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CD236">
      <w:pPr>
        <w:rPr>
          <w:rFonts w:ascii="宋体" w:hAnsi="宋体" w:eastAsia="宋体" w:cs="宋体"/>
          <w:b/>
          <w:bCs/>
          <w:sz w:val="24"/>
        </w:rPr>
      </w:pPr>
      <w:r>
        <w:rPr>
          <w:rFonts w:ascii="宋体" w:hAnsi="宋体" w:eastAsia="宋体" w:cs="宋体"/>
          <w:b/>
          <w:bCs/>
          <w:sz w:val="24"/>
        </w:rPr>
        <w:t xml:space="preserve"> </w:t>
      </w:r>
    </w:p>
    <w:p w14:paraId="156F6EBD">
      <w:pPr>
        <w:jc w:val="center"/>
        <w:rPr>
          <w:rFonts w:ascii="宋体" w:hAnsi="宋体" w:eastAsia="宋体" w:cs="宋体"/>
          <w:b/>
          <w:bCs/>
          <w:sz w:val="32"/>
          <w:szCs w:val="32"/>
        </w:rPr>
      </w:pPr>
    </w:p>
    <w:p w14:paraId="016D5002">
      <w:pPr>
        <w:jc w:val="center"/>
        <w:rPr>
          <w:rFonts w:ascii="宋体" w:hAnsi="宋体" w:eastAsia="宋体" w:cs="宋体"/>
          <w:b/>
          <w:bCs/>
          <w:sz w:val="32"/>
          <w:szCs w:val="32"/>
        </w:rPr>
      </w:pPr>
      <w:bookmarkStart w:id="0" w:name="_GoBack"/>
      <w:bookmarkEnd w:id="0"/>
    </w:p>
    <w:p w14:paraId="4A0F40C9">
      <w:pPr>
        <w:jc w:val="center"/>
        <w:rPr>
          <w:rFonts w:ascii="宋体" w:hAnsi="宋体" w:eastAsia="宋体" w:cs="宋体"/>
          <w:b/>
          <w:bCs/>
          <w:sz w:val="24"/>
        </w:rPr>
      </w:pPr>
    </w:p>
    <w:p w14:paraId="171FA920">
      <w:pPr>
        <w:jc w:val="center"/>
        <w:rPr>
          <w:rFonts w:ascii="宋体" w:hAnsi="宋体" w:eastAsia="宋体" w:cs="宋体"/>
          <w:b/>
          <w:bCs/>
          <w:sz w:val="24"/>
        </w:rPr>
      </w:pPr>
    </w:p>
    <w:p w14:paraId="70A72F43">
      <w:pPr>
        <w:jc w:val="center"/>
        <w:rPr>
          <w:rFonts w:ascii="宋体" w:hAnsi="宋体" w:eastAsia="宋体" w:cs="宋体"/>
          <w:b/>
          <w:bCs/>
          <w:sz w:val="24"/>
        </w:rPr>
      </w:pPr>
    </w:p>
    <w:p w14:paraId="4604D708">
      <w:pPr>
        <w:jc w:val="center"/>
        <w:rPr>
          <w:rFonts w:ascii="宋体" w:hAnsi="宋体" w:eastAsia="宋体" w:cs="宋体"/>
          <w:b/>
          <w:bCs/>
          <w:sz w:val="24"/>
        </w:rPr>
      </w:pPr>
    </w:p>
    <w:p w14:paraId="62338631">
      <w:pPr>
        <w:jc w:val="center"/>
        <w:rPr>
          <w:rFonts w:ascii="宋体" w:hAnsi="宋体" w:eastAsia="宋体" w:cs="宋体"/>
          <w:b/>
          <w:bCs/>
          <w:sz w:val="24"/>
        </w:rPr>
      </w:pPr>
    </w:p>
    <w:p w14:paraId="65755CB0">
      <w:pPr>
        <w:jc w:val="center"/>
        <w:rPr>
          <w:rFonts w:ascii="宋体" w:hAnsi="宋体" w:eastAsia="宋体" w:cs="宋体"/>
          <w:b/>
          <w:bCs/>
          <w:sz w:val="24"/>
        </w:rPr>
      </w:pPr>
    </w:p>
    <w:p w14:paraId="2E049055">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中共朝阳市委机构编制委员会办公室</w:t>
      </w:r>
    </w:p>
    <w:p w14:paraId="11E79C30">
      <w:pPr>
        <w:jc w:val="center"/>
        <w:rPr>
          <w:rFonts w:ascii="宋体" w:hAnsi="宋体" w:eastAsia="宋体" w:cs="宋体"/>
          <w:b/>
          <w:bCs/>
          <w:sz w:val="44"/>
          <w:szCs w:val="44"/>
        </w:rPr>
      </w:pPr>
      <w:r>
        <w:rPr>
          <w:rFonts w:hint="eastAsia" w:ascii="宋体" w:hAnsi="宋体" w:eastAsia="宋体" w:cs="宋体"/>
          <w:b/>
          <w:bCs/>
          <w:sz w:val="44"/>
          <w:szCs w:val="44"/>
          <w:lang w:val="en-US" w:eastAsia="zh-CN"/>
        </w:rPr>
        <w:t>2026</w:t>
      </w:r>
      <w:r>
        <w:rPr>
          <w:rFonts w:ascii="宋体" w:hAnsi="宋体" w:eastAsia="宋体" w:cs="宋体"/>
          <w:b/>
          <w:bCs/>
          <w:sz w:val="44"/>
          <w:szCs w:val="44"/>
        </w:rPr>
        <w:t>年度部门预算</w:t>
      </w:r>
    </w:p>
    <w:p w14:paraId="56B74B84">
      <w:pPr>
        <w:jc w:val="center"/>
        <w:rPr>
          <w:rFonts w:ascii="宋体" w:hAnsi="宋体" w:eastAsia="宋体" w:cs="宋体"/>
          <w:sz w:val="32"/>
          <w:szCs w:val="32"/>
        </w:rPr>
      </w:pPr>
    </w:p>
    <w:p w14:paraId="60E8F128">
      <w:pPr>
        <w:jc w:val="center"/>
        <w:rPr>
          <w:rFonts w:ascii="宋体" w:hAnsi="宋体" w:eastAsia="宋体" w:cs="宋体"/>
          <w:sz w:val="32"/>
          <w:szCs w:val="32"/>
        </w:rPr>
      </w:pPr>
    </w:p>
    <w:p w14:paraId="4E83478D">
      <w:pPr>
        <w:jc w:val="center"/>
        <w:rPr>
          <w:rFonts w:ascii="宋体" w:hAnsi="宋体" w:eastAsia="宋体" w:cs="宋体"/>
          <w:sz w:val="32"/>
          <w:szCs w:val="32"/>
        </w:rPr>
      </w:pPr>
    </w:p>
    <w:p w14:paraId="47BFD569">
      <w:pPr>
        <w:jc w:val="center"/>
        <w:rPr>
          <w:rFonts w:ascii="宋体" w:hAnsi="宋体" w:eastAsia="宋体" w:cs="宋体"/>
          <w:sz w:val="32"/>
          <w:szCs w:val="32"/>
        </w:rPr>
      </w:pPr>
    </w:p>
    <w:p w14:paraId="43C2E332">
      <w:pPr>
        <w:jc w:val="center"/>
        <w:rPr>
          <w:rFonts w:ascii="宋体" w:hAnsi="宋体" w:eastAsia="宋体" w:cs="宋体"/>
          <w:sz w:val="32"/>
          <w:szCs w:val="32"/>
        </w:rPr>
      </w:pPr>
    </w:p>
    <w:p w14:paraId="5BEE5A60">
      <w:pPr>
        <w:jc w:val="center"/>
        <w:rPr>
          <w:rFonts w:ascii="宋体" w:hAnsi="宋体" w:eastAsia="宋体" w:cs="宋体"/>
          <w:sz w:val="32"/>
          <w:szCs w:val="32"/>
        </w:rPr>
      </w:pPr>
    </w:p>
    <w:p w14:paraId="015D534A">
      <w:pPr>
        <w:jc w:val="center"/>
        <w:rPr>
          <w:rFonts w:ascii="宋体" w:hAnsi="宋体" w:eastAsia="宋体" w:cs="宋体"/>
          <w:sz w:val="32"/>
          <w:szCs w:val="32"/>
        </w:rPr>
      </w:pPr>
    </w:p>
    <w:p w14:paraId="2963034F">
      <w:pPr>
        <w:jc w:val="center"/>
        <w:rPr>
          <w:rFonts w:ascii="宋体" w:hAnsi="宋体" w:eastAsia="宋体" w:cs="宋体"/>
          <w:sz w:val="32"/>
          <w:szCs w:val="32"/>
        </w:rPr>
      </w:pPr>
    </w:p>
    <w:p w14:paraId="265C75D9">
      <w:pPr>
        <w:jc w:val="center"/>
        <w:rPr>
          <w:rFonts w:ascii="宋体" w:hAnsi="宋体" w:eastAsia="宋体" w:cs="宋体"/>
          <w:sz w:val="32"/>
          <w:szCs w:val="32"/>
        </w:rPr>
      </w:pPr>
    </w:p>
    <w:p w14:paraId="743C183F">
      <w:pPr>
        <w:jc w:val="center"/>
        <w:rPr>
          <w:rFonts w:ascii="宋体" w:hAnsi="宋体" w:eastAsia="宋体" w:cs="宋体"/>
          <w:sz w:val="32"/>
          <w:szCs w:val="32"/>
        </w:rPr>
      </w:pPr>
    </w:p>
    <w:p w14:paraId="723305D3">
      <w:pPr>
        <w:jc w:val="center"/>
        <w:rPr>
          <w:rFonts w:ascii="宋体" w:hAnsi="宋体" w:eastAsia="宋体" w:cs="宋体"/>
          <w:sz w:val="32"/>
          <w:szCs w:val="32"/>
        </w:rPr>
      </w:pPr>
    </w:p>
    <w:p w14:paraId="52C36770">
      <w:pPr>
        <w:jc w:val="center"/>
        <w:rPr>
          <w:rFonts w:ascii="宋体" w:hAnsi="宋体" w:eastAsia="宋体" w:cs="宋体"/>
          <w:sz w:val="32"/>
          <w:szCs w:val="32"/>
        </w:rPr>
      </w:pPr>
    </w:p>
    <w:p w14:paraId="75881497">
      <w:pPr>
        <w:jc w:val="center"/>
        <w:rPr>
          <w:rFonts w:ascii="宋体" w:hAnsi="宋体" w:eastAsia="宋体" w:cs="宋体"/>
          <w:sz w:val="32"/>
          <w:szCs w:val="32"/>
        </w:rPr>
      </w:pPr>
    </w:p>
    <w:p w14:paraId="73BB19FC">
      <w:pPr>
        <w:jc w:val="center"/>
        <w:rPr>
          <w:rFonts w:ascii="宋体" w:hAnsi="宋体" w:eastAsia="宋体" w:cs="宋体"/>
          <w:sz w:val="32"/>
          <w:szCs w:val="32"/>
        </w:rPr>
      </w:pPr>
    </w:p>
    <w:p w14:paraId="66103146">
      <w:pPr>
        <w:jc w:val="center"/>
        <w:rPr>
          <w:rFonts w:ascii="宋体" w:hAnsi="宋体" w:eastAsia="宋体" w:cs="宋体"/>
          <w:sz w:val="32"/>
          <w:szCs w:val="32"/>
        </w:rPr>
      </w:pPr>
    </w:p>
    <w:p w14:paraId="6AFEE23A">
      <w:pPr>
        <w:jc w:val="center"/>
        <w:rPr>
          <w:rFonts w:ascii="黑体" w:hAnsi="黑体" w:eastAsia="黑体" w:cs="黑体"/>
          <w:b/>
          <w:bCs/>
          <w:sz w:val="32"/>
          <w:szCs w:val="32"/>
        </w:rPr>
      </w:pPr>
      <w:r>
        <w:rPr>
          <w:rFonts w:hint="eastAsia" w:ascii="黑体" w:hAnsi="黑体" w:eastAsia="黑体" w:cs="黑体"/>
          <w:b/>
          <w:bCs/>
          <w:sz w:val="32"/>
          <w:szCs w:val="32"/>
        </w:rPr>
        <w:t>目    录</w:t>
      </w:r>
    </w:p>
    <w:p w14:paraId="275CCB77">
      <w:pPr>
        <w:jc w:val="center"/>
        <w:rPr>
          <w:rFonts w:ascii="黑体" w:hAnsi="黑体" w:eastAsia="黑体" w:cs="黑体"/>
          <w:b/>
          <w:bCs/>
          <w:sz w:val="32"/>
          <w:szCs w:val="32"/>
        </w:rPr>
      </w:pPr>
    </w:p>
    <w:p w14:paraId="6366A287">
      <w:pPr>
        <w:jc w:val="both"/>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一</w:t>
      </w:r>
      <w:r>
        <w:rPr>
          <w:rFonts w:hint="eastAsia" w:ascii="黑体" w:hAnsi="黑体" w:eastAsia="黑体" w:cs="黑体"/>
          <w:b/>
          <w:bCs/>
          <w:sz w:val="30"/>
          <w:szCs w:val="30"/>
        </w:rPr>
        <w:t xml:space="preserve">部分 </w:t>
      </w:r>
      <w:r>
        <w:rPr>
          <w:rFonts w:hint="eastAsia" w:ascii="黑体" w:hAnsi="黑体" w:eastAsia="黑体" w:cs="黑体"/>
          <w:b/>
          <w:bCs/>
          <w:sz w:val="30"/>
          <w:szCs w:val="30"/>
          <w:lang w:eastAsia="zh-CN"/>
        </w:rPr>
        <w:t>中共朝阳市委机构编制委员会办公室</w:t>
      </w:r>
      <w:r>
        <w:rPr>
          <w:rFonts w:hint="eastAsia" w:ascii="黑体" w:hAnsi="黑体" w:eastAsia="黑体" w:cs="黑体"/>
          <w:b/>
          <w:bCs/>
          <w:sz w:val="30"/>
          <w:szCs w:val="30"/>
        </w:rPr>
        <w:t xml:space="preserve">概况 </w:t>
      </w:r>
    </w:p>
    <w:p w14:paraId="2CA9DB7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一、部门职责 </w:t>
      </w:r>
    </w:p>
    <w:p w14:paraId="1BF6F2F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14:paraId="0C121BA6">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二</w:t>
      </w:r>
      <w:r>
        <w:rPr>
          <w:rFonts w:hint="eastAsia" w:ascii="黑体" w:hAnsi="黑体" w:eastAsia="黑体" w:cs="黑体"/>
          <w:b/>
          <w:bCs/>
          <w:sz w:val="30"/>
          <w:szCs w:val="30"/>
        </w:rPr>
        <w:t xml:space="preserve">部分 </w:t>
      </w:r>
      <w:r>
        <w:rPr>
          <w:rFonts w:hint="eastAsia" w:ascii="黑体" w:hAnsi="黑体" w:eastAsia="黑体" w:cs="黑体"/>
          <w:b/>
          <w:bCs/>
          <w:sz w:val="30"/>
          <w:szCs w:val="30"/>
          <w:lang w:eastAsia="zh-CN"/>
        </w:rPr>
        <w:t>中共朝阳市委机构编制委员会办公室</w:t>
      </w:r>
      <w:r>
        <w:rPr>
          <w:rFonts w:hint="eastAsia" w:ascii="黑体" w:hAnsi="黑体" w:eastAsia="黑体" w:cs="黑体"/>
          <w:b/>
          <w:bCs/>
          <w:sz w:val="30"/>
          <w:szCs w:val="30"/>
        </w:rPr>
        <w:t xml:space="preserve">预算情况说明 </w:t>
      </w:r>
    </w:p>
    <w:p w14:paraId="69D9F5EB">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三</w:t>
      </w:r>
      <w:r>
        <w:rPr>
          <w:rFonts w:hint="eastAsia" w:ascii="黑体" w:hAnsi="黑体" w:eastAsia="黑体" w:cs="黑体"/>
          <w:b/>
          <w:bCs/>
          <w:sz w:val="30"/>
          <w:szCs w:val="30"/>
        </w:rPr>
        <w:t xml:space="preserve">部分 名词解释 </w:t>
      </w:r>
    </w:p>
    <w:p w14:paraId="258B4424">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四</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2026年</w:t>
      </w:r>
      <w:r>
        <w:rPr>
          <w:rFonts w:hint="eastAsia" w:ascii="黑体" w:hAnsi="黑体" w:eastAsia="黑体" w:cs="黑体"/>
          <w:b/>
          <w:bCs/>
          <w:sz w:val="30"/>
          <w:szCs w:val="30"/>
          <w:lang w:eastAsia="zh-CN"/>
        </w:rPr>
        <w:t>中共朝阳市委机构编制委员会办公室</w:t>
      </w:r>
      <w:r>
        <w:rPr>
          <w:rFonts w:hint="eastAsia" w:ascii="黑体" w:hAnsi="黑体" w:eastAsia="黑体" w:cs="黑体"/>
          <w:b/>
          <w:bCs/>
          <w:sz w:val="30"/>
          <w:szCs w:val="30"/>
        </w:rPr>
        <w:t xml:space="preserve">预算批复表 </w:t>
      </w:r>
    </w:p>
    <w:p w14:paraId="53892CF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一、收支预算总表 </w:t>
      </w:r>
    </w:p>
    <w:p w14:paraId="3443CE7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二、收入预算总表 </w:t>
      </w:r>
    </w:p>
    <w:p w14:paraId="63B5049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三、支出预算总表 </w:t>
      </w:r>
    </w:p>
    <w:p w14:paraId="5F9A78C8">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四、财政拨款收支预算总表 </w:t>
      </w:r>
    </w:p>
    <w:p w14:paraId="38CD32B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五、一般公共预算支出表 </w:t>
      </w:r>
    </w:p>
    <w:p w14:paraId="0019145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六、一般公共预算基本支出表 </w:t>
      </w:r>
    </w:p>
    <w:p w14:paraId="41B82D4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七、财政拨款预算“三公”经费支出表 </w:t>
      </w:r>
    </w:p>
    <w:p w14:paraId="1D28C42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八、政府性基金预算支出表 </w:t>
      </w:r>
    </w:p>
    <w:p w14:paraId="15A4792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九、项目支出预算表 </w:t>
      </w:r>
    </w:p>
    <w:p w14:paraId="0C92B31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十、支出功能分类预算表 </w:t>
      </w:r>
    </w:p>
    <w:p w14:paraId="34095A7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十一、支出经济分类预算表（政府预算） </w:t>
      </w:r>
    </w:p>
    <w:p w14:paraId="050988C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十二、支出经济分类预算表（部门预算） </w:t>
      </w:r>
    </w:p>
    <w:p w14:paraId="0D3807E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十三、债务支出预算表 </w:t>
      </w:r>
    </w:p>
    <w:p w14:paraId="0668DD3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十四、政府采购支出预算表</w:t>
      </w:r>
    </w:p>
    <w:p w14:paraId="78018F1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十五、政府购买服务支出预算表 </w:t>
      </w:r>
    </w:p>
    <w:p w14:paraId="7CCF570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十六、部门（单位）整体绩效目标表 </w:t>
      </w:r>
    </w:p>
    <w:p w14:paraId="4C9F346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十七、部门预算项目（政策）绩效目标表 </w:t>
      </w:r>
    </w:p>
    <w:p w14:paraId="0114662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十八、部门管理专项资金预算表</w:t>
      </w:r>
    </w:p>
    <w:p w14:paraId="238DB0AE">
      <w:pPr>
        <w:spacing w:line="580" w:lineRule="exact"/>
        <w:ind w:firstLine="480" w:firstLineChars="200"/>
        <w:rPr>
          <w:rFonts w:ascii="仿宋_GB2312" w:hAnsi="仿宋_GB2312" w:eastAsia="仿宋_GB2312" w:cs="仿宋_GB2312"/>
          <w:sz w:val="24"/>
        </w:rPr>
      </w:pPr>
    </w:p>
    <w:p w14:paraId="05382880">
      <w:pPr>
        <w:spacing w:line="580" w:lineRule="exact"/>
        <w:ind w:firstLine="480" w:firstLineChars="200"/>
        <w:rPr>
          <w:rFonts w:ascii="仿宋_GB2312" w:hAnsi="仿宋_GB2312" w:eastAsia="仿宋_GB2312" w:cs="仿宋_GB2312"/>
          <w:sz w:val="24"/>
        </w:rPr>
      </w:pPr>
    </w:p>
    <w:p w14:paraId="39F72D03">
      <w:pPr>
        <w:spacing w:line="580" w:lineRule="exact"/>
        <w:ind w:firstLine="480" w:firstLineChars="200"/>
        <w:rPr>
          <w:rFonts w:ascii="仿宋_GB2312" w:hAnsi="仿宋_GB2312" w:eastAsia="仿宋_GB2312" w:cs="仿宋_GB2312"/>
          <w:sz w:val="24"/>
        </w:rPr>
      </w:pPr>
    </w:p>
    <w:p w14:paraId="3B14A382">
      <w:pPr>
        <w:spacing w:line="580" w:lineRule="exact"/>
        <w:ind w:firstLine="480" w:firstLineChars="200"/>
        <w:rPr>
          <w:rFonts w:ascii="仿宋_GB2312" w:hAnsi="仿宋_GB2312" w:eastAsia="仿宋_GB2312" w:cs="仿宋_GB2312"/>
          <w:sz w:val="24"/>
        </w:rPr>
      </w:pPr>
    </w:p>
    <w:p w14:paraId="5367DF64">
      <w:pPr>
        <w:spacing w:line="580" w:lineRule="exact"/>
        <w:ind w:firstLine="480" w:firstLineChars="200"/>
        <w:rPr>
          <w:rFonts w:ascii="仿宋_GB2312" w:hAnsi="仿宋_GB2312" w:eastAsia="仿宋_GB2312" w:cs="仿宋_GB2312"/>
          <w:sz w:val="24"/>
        </w:rPr>
      </w:pPr>
    </w:p>
    <w:p w14:paraId="36C08852">
      <w:pPr>
        <w:spacing w:line="580" w:lineRule="exact"/>
        <w:ind w:firstLine="480" w:firstLineChars="200"/>
        <w:rPr>
          <w:rFonts w:ascii="仿宋_GB2312" w:hAnsi="仿宋_GB2312" w:eastAsia="仿宋_GB2312" w:cs="仿宋_GB2312"/>
          <w:sz w:val="24"/>
        </w:rPr>
      </w:pPr>
    </w:p>
    <w:p w14:paraId="141C461A">
      <w:pPr>
        <w:spacing w:line="580" w:lineRule="exact"/>
        <w:ind w:firstLine="480" w:firstLineChars="200"/>
        <w:rPr>
          <w:rFonts w:ascii="仿宋_GB2312" w:hAnsi="仿宋_GB2312" w:eastAsia="仿宋_GB2312" w:cs="仿宋_GB2312"/>
          <w:sz w:val="24"/>
        </w:rPr>
      </w:pPr>
    </w:p>
    <w:p w14:paraId="5D5A8297">
      <w:pPr>
        <w:spacing w:line="580" w:lineRule="exact"/>
        <w:ind w:firstLine="480" w:firstLineChars="200"/>
        <w:rPr>
          <w:rFonts w:ascii="仿宋_GB2312" w:hAnsi="仿宋_GB2312" w:eastAsia="仿宋_GB2312" w:cs="仿宋_GB2312"/>
          <w:sz w:val="24"/>
        </w:rPr>
      </w:pPr>
    </w:p>
    <w:p w14:paraId="4EEBED72">
      <w:pPr>
        <w:spacing w:line="580" w:lineRule="exact"/>
        <w:ind w:firstLine="480" w:firstLineChars="200"/>
        <w:rPr>
          <w:rFonts w:ascii="仿宋_GB2312" w:hAnsi="仿宋_GB2312" w:eastAsia="仿宋_GB2312" w:cs="仿宋_GB2312"/>
          <w:sz w:val="24"/>
        </w:rPr>
      </w:pPr>
    </w:p>
    <w:p w14:paraId="74ACAE69">
      <w:pPr>
        <w:spacing w:line="580" w:lineRule="exact"/>
        <w:ind w:firstLine="480" w:firstLineChars="200"/>
        <w:rPr>
          <w:rFonts w:ascii="仿宋_GB2312" w:hAnsi="仿宋_GB2312" w:eastAsia="仿宋_GB2312" w:cs="仿宋_GB2312"/>
          <w:sz w:val="24"/>
        </w:rPr>
      </w:pPr>
    </w:p>
    <w:p w14:paraId="0D8982E2">
      <w:pPr>
        <w:spacing w:line="580" w:lineRule="exact"/>
        <w:ind w:firstLine="480" w:firstLineChars="200"/>
        <w:rPr>
          <w:rFonts w:ascii="仿宋_GB2312" w:hAnsi="仿宋_GB2312" w:eastAsia="仿宋_GB2312" w:cs="仿宋_GB2312"/>
          <w:sz w:val="24"/>
        </w:rPr>
      </w:pPr>
    </w:p>
    <w:p w14:paraId="6C839CDF">
      <w:pPr>
        <w:spacing w:line="580" w:lineRule="exact"/>
        <w:ind w:firstLine="480" w:firstLineChars="200"/>
        <w:rPr>
          <w:rFonts w:ascii="仿宋_GB2312" w:hAnsi="仿宋_GB2312" w:eastAsia="仿宋_GB2312" w:cs="仿宋_GB2312"/>
          <w:sz w:val="24"/>
        </w:rPr>
      </w:pPr>
    </w:p>
    <w:p w14:paraId="2A792632">
      <w:pPr>
        <w:spacing w:line="580" w:lineRule="exact"/>
        <w:ind w:firstLine="480" w:firstLineChars="200"/>
        <w:rPr>
          <w:rFonts w:ascii="仿宋_GB2312" w:hAnsi="仿宋_GB2312" w:eastAsia="仿宋_GB2312" w:cs="仿宋_GB2312"/>
          <w:sz w:val="24"/>
        </w:rPr>
      </w:pPr>
    </w:p>
    <w:p w14:paraId="3265AE55">
      <w:pPr>
        <w:spacing w:line="580" w:lineRule="exact"/>
        <w:ind w:firstLine="480" w:firstLineChars="200"/>
        <w:rPr>
          <w:rFonts w:ascii="仿宋_GB2312" w:hAnsi="仿宋_GB2312" w:eastAsia="仿宋_GB2312" w:cs="仿宋_GB2312"/>
          <w:sz w:val="24"/>
        </w:rPr>
      </w:pPr>
    </w:p>
    <w:p w14:paraId="56CEC134">
      <w:pPr>
        <w:spacing w:line="580" w:lineRule="exact"/>
        <w:ind w:firstLine="480" w:firstLineChars="200"/>
        <w:rPr>
          <w:rFonts w:ascii="仿宋_GB2312" w:hAnsi="仿宋_GB2312" w:eastAsia="仿宋_GB2312" w:cs="仿宋_GB2312"/>
          <w:sz w:val="24"/>
        </w:rPr>
      </w:pPr>
    </w:p>
    <w:p w14:paraId="2965E9DD">
      <w:pPr>
        <w:spacing w:line="580" w:lineRule="exact"/>
        <w:ind w:firstLine="480" w:firstLineChars="200"/>
        <w:rPr>
          <w:rFonts w:ascii="仿宋_GB2312" w:hAnsi="仿宋_GB2312" w:eastAsia="仿宋_GB2312" w:cs="仿宋_GB2312"/>
          <w:sz w:val="24"/>
        </w:rPr>
      </w:pPr>
    </w:p>
    <w:p w14:paraId="11C1AD15">
      <w:pPr>
        <w:spacing w:line="580" w:lineRule="exact"/>
        <w:ind w:firstLine="480" w:firstLineChars="200"/>
        <w:rPr>
          <w:rFonts w:ascii="仿宋_GB2312" w:hAnsi="仿宋_GB2312" w:eastAsia="仿宋_GB2312" w:cs="仿宋_GB2312"/>
          <w:sz w:val="24"/>
        </w:rPr>
      </w:pPr>
    </w:p>
    <w:p w14:paraId="00405CFD">
      <w:pPr>
        <w:spacing w:line="580" w:lineRule="exact"/>
        <w:ind w:firstLine="480" w:firstLineChars="200"/>
        <w:rPr>
          <w:rFonts w:ascii="仿宋_GB2312" w:hAnsi="仿宋_GB2312" w:eastAsia="仿宋_GB2312" w:cs="仿宋_GB2312"/>
          <w:sz w:val="24"/>
        </w:rPr>
      </w:pPr>
    </w:p>
    <w:p w14:paraId="20689311">
      <w:pPr>
        <w:spacing w:line="580" w:lineRule="exact"/>
        <w:ind w:firstLine="480" w:firstLineChars="200"/>
        <w:rPr>
          <w:rFonts w:ascii="仿宋_GB2312" w:hAnsi="仿宋_GB2312" w:eastAsia="仿宋_GB2312" w:cs="仿宋_GB2312"/>
          <w:sz w:val="24"/>
        </w:rPr>
      </w:pPr>
    </w:p>
    <w:p w14:paraId="6D08B2CE">
      <w:pPr>
        <w:spacing w:line="580" w:lineRule="exact"/>
        <w:ind w:firstLine="480" w:firstLineChars="200"/>
        <w:rPr>
          <w:rFonts w:ascii="仿宋_GB2312" w:hAnsi="仿宋_GB2312" w:eastAsia="仿宋_GB2312" w:cs="仿宋_GB2312"/>
          <w:sz w:val="24"/>
        </w:rPr>
      </w:pPr>
    </w:p>
    <w:p w14:paraId="4A5F9C43">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一</w:t>
      </w:r>
      <w:r>
        <w:rPr>
          <w:rFonts w:hint="eastAsia" w:ascii="黑体" w:hAnsi="黑体" w:eastAsia="黑体" w:cs="黑体"/>
          <w:b/>
          <w:bCs/>
          <w:sz w:val="30"/>
          <w:szCs w:val="30"/>
        </w:rPr>
        <w:t xml:space="preserve">部分  </w:t>
      </w:r>
      <w:r>
        <w:rPr>
          <w:rFonts w:hint="eastAsia" w:ascii="黑体" w:hAnsi="黑体" w:eastAsia="黑体" w:cs="黑体"/>
          <w:b/>
          <w:bCs/>
          <w:sz w:val="30"/>
          <w:szCs w:val="30"/>
          <w:lang w:eastAsia="zh-CN"/>
        </w:rPr>
        <w:t>中共朝阳市委机构编制委员会办公室</w:t>
      </w:r>
      <w:r>
        <w:rPr>
          <w:rFonts w:hint="eastAsia" w:ascii="黑体" w:hAnsi="黑体" w:eastAsia="黑体" w:cs="黑体"/>
          <w:b/>
          <w:bCs/>
          <w:sz w:val="30"/>
          <w:szCs w:val="30"/>
        </w:rPr>
        <w:t xml:space="preserve">概况 </w:t>
      </w:r>
    </w:p>
    <w:p w14:paraId="4825DD02">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一、部门职责 </w:t>
      </w:r>
    </w:p>
    <w:p w14:paraId="44399230">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中共朝阳市委机构编制委员会办公室：</w:t>
      </w:r>
    </w:p>
    <w:p w14:paraId="2BAD5784">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（一）在市委和编委会领导下，负责全市各级党委、人大、政府、政协、监委、民主党派、群众团体机关及事业单位管理体制和机构改革、机构编制管理工作。</w:t>
      </w:r>
    </w:p>
    <w:p w14:paraId="0BC5E88B">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（二）贯彻执行中央、省委关于行政体制改革和机构编制管理的方针政策、法律法规，负责党政群机构改革和事业单位改革，指导全市各级行政体制改革和机构编制管理工作。</w:t>
      </w:r>
    </w:p>
    <w:p w14:paraId="62C6EEB0">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（三）负责全市各级机关、事业单位机构编制总量管理和实名制管理，拟订全市各级机关行政编制分配方案和全市事业单位编制总量控制方案并组织实施。</w:t>
      </w:r>
    </w:p>
    <w:p w14:paraId="17666155">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（四）拟订市级机关机构改革方案并组织实施，审核市级机关各部门机构改革方案，负责县级机关机构改革方案审核。</w:t>
      </w:r>
    </w:p>
    <w:p w14:paraId="38756C48">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（五）负责市直部门权责清单管理工作，指导各县（市）区权责清单管理工作。</w:t>
      </w:r>
    </w:p>
    <w:p w14:paraId="6F3ACEEC">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（六）拟订市直事业单位机构改革方案并组织实施，推进事业单位分类改革，配合行业管理体制改革，推进相关事业单位机构改革。</w:t>
      </w:r>
    </w:p>
    <w:p w14:paraId="1698FCC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监督检查全市各级机构改革方案和机构编制管理政策、制度执行情况，党政群机构改革、事业单位机构改革政策落实情况，拟订全市控编减编方案并组织实施，建立机构编制工作考核评估制度，会同有关部门查处机构编制违法违纪行为。</w:t>
      </w:r>
    </w:p>
    <w:p w14:paraId="44676E4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（八）建立和完善全市事业单位法人登记制度，依法对市直事业单位进行登记管理，承办市直机关统一社会信用代码赋码工作。</w:t>
      </w:r>
    </w:p>
    <w:p w14:paraId="2F732D87">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（九）负责市以下垂直管理系统机关和事业单位机构编制管理。</w:t>
      </w:r>
    </w:p>
    <w:p w14:paraId="035DF9AE">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（十）完成市委和编委会交办的其他任务。</w:t>
      </w:r>
    </w:p>
    <w:p w14:paraId="6F5AFE7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朝阳市机构编制实名制服务中心：</w:t>
      </w:r>
    </w:p>
    <w:p w14:paraId="3A906281">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在市委编办的领导下，为全市机构编制实名制管理提供服务保障；承担市委编办交办的其他工作。</w:t>
      </w:r>
    </w:p>
    <w:p w14:paraId="2DF2B247">
      <w:pPr>
        <w:numPr>
          <w:ilvl w:val="0"/>
          <w:numId w:val="1"/>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机构设置 </w:t>
      </w:r>
    </w:p>
    <w:p w14:paraId="3E8CA059">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纳入</w:t>
      </w:r>
      <w:r>
        <w:rPr>
          <w:rFonts w:hint="eastAsia" w:ascii="仿宋_GB2312" w:hAnsi="仿宋_GB2312" w:eastAsia="仿宋_GB2312" w:cs="仿宋_GB2312"/>
          <w:b/>
          <w:bCs/>
          <w:sz w:val="28"/>
          <w:szCs w:val="28"/>
          <w:lang w:val="en-US" w:eastAsia="zh-CN"/>
        </w:rPr>
        <w:t>中共朝阳市委机构编制委员会办公室</w:t>
      </w:r>
      <w:r>
        <w:rPr>
          <w:rFonts w:hint="eastAsia" w:ascii="仿宋_GB2312" w:hAnsi="仿宋_GB2312" w:eastAsia="仿宋_GB2312" w:cs="仿宋_GB2312"/>
          <w:b/>
          <w:bCs/>
          <w:sz w:val="28"/>
          <w:szCs w:val="28"/>
        </w:rPr>
        <w:t>预算编制范围的二级预算单位包括：</w:t>
      </w:r>
      <w:r>
        <w:rPr>
          <w:rFonts w:hint="eastAsia" w:ascii="仿宋_GB2312" w:hAnsi="仿宋_GB2312" w:eastAsia="仿宋_GB2312" w:cs="仿宋_GB2312"/>
          <w:sz w:val="28"/>
          <w:szCs w:val="28"/>
        </w:rPr>
        <w:t xml:space="preserve"> </w:t>
      </w:r>
    </w:p>
    <w:p w14:paraId="477191F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kern w:val="2"/>
          <w:sz w:val="28"/>
          <w:szCs w:val="28"/>
          <w:lang w:val="en-US" w:eastAsia="zh-CN" w:bidi="ar-SA"/>
        </w:rPr>
        <w:t>中共朝阳市委机构编制委员会办公室</w:t>
      </w:r>
    </w:p>
    <w:p w14:paraId="3C02542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kern w:val="2"/>
          <w:sz w:val="28"/>
          <w:szCs w:val="28"/>
          <w:lang w:val="en-US" w:eastAsia="zh-CN" w:bidi="ar-SA"/>
        </w:rPr>
        <w:t>朝阳市机构编制实名制服务中心</w:t>
      </w:r>
      <w:r>
        <w:rPr>
          <w:rFonts w:hint="eastAsia" w:ascii="仿宋_GB2312" w:hAnsi="仿宋_GB2312" w:eastAsia="仿宋_GB2312" w:cs="仿宋_GB2312"/>
          <w:sz w:val="28"/>
          <w:szCs w:val="28"/>
        </w:rPr>
        <w:t xml:space="preserve"> </w:t>
      </w:r>
    </w:p>
    <w:p w14:paraId="3EEB4BD5">
      <w:pPr>
        <w:jc w:val="center"/>
        <w:rPr>
          <w:rFonts w:hint="eastAsia" w:ascii="黑体" w:hAnsi="黑体" w:eastAsia="黑体" w:cs="黑体"/>
          <w:b/>
          <w:bCs/>
          <w:sz w:val="30"/>
          <w:szCs w:val="30"/>
        </w:rPr>
      </w:pPr>
    </w:p>
    <w:p w14:paraId="5FE679A6">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二</w:t>
      </w:r>
      <w:r>
        <w:rPr>
          <w:rFonts w:hint="eastAsia" w:ascii="黑体" w:hAnsi="黑体" w:eastAsia="黑体" w:cs="黑体"/>
          <w:b/>
          <w:bCs/>
          <w:sz w:val="30"/>
          <w:szCs w:val="30"/>
        </w:rPr>
        <w:t xml:space="preserve">部分 </w:t>
      </w:r>
      <w:r>
        <w:rPr>
          <w:rFonts w:hint="eastAsia" w:ascii="黑体" w:hAnsi="黑体" w:eastAsia="黑体" w:cs="黑体"/>
          <w:b/>
          <w:bCs/>
          <w:sz w:val="30"/>
          <w:szCs w:val="30"/>
          <w:lang w:eastAsia="zh-CN"/>
        </w:rPr>
        <w:t>中共朝阳市委机构编制委员会办公室</w:t>
      </w:r>
      <w:r>
        <w:rPr>
          <w:rFonts w:hint="eastAsia" w:ascii="黑体" w:hAnsi="黑体" w:eastAsia="黑体" w:cs="黑体"/>
          <w:b/>
          <w:bCs/>
          <w:sz w:val="30"/>
          <w:szCs w:val="30"/>
        </w:rPr>
        <w:t xml:space="preserve">预算情况说明 </w:t>
      </w:r>
    </w:p>
    <w:p w14:paraId="728DE8C0">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一、综合预算收支指标情况 </w:t>
      </w:r>
    </w:p>
    <w:p w14:paraId="256F7D8A">
      <w:pPr>
        <w:spacing w:line="58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（一）收入预算</w:t>
      </w:r>
      <w:r>
        <w:rPr>
          <w:rFonts w:hint="eastAsia" w:ascii="楷体" w:hAnsi="楷体" w:eastAsia="楷体" w:cs="楷体"/>
          <w:b/>
          <w:bCs/>
          <w:sz w:val="28"/>
          <w:szCs w:val="28"/>
          <w:lang w:val="en-US" w:eastAsia="zh-CN"/>
        </w:rPr>
        <w:t>348.60</w:t>
      </w:r>
      <w:r>
        <w:rPr>
          <w:rFonts w:hint="eastAsia" w:ascii="楷体" w:hAnsi="楷体" w:eastAsia="楷体" w:cs="楷体"/>
          <w:b/>
          <w:bCs/>
          <w:sz w:val="28"/>
          <w:szCs w:val="28"/>
        </w:rPr>
        <w:t>万元，</w:t>
      </w:r>
      <w:r>
        <w:rPr>
          <w:rFonts w:hint="eastAsia" w:ascii="仿宋_GB2312" w:hAnsi="仿宋_GB2312" w:eastAsia="仿宋_GB2312" w:cs="仿宋_GB2312"/>
          <w:sz w:val="28"/>
          <w:szCs w:val="28"/>
        </w:rPr>
        <w:t xml:space="preserve">其中： </w:t>
      </w:r>
    </w:p>
    <w:p w14:paraId="244DDD3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1.一般公共预算拨款收入</w:t>
      </w:r>
      <w:r>
        <w:rPr>
          <w:rFonts w:hint="eastAsia" w:ascii="仿宋_GB2312" w:hAnsi="仿宋_GB2312" w:eastAsia="仿宋_GB2312" w:cs="仿宋_GB2312"/>
          <w:sz w:val="28"/>
          <w:szCs w:val="28"/>
          <w:lang w:val="en-US" w:eastAsia="zh-CN"/>
        </w:rPr>
        <w:t>348.60</w:t>
      </w:r>
      <w:r>
        <w:rPr>
          <w:rFonts w:hint="eastAsia" w:ascii="仿宋_GB2312" w:hAnsi="仿宋_GB2312" w:eastAsia="仿宋_GB2312" w:cs="仿宋_GB2312"/>
          <w:sz w:val="28"/>
          <w:szCs w:val="28"/>
        </w:rPr>
        <w:t>万元；</w:t>
      </w:r>
    </w:p>
    <w:p w14:paraId="2A69330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2.政府性基金预算拨款收入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0B8720B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3.国有资本经营预算拨款收入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0A10B90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4.财政专户管理资金收入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40842C9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5.单位资金收入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万元，事业单位经营收入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万元，上级补助收入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万元，其他收入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 6.上年结转结余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万元，其中上年财政专户管理资金超收收入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万元，政府性基金预算超收收入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114211C3">
      <w:pPr>
        <w:spacing w:line="580" w:lineRule="exact"/>
        <w:ind w:firstLine="562" w:firstLineChars="200"/>
        <w:rPr>
          <w:rFonts w:ascii="宋体" w:hAnsi="宋体" w:eastAsia="宋体" w:cs="宋体"/>
          <w:sz w:val="24"/>
        </w:rPr>
      </w:pPr>
      <w:r>
        <w:rPr>
          <w:rFonts w:hint="eastAsia" w:ascii="楷体" w:hAnsi="楷体" w:eastAsia="楷体" w:cs="楷体"/>
          <w:b/>
          <w:bCs/>
          <w:sz w:val="28"/>
          <w:szCs w:val="28"/>
        </w:rPr>
        <w:t>（二）支出预算</w:t>
      </w:r>
      <w:r>
        <w:rPr>
          <w:rFonts w:hint="eastAsia" w:ascii="楷体" w:hAnsi="楷体" w:eastAsia="楷体" w:cs="楷体"/>
          <w:b/>
          <w:bCs/>
          <w:sz w:val="28"/>
          <w:szCs w:val="28"/>
          <w:lang w:val="en-US" w:eastAsia="zh-CN"/>
        </w:rPr>
        <w:t>348.60</w:t>
      </w:r>
      <w:r>
        <w:rPr>
          <w:rFonts w:hint="eastAsia" w:ascii="楷体" w:hAnsi="楷体" w:eastAsia="楷体" w:cs="楷体"/>
          <w:b/>
          <w:bCs/>
          <w:sz w:val="28"/>
          <w:szCs w:val="28"/>
        </w:rPr>
        <w:t>万元，</w:t>
      </w:r>
      <w:r>
        <w:rPr>
          <w:rFonts w:ascii="宋体" w:hAnsi="宋体" w:eastAsia="宋体" w:cs="宋体"/>
          <w:sz w:val="24"/>
        </w:rPr>
        <w:t>其中：</w:t>
      </w:r>
    </w:p>
    <w:p w14:paraId="531E7A3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1.基本支出</w:t>
      </w:r>
      <w:r>
        <w:rPr>
          <w:rFonts w:hint="eastAsia" w:ascii="仿宋_GB2312" w:hAnsi="仿宋_GB2312" w:eastAsia="仿宋_GB2312" w:cs="仿宋_GB2312"/>
          <w:sz w:val="28"/>
          <w:szCs w:val="28"/>
          <w:lang w:val="en-US" w:eastAsia="zh-CN"/>
        </w:rPr>
        <w:t>343.60</w:t>
      </w:r>
      <w:r>
        <w:rPr>
          <w:rFonts w:hint="eastAsia" w:ascii="仿宋_GB2312" w:hAnsi="仿宋_GB2312" w:eastAsia="仿宋_GB2312" w:cs="仿宋_GB2312"/>
          <w:sz w:val="28"/>
          <w:szCs w:val="28"/>
        </w:rPr>
        <w:t xml:space="preserve">万元； </w:t>
      </w:r>
    </w:p>
    <w:p w14:paraId="204B218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2.项目支出</w:t>
      </w:r>
      <w:r>
        <w:rPr>
          <w:rFonts w:hint="eastAsia" w:ascii="仿宋_GB2312" w:hAnsi="仿宋_GB2312" w:eastAsia="仿宋_GB2312" w:cs="仿宋_GB2312"/>
          <w:sz w:val="28"/>
          <w:szCs w:val="28"/>
          <w:lang w:val="en-US" w:eastAsia="zh-CN"/>
        </w:rPr>
        <w:t>5.00</w:t>
      </w:r>
      <w:r>
        <w:rPr>
          <w:rFonts w:hint="eastAsia" w:ascii="仿宋_GB2312" w:hAnsi="仿宋_GB2312" w:eastAsia="仿宋_GB2312" w:cs="仿宋_GB2312"/>
          <w:sz w:val="28"/>
          <w:szCs w:val="28"/>
        </w:rPr>
        <w:t xml:space="preserve">万元。 </w:t>
      </w:r>
    </w:p>
    <w:p w14:paraId="58D2734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在支出预算中债务支出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万元；政府购买服务支出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万元；纳入预算绩效管理的特定目标类和其他运转类项目共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0A338C94">
      <w:pPr>
        <w:spacing w:line="5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2026</w:t>
      </w:r>
      <w:r>
        <w:rPr>
          <w:rFonts w:hint="eastAsia" w:ascii="黑体" w:hAnsi="黑体" w:eastAsia="黑体" w:cs="黑体"/>
          <w:sz w:val="28"/>
          <w:szCs w:val="28"/>
        </w:rPr>
        <w:t>年预算收支比上年减少</w:t>
      </w:r>
      <w:r>
        <w:rPr>
          <w:rFonts w:hint="eastAsia" w:ascii="黑体" w:hAnsi="黑体" w:eastAsia="黑体" w:cs="黑体"/>
          <w:sz w:val="28"/>
          <w:szCs w:val="28"/>
          <w:lang w:val="en-US" w:eastAsia="zh-CN"/>
        </w:rPr>
        <w:t>26.13</w:t>
      </w:r>
      <w:r>
        <w:rPr>
          <w:rFonts w:hint="eastAsia" w:ascii="黑体" w:hAnsi="黑体" w:eastAsia="黑体" w:cs="黑体"/>
          <w:sz w:val="28"/>
          <w:szCs w:val="28"/>
        </w:rPr>
        <w:t>万元，增减变化的主要原因为人员工资保险变动及项目经费有所调整。</w:t>
      </w:r>
    </w:p>
    <w:p w14:paraId="631A0A95">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二、部门管理专项资金情况 </w:t>
      </w:r>
    </w:p>
    <w:p w14:paraId="5668E1B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kern w:val="2"/>
          <w:sz w:val="28"/>
          <w:szCs w:val="28"/>
          <w:lang w:val="en-US" w:eastAsia="zh-CN" w:bidi="ar-SA"/>
        </w:rPr>
        <w:t>中共朝阳市委机构编制委员会办公室</w:t>
      </w:r>
      <w:r>
        <w:rPr>
          <w:rFonts w:hint="eastAsia" w:ascii="仿宋_GB2312" w:hAnsi="仿宋_GB2312" w:eastAsia="仿宋_GB2312" w:cs="仿宋_GB2312"/>
          <w:sz w:val="28"/>
          <w:szCs w:val="28"/>
        </w:rPr>
        <w:t>管理专项资金共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7848F1A2">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三、机关运行经费安排情况 </w:t>
      </w:r>
    </w:p>
    <w:p w14:paraId="686119E3">
      <w:pPr>
        <w:spacing w:line="58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kern w:val="2"/>
          <w:sz w:val="28"/>
          <w:szCs w:val="28"/>
          <w:lang w:val="en-US" w:eastAsia="zh-CN" w:bidi="ar-SA"/>
        </w:rPr>
        <w:t>中共朝阳市委机构编制委员会办公室机关运行经费预算为26.93万元，主要包括办公费1.52万元、印刷费0.38万元、邮电费0.7万元、差旅费3.2万元、培训费0.29万元、劳务费9.3万元、公务用车运行维护费2.46万元、其他商品和服务支出7.73万元、其他对个人和家庭的补助支出1.35万元。</w:t>
      </w:r>
    </w:p>
    <w:p w14:paraId="3695372E">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四、政府采购情况 </w:t>
      </w:r>
    </w:p>
    <w:p w14:paraId="04D50BA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kern w:val="2"/>
          <w:sz w:val="28"/>
          <w:szCs w:val="28"/>
          <w:lang w:val="en-US" w:eastAsia="zh-CN" w:bidi="ar-SA"/>
        </w:rPr>
        <w:t>中共朝阳市委机构编制委员会办公室</w:t>
      </w:r>
      <w:r>
        <w:rPr>
          <w:rFonts w:hint="eastAsia" w:ascii="仿宋_GB2312" w:hAnsi="仿宋_GB2312" w:eastAsia="仿宋_GB2312" w:cs="仿宋_GB2312"/>
          <w:sz w:val="28"/>
          <w:szCs w:val="28"/>
        </w:rPr>
        <w:t>安排政府采购预算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万元，具体为货物</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万元，服务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万元，工程</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万元；预留面向中小企业采购份额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万元，其中预留给小微企业</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412EDE86">
      <w:pPr>
        <w:numPr>
          <w:ilvl w:val="0"/>
          <w:numId w:val="2"/>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“三公”经费预算情况 </w:t>
      </w:r>
    </w:p>
    <w:p w14:paraId="58AF027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kern w:val="2"/>
          <w:sz w:val="28"/>
          <w:szCs w:val="28"/>
          <w:lang w:val="en-US" w:eastAsia="zh-CN" w:bidi="ar-SA"/>
        </w:rPr>
        <w:t>中共朝阳市委机构编制委员会办公室</w:t>
      </w:r>
      <w:r>
        <w:rPr>
          <w:rFonts w:hint="eastAsia" w:ascii="仿宋_GB2312" w:hAnsi="仿宋_GB2312" w:eastAsia="仿宋_GB2312" w:cs="仿宋_GB2312"/>
          <w:sz w:val="28"/>
          <w:szCs w:val="28"/>
        </w:rPr>
        <w:t>财政拨款预算安排的“三公”经费预算为</w:t>
      </w:r>
      <w:r>
        <w:rPr>
          <w:rFonts w:hint="eastAsia" w:ascii="仿宋_GB2312" w:hAnsi="仿宋_GB2312" w:eastAsia="仿宋_GB2312" w:cs="仿宋_GB2312"/>
          <w:sz w:val="28"/>
          <w:szCs w:val="28"/>
          <w:lang w:val="en-US" w:eastAsia="zh-CN"/>
        </w:rPr>
        <w:t>2.46</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%。其中：</w:t>
      </w:r>
    </w:p>
    <w:p w14:paraId="25DF79BE">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1.因公出国（境）费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%。主要原因为本年度没有因公出国(境)费。</w:t>
      </w:r>
    </w:p>
    <w:p w14:paraId="6AEF43C6">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2.公务接待费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%。主要原因为本年度没有公务接待费。</w:t>
      </w:r>
    </w:p>
    <w:p w14:paraId="24ADB325">
      <w:pPr>
        <w:spacing w:line="580" w:lineRule="exact"/>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公务用车购置及运行费</w:t>
      </w:r>
      <w:r>
        <w:rPr>
          <w:rFonts w:hint="eastAsia" w:ascii="仿宋_GB2312" w:hAnsi="仿宋_GB2312" w:eastAsia="仿宋_GB2312" w:cs="仿宋_GB2312"/>
          <w:sz w:val="28"/>
          <w:szCs w:val="28"/>
          <w:lang w:val="en-US" w:eastAsia="zh-CN"/>
        </w:rPr>
        <w:t>2.46</w:t>
      </w:r>
      <w:r>
        <w:rPr>
          <w:rFonts w:hint="eastAsia" w:ascii="仿宋_GB2312" w:hAnsi="仿宋_GB2312" w:eastAsia="仿宋_GB2312" w:cs="仿宋_GB2312"/>
          <w:sz w:val="28"/>
          <w:szCs w:val="28"/>
        </w:rPr>
        <w:t>万元（其中：公务用车购置费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%；公务用车运行费 </w:t>
      </w:r>
      <w:r>
        <w:rPr>
          <w:rFonts w:hint="eastAsia" w:ascii="仿宋_GB2312" w:hAnsi="仿宋_GB2312" w:eastAsia="仿宋_GB2312" w:cs="仿宋_GB2312"/>
          <w:sz w:val="28"/>
          <w:szCs w:val="28"/>
          <w:lang w:val="en-US" w:eastAsia="zh-CN"/>
        </w:rPr>
        <w:t>2.46</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%。主要原因是按照“过紧日子”文件要求，压缩“三公”经费支出。</w:t>
      </w:r>
    </w:p>
    <w:p w14:paraId="5D332C69">
      <w:pPr>
        <w:spacing w:line="580" w:lineRule="exact"/>
        <w:jc w:val="center"/>
        <w:rPr>
          <w:rFonts w:ascii="宋体" w:hAnsi="宋体" w:eastAsia="宋体" w:cs="宋体"/>
          <w:b/>
          <w:bCs/>
          <w:sz w:val="30"/>
          <w:szCs w:val="30"/>
        </w:rPr>
      </w:pPr>
      <w:r>
        <w:rPr>
          <w:rFonts w:ascii="宋体" w:hAnsi="宋体" w:eastAsia="宋体" w:cs="宋体"/>
          <w:b/>
          <w:bCs/>
          <w:sz w:val="30"/>
          <w:szCs w:val="30"/>
        </w:rPr>
        <w:t>财政拨款预算“三公”经费支出表</w:t>
      </w:r>
    </w:p>
    <w:p w14:paraId="2E474B48">
      <w:pPr>
        <w:spacing w:line="58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18"/>
          <w:szCs w:val="18"/>
        </w:rPr>
        <w:t xml:space="preserve">        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4087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restart"/>
            <w:vAlign w:val="center"/>
          </w:tcPr>
          <w:p w14:paraId="20E633B5">
            <w:pPr>
              <w:spacing w:line="580" w:lineRule="exact"/>
              <w:jc w:val="center"/>
              <w:rPr>
                <w:rFonts w:ascii="宋体" w:hAnsi="宋体" w:eastAsia="宋体" w:cs="宋体"/>
                <w:sz w:val="24"/>
              </w:rPr>
            </w:pPr>
            <w:r>
              <w:rPr>
                <w:rFonts w:hint="eastAsia" w:ascii="仿宋_GB2312" w:hAnsi="仿宋_GB2312" w:eastAsia="仿宋_GB2312" w:cs="仿宋_GB2312"/>
                <w:b/>
                <w:bCs/>
                <w:sz w:val="28"/>
                <w:szCs w:val="28"/>
              </w:rPr>
              <w:t>项目</w:t>
            </w:r>
          </w:p>
        </w:tc>
        <w:tc>
          <w:tcPr>
            <w:tcW w:w="5682" w:type="dxa"/>
            <w:gridSpan w:val="2"/>
          </w:tcPr>
          <w:p w14:paraId="56799BE0">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14:paraId="75F7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continue"/>
          </w:tcPr>
          <w:p w14:paraId="66E5B06E">
            <w:pPr>
              <w:spacing w:line="580" w:lineRule="exact"/>
              <w:jc w:val="center"/>
              <w:rPr>
                <w:rFonts w:ascii="宋体" w:hAnsi="宋体" w:eastAsia="宋体" w:cs="宋体"/>
                <w:sz w:val="24"/>
              </w:rPr>
            </w:pPr>
          </w:p>
        </w:tc>
        <w:tc>
          <w:tcPr>
            <w:tcW w:w="2841" w:type="dxa"/>
          </w:tcPr>
          <w:p w14:paraId="193A528A">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14:paraId="6A265C50">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14:paraId="2365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7CCD5534">
            <w:pPr>
              <w:spacing w:line="580" w:lineRule="exact"/>
              <w:jc w:val="center"/>
              <w:rPr>
                <w:rFonts w:ascii="宋体" w:hAnsi="宋体" w:eastAsia="宋体" w:cs="宋体"/>
                <w:sz w:val="24"/>
              </w:rPr>
            </w:pPr>
            <w:r>
              <w:rPr>
                <w:rFonts w:hint="eastAsia" w:ascii="仿宋_GB2312" w:hAnsi="仿宋_GB2312" w:eastAsia="仿宋_GB2312" w:cs="仿宋_GB2312"/>
                <w:b/>
                <w:bCs/>
                <w:sz w:val="24"/>
              </w:rPr>
              <w:t>合计</w:t>
            </w:r>
          </w:p>
        </w:tc>
        <w:tc>
          <w:tcPr>
            <w:tcW w:w="2841" w:type="dxa"/>
            <w:shd w:val="clear" w:color="auto" w:fill="auto"/>
            <w:vAlign w:val="top"/>
          </w:tcPr>
          <w:p w14:paraId="1A502A7E">
            <w:pPr>
              <w:spacing w:line="5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2.46</w:t>
            </w:r>
          </w:p>
        </w:tc>
        <w:tc>
          <w:tcPr>
            <w:tcW w:w="2841" w:type="dxa"/>
            <w:shd w:val="clear" w:color="auto" w:fill="auto"/>
            <w:vAlign w:val="top"/>
          </w:tcPr>
          <w:p w14:paraId="730B39FB">
            <w:pPr>
              <w:spacing w:line="580" w:lineRule="exact"/>
              <w:jc w:val="center"/>
              <w:rPr>
                <w:rFonts w:ascii="宋体" w:hAnsi="宋体" w:eastAsia="宋体" w:cs="宋体"/>
                <w:kern w:val="2"/>
                <w:sz w:val="24"/>
                <w:szCs w:val="24"/>
                <w:lang w:val="en-US" w:eastAsia="zh-CN" w:bidi="ar-SA"/>
              </w:rPr>
            </w:pPr>
            <w:r>
              <w:rPr>
                <w:rFonts w:hint="eastAsia" w:ascii="宋体" w:hAnsi="宋体" w:eastAsia="宋体" w:cs="宋体"/>
                <w:sz w:val="24"/>
                <w:lang w:val="en-US" w:eastAsia="zh-CN"/>
              </w:rPr>
              <w:t>2.46</w:t>
            </w:r>
          </w:p>
        </w:tc>
      </w:tr>
      <w:tr w14:paraId="48D7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7A975B3F">
            <w:pPr>
              <w:spacing w:line="580" w:lineRule="exact"/>
              <w:rPr>
                <w:rFonts w:ascii="宋体" w:hAnsi="宋体" w:eastAsia="宋体" w:cs="宋体"/>
                <w:szCs w:val="21"/>
              </w:rPr>
            </w:pPr>
            <w:r>
              <w:rPr>
                <w:rFonts w:hint="eastAsia" w:ascii="仿宋_GB2312" w:hAnsi="仿宋_GB2312" w:eastAsia="仿宋_GB2312" w:cs="仿宋_GB2312"/>
                <w:szCs w:val="21"/>
              </w:rPr>
              <w:t>1.因公出国（境）费</w:t>
            </w:r>
          </w:p>
        </w:tc>
        <w:tc>
          <w:tcPr>
            <w:tcW w:w="2841" w:type="dxa"/>
          </w:tcPr>
          <w:p w14:paraId="03961C96">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275B268C">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285F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56E0CC5E">
            <w:pPr>
              <w:spacing w:line="580" w:lineRule="exact"/>
              <w:rPr>
                <w:rFonts w:ascii="宋体" w:hAnsi="宋体" w:eastAsia="宋体" w:cs="宋体"/>
                <w:szCs w:val="21"/>
              </w:rPr>
            </w:pPr>
            <w:r>
              <w:rPr>
                <w:rFonts w:hint="eastAsia" w:ascii="仿宋_GB2312" w:hAnsi="仿宋_GB2312" w:eastAsia="仿宋_GB2312" w:cs="仿宋_GB2312"/>
                <w:szCs w:val="21"/>
              </w:rPr>
              <w:t>2.公务接待费</w:t>
            </w:r>
          </w:p>
        </w:tc>
        <w:tc>
          <w:tcPr>
            <w:tcW w:w="2841" w:type="dxa"/>
          </w:tcPr>
          <w:p w14:paraId="74F0E8DD">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0C95F139">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3C50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0B3328FC">
            <w:pPr>
              <w:spacing w:line="580" w:lineRule="exact"/>
              <w:rPr>
                <w:rFonts w:ascii="宋体" w:hAnsi="宋体" w:eastAsia="宋体" w:cs="宋体"/>
                <w:szCs w:val="21"/>
              </w:rPr>
            </w:pPr>
            <w:r>
              <w:rPr>
                <w:rFonts w:hint="eastAsia" w:ascii="仿宋_GB2312" w:hAnsi="仿宋_GB2312" w:eastAsia="仿宋_GB2312" w:cs="仿宋_GB2312"/>
                <w:szCs w:val="21"/>
              </w:rPr>
              <w:t>3.公务用车购置及运行费</w:t>
            </w:r>
          </w:p>
        </w:tc>
        <w:tc>
          <w:tcPr>
            <w:tcW w:w="2841" w:type="dxa"/>
          </w:tcPr>
          <w:p w14:paraId="1904D8C1">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2.46</w:t>
            </w:r>
          </w:p>
        </w:tc>
        <w:tc>
          <w:tcPr>
            <w:tcW w:w="2841" w:type="dxa"/>
          </w:tcPr>
          <w:p w14:paraId="66011C91">
            <w:pPr>
              <w:spacing w:line="580" w:lineRule="exact"/>
              <w:jc w:val="center"/>
              <w:rPr>
                <w:rFonts w:ascii="宋体" w:hAnsi="宋体" w:eastAsia="宋体" w:cs="宋体"/>
                <w:sz w:val="24"/>
              </w:rPr>
            </w:pPr>
            <w:r>
              <w:rPr>
                <w:rFonts w:hint="eastAsia" w:ascii="宋体" w:hAnsi="宋体" w:eastAsia="宋体" w:cs="宋体"/>
                <w:sz w:val="24"/>
                <w:lang w:val="en-US" w:eastAsia="zh-CN"/>
              </w:rPr>
              <w:t>2.46</w:t>
            </w:r>
          </w:p>
        </w:tc>
      </w:tr>
      <w:tr w14:paraId="6D4C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33D6AB0C">
            <w:pPr>
              <w:spacing w:line="580" w:lineRule="exact"/>
              <w:rPr>
                <w:rFonts w:ascii="宋体" w:hAnsi="宋体" w:eastAsia="宋体" w:cs="宋体"/>
                <w:szCs w:val="21"/>
              </w:rPr>
            </w:pPr>
            <w:r>
              <w:rPr>
                <w:rFonts w:hint="eastAsia" w:ascii="仿宋_GB2312" w:hAnsi="仿宋_GB2312" w:eastAsia="仿宋_GB2312" w:cs="仿宋_GB2312"/>
                <w:szCs w:val="21"/>
              </w:rPr>
              <w:t>其中：公务用车购置费</w:t>
            </w:r>
          </w:p>
        </w:tc>
        <w:tc>
          <w:tcPr>
            <w:tcW w:w="2841" w:type="dxa"/>
          </w:tcPr>
          <w:p w14:paraId="63A897DE">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0AF01AE7">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43AC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3D1DC635">
            <w:pPr>
              <w:spacing w:line="580" w:lineRule="exact"/>
              <w:ind w:firstLine="630" w:firstLineChars="300"/>
              <w:rPr>
                <w:rFonts w:ascii="宋体" w:hAnsi="宋体" w:eastAsia="宋体" w:cs="宋体"/>
                <w:szCs w:val="21"/>
              </w:rPr>
            </w:pPr>
            <w:r>
              <w:rPr>
                <w:rFonts w:hint="eastAsia" w:ascii="仿宋_GB2312" w:hAnsi="仿宋_GB2312" w:eastAsia="仿宋_GB2312" w:cs="仿宋_GB2312"/>
                <w:szCs w:val="21"/>
              </w:rPr>
              <w:t>公务用车运行费</w:t>
            </w:r>
          </w:p>
        </w:tc>
        <w:tc>
          <w:tcPr>
            <w:tcW w:w="2841" w:type="dxa"/>
          </w:tcPr>
          <w:p w14:paraId="7363BEAC">
            <w:pPr>
              <w:spacing w:line="580" w:lineRule="exact"/>
              <w:jc w:val="center"/>
              <w:rPr>
                <w:rFonts w:ascii="宋体" w:hAnsi="宋体" w:eastAsia="宋体" w:cs="宋体"/>
                <w:sz w:val="24"/>
              </w:rPr>
            </w:pPr>
            <w:r>
              <w:rPr>
                <w:rFonts w:hint="eastAsia" w:ascii="宋体" w:hAnsi="宋体" w:eastAsia="宋体" w:cs="宋体"/>
                <w:sz w:val="24"/>
                <w:lang w:val="en-US" w:eastAsia="zh-CN"/>
              </w:rPr>
              <w:t>2.46</w:t>
            </w:r>
          </w:p>
        </w:tc>
        <w:tc>
          <w:tcPr>
            <w:tcW w:w="2841" w:type="dxa"/>
          </w:tcPr>
          <w:p w14:paraId="4C638688">
            <w:pPr>
              <w:spacing w:line="580" w:lineRule="exact"/>
              <w:jc w:val="center"/>
              <w:rPr>
                <w:rFonts w:ascii="宋体" w:hAnsi="宋体" w:eastAsia="宋体" w:cs="宋体"/>
                <w:sz w:val="24"/>
              </w:rPr>
            </w:pPr>
            <w:r>
              <w:rPr>
                <w:rFonts w:hint="eastAsia" w:ascii="宋体" w:hAnsi="宋体" w:eastAsia="宋体" w:cs="宋体"/>
                <w:sz w:val="24"/>
                <w:lang w:val="en-US" w:eastAsia="zh-CN"/>
              </w:rPr>
              <w:t>2.46</w:t>
            </w:r>
          </w:p>
        </w:tc>
      </w:tr>
    </w:tbl>
    <w:p w14:paraId="6E2C5CB0">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六、国有资产占用情况 </w:t>
      </w:r>
    </w:p>
    <w:p w14:paraId="7E8DD926">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中共朝阳市委机构编制委员会办公室202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年年初预算购置车辆0台，金额0万元，单位价值50万元以上的通用设备0台，单位价值100万元以上的专用设备0台。</w:t>
      </w:r>
    </w:p>
    <w:p w14:paraId="37C64F55">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七、预算绩效目标情况 </w:t>
      </w:r>
    </w:p>
    <w:p w14:paraId="2D8927A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根据预算绩效管理要求，中共朝阳市委机构编制委员会办公室</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年应编制部门（单位）整体绩效目标共</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个，实际编制部门（单位）整体绩效目标共</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个，编制部门（单位）整体绩效目标覆盖率（实际编制绩效目标的数量/应编制绩效目标的数量）为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年应编制绩效目标的特定目标类和其他运转类项目共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个，实际编制绩效目标的特定目标类和其他运转类项目共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万元，编制特定目标类和其他运转类绩效目标的项目覆盖率（实际编制绩效目标的数量/应编制绩效目标的数量）为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p>
    <w:p w14:paraId="2218BF50">
      <w:pPr>
        <w:spacing w:line="580" w:lineRule="exact"/>
        <w:ind w:firstLine="560" w:firstLineChars="200"/>
        <w:rPr>
          <w:rFonts w:ascii="仿宋_GB2312" w:hAnsi="仿宋_GB2312" w:eastAsia="仿宋_GB2312" w:cs="仿宋_GB2312"/>
          <w:sz w:val="28"/>
          <w:szCs w:val="28"/>
        </w:rPr>
      </w:pPr>
    </w:p>
    <w:p w14:paraId="379FE438">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三</w:t>
      </w:r>
      <w:r>
        <w:rPr>
          <w:rFonts w:hint="eastAsia" w:ascii="黑体" w:hAnsi="黑体" w:eastAsia="黑体" w:cs="黑体"/>
          <w:b/>
          <w:bCs/>
          <w:sz w:val="30"/>
          <w:szCs w:val="30"/>
        </w:rPr>
        <w:t xml:space="preserve">部分 名词解释 </w:t>
      </w:r>
    </w:p>
    <w:p w14:paraId="353D18E1">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14:paraId="767D0104">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14:paraId="7B730092">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14:paraId="5FC401D9">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14:paraId="4E274ED8">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14:paraId="39BBDE28">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 置税）、燃料费、维修费、过路过桥费、保险费、安全奖励 费用等支出；公务接待费反映单位为执行公务或开展业务活动需要合理开支的接待费用。</w:t>
      </w:r>
    </w:p>
    <w:p w14:paraId="19312D1C">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7.一般公共服务支出（类）财政事务（款）行政运行（项）：</w:t>
      </w:r>
      <w:r>
        <w:rPr>
          <w:rFonts w:hint="eastAsia" w:ascii="仿宋_GB2312" w:hAnsi="仿宋_GB2312" w:eastAsia="仿宋_GB2312" w:cs="仿宋_GB2312"/>
          <w:sz w:val="28"/>
          <w:szCs w:val="28"/>
        </w:rPr>
        <w:t xml:space="preserve"> 反映行政单位（包括实行公务员管理的事业单位）的基本支 出。 </w:t>
      </w:r>
    </w:p>
    <w:p w14:paraId="62D3D1E7">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8.一般公共服务支出（类）财政事务（款）一般行政管理事务（项）：</w:t>
      </w:r>
      <w:r>
        <w:rPr>
          <w:rFonts w:hint="eastAsia" w:ascii="仿宋_GB2312" w:hAnsi="仿宋_GB2312" w:eastAsia="仿宋_GB2312" w:cs="仿宋_GB2312"/>
          <w:sz w:val="28"/>
          <w:szCs w:val="28"/>
        </w:rPr>
        <w:t xml:space="preserve">反映行政单位（包括实行公务员管理的事业 单位）未单独设置项级科目的其他项目支出。 </w:t>
      </w:r>
    </w:p>
    <w:p w14:paraId="3FB1F44A">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9.一般公共服务支出（类）财政事务（款）事业运行（项）：</w:t>
      </w:r>
      <w:r>
        <w:rPr>
          <w:rFonts w:hint="eastAsia" w:ascii="仿宋_GB2312" w:hAnsi="仿宋_GB2312" w:eastAsia="仿宋_GB2312" w:cs="仿宋_GB2312"/>
          <w:sz w:val="28"/>
          <w:szCs w:val="28"/>
        </w:rPr>
        <w:t xml:space="preserve"> 反映事业单位的基本支出，不包括行政单位（包括实行公务 员管理的事业单位）后勤服务中心、医务室等附属事业单位。 </w:t>
      </w:r>
    </w:p>
    <w:p w14:paraId="1B1B42BD">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10.一般公共服务支出（类）财政事务（款）其他财政事务支出（项）：</w:t>
      </w:r>
      <w:r>
        <w:rPr>
          <w:rFonts w:hint="eastAsia" w:ascii="仿宋_GB2312" w:hAnsi="仿宋_GB2312" w:eastAsia="仿宋_GB2312" w:cs="仿宋_GB2312"/>
          <w:sz w:val="28"/>
          <w:szCs w:val="28"/>
        </w:rPr>
        <w:t xml:space="preserve">反映除上述项目以外其他财政事务方面的支出。 </w:t>
      </w:r>
    </w:p>
    <w:p w14:paraId="6A7F13B4">
      <w:pPr>
        <w:jc w:val="center"/>
        <w:rPr>
          <w:rFonts w:ascii="黑体" w:hAnsi="黑体" w:eastAsia="黑体" w:cs="黑体"/>
          <w:b/>
          <w:bCs/>
          <w:sz w:val="30"/>
          <w:szCs w:val="30"/>
        </w:rPr>
      </w:pPr>
    </w:p>
    <w:p w14:paraId="39AC7B43">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四</w:t>
      </w:r>
      <w:r>
        <w:rPr>
          <w:rFonts w:hint="eastAsia" w:ascii="黑体" w:hAnsi="黑体" w:eastAsia="黑体" w:cs="黑体"/>
          <w:b/>
          <w:bCs/>
          <w:sz w:val="30"/>
          <w:szCs w:val="30"/>
        </w:rPr>
        <w:t xml:space="preserve">部分 </w:t>
      </w:r>
      <w:r>
        <w:rPr>
          <w:rFonts w:hint="eastAsia" w:ascii="黑体" w:hAnsi="黑体" w:eastAsia="黑体" w:cs="黑体"/>
          <w:b/>
          <w:bCs/>
          <w:sz w:val="30"/>
          <w:szCs w:val="30"/>
          <w:lang w:eastAsia="zh-CN"/>
        </w:rPr>
        <w:t>中共朝阳市委机构编制委员会办公室</w:t>
      </w:r>
      <w:r>
        <w:rPr>
          <w:rFonts w:hint="eastAsia" w:ascii="黑体" w:hAnsi="黑体" w:eastAsia="黑体" w:cs="黑体"/>
          <w:b/>
          <w:bCs/>
          <w:sz w:val="30"/>
          <w:szCs w:val="30"/>
        </w:rPr>
        <w:t>部门预算批复表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55DBD"/>
    <w:multiLevelType w:val="singleLevel"/>
    <w:tmpl w:val="68B55DBD"/>
    <w:lvl w:ilvl="0" w:tentative="0">
      <w:start w:val="2"/>
      <w:numFmt w:val="chineseCounting"/>
      <w:suff w:val="nothing"/>
      <w:lvlText w:val="%1、"/>
      <w:lvlJc w:val="left"/>
    </w:lvl>
  </w:abstractNum>
  <w:abstractNum w:abstractNumId="1">
    <w:nsid w:val="68B56242"/>
    <w:multiLevelType w:val="singleLevel"/>
    <w:tmpl w:val="68B56242"/>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A42DD"/>
    <w:rsid w:val="003E4D2B"/>
    <w:rsid w:val="00952330"/>
    <w:rsid w:val="027345B1"/>
    <w:rsid w:val="02AC7DD9"/>
    <w:rsid w:val="02DF7BED"/>
    <w:rsid w:val="04A10F62"/>
    <w:rsid w:val="08FF4362"/>
    <w:rsid w:val="0ADA1283"/>
    <w:rsid w:val="0B6171BE"/>
    <w:rsid w:val="103C4234"/>
    <w:rsid w:val="11951E4E"/>
    <w:rsid w:val="17293BB5"/>
    <w:rsid w:val="17E7717C"/>
    <w:rsid w:val="196640D0"/>
    <w:rsid w:val="19E27BFB"/>
    <w:rsid w:val="1D4A42DD"/>
    <w:rsid w:val="1F071EB1"/>
    <w:rsid w:val="207950CC"/>
    <w:rsid w:val="22BB548D"/>
    <w:rsid w:val="237D0994"/>
    <w:rsid w:val="23B80053"/>
    <w:rsid w:val="240115C5"/>
    <w:rsid w:val="27983FEE"/>
    <w:rsid w:val="29345F99"/>
    <w:rsid w:val="2B7408CF"/>
    <w:rsid w:val="2F112C37"/>
    <w:rsid w:val="30446AC1"/>
    <w:rsid w:val="31CD416C"/>
    <w:rsid w:val="323B2146"/>
    <w:rsid w:val="34D128B0"/>
    <w:rsid w:val="356B3EAB"/>
    <w:rsid w:val="35E76B85"/>
    <w:rsid w:val="36CF10AF"/>
    <w:rsid w:val="38386EF3"/>
    <w:rsid w:val="3AA638F3"/>
    <w:rsid w:val="42495E5D"/>
    <w:rsid w:val="428E62C2"/>
    <w:rsid w:val="431C742A"/>
    <w:rsid w:val="450C24C8"/>
    <w:rsid w:val="45FB5A1D"/>
    <w:rsid w:val="464E0242"/>
    <w:rsid w:val="46B35AC3"/>
    <w:rsid w:val="46BD6055"/>
    <w:rsid w:val="46EA0F3A"/>
    <w:rsid w:val="46F10BCE"/>
    <w:rsid w:val="474B4782"/>
    <w:rsid w:val="48DC7D87"/>
    <w:rsid w:val="4C306725"/>
    <w:rsid w:val="4CA46ED7"/>
    <w:rsid w:val="4F135B85"/>
    <w:rsid w:val="4F8B4E8B"/>
    <w:rsid w:val="4FCB3D0E"/>
    <w:rsid w:val="52362032"/>
    <w:rsid w:val="54774E08"/>
    <w:rsid w:val="549C03CB"/>
    <w:rsid w:val="585B234B"/>
    <w:rsid w:val="58AE691E"/>
    <w:rsid w:val="5B157129"/>
    <w:rsid w:val="5BF62AB6"/>
    <w:rsid w:val="5C797243"/>
    <w:rsid w:val="5DB00FE8"/>
    <w:rsid w:val="5F4717DF"/>
    <w:rsid w:val="5F8666C8"/>
    <w:rsid w:val="60FD5937"/>
    <w:rsid w:val="617310B0"/>
    <w:rsid w:val="64E8140A"/>
    <w:rsid w:val="66F83B86"/>
    <w:rsid w:val="6C794D89"/>
    <w:rsid w:val="6DE57B4B"/>
    <w:rsid w:val="6EF410D7"/>
    <w:rsid w:val="71186201"/>
    <w:rsid w:val="72824C4C"/>
    <w:rsid w:val="736760CB"/>
    <w:rsid w:val="756E770A"/>
    <w:rsid w:val="75794036"/>
    <w:rsid w:val="75C37A55"/>
    <w:rsid w:val="7895374F"/>
    <w:rsid w:val="797C1F0E"/>
    <w:rsid w:val="7A903C7E"/>
    <w:rsid w:val="7B4F7B6B"/>
    <w:rsid w:val="7F3379FA"/>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3228</Words>
  <Characters>3387</Characters>
  <Lines>23</Lines>
  <Paragraphs>6</Paragraphs>
  <TotalTime>4</TotalTime>
  <ScaleCrop>false</ScaleCrop>
  <LinksUpToDate>false</LinksUpToDate>
  <CharactersWithSpaces>3528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2025-09-01T07:37:00Z</dcterms:created>
  <dc:creator>预算科（市预算编制审核中心）-魏上舒</dc:creator>
  <cp:lastModifiedBy>牛妈</cp:lastModifiedBy>
  <dcterms:modified xsi:type="dcterms:W3CDTF">2026-02-05T01:13:25Z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eyJoZGlkIjoiOGI2NjY2ODI4N2E2NWNmOTQ4NTg5NGZmYjNkYzZjMGYiLCJ1c2VySWQiOiI3MzE1NzQyMDkifQ==</vt:lpwstr>
  </property>
  <property fmtid="{D5CDD505-2E9C-101B-9397-08002B2CF9AE}" pid="4" name="ICV">
    <vt:lpwstr>E60CE3E2ED944EC5A66000AB06F5CEAD_13</vt:lpwstr>
  </property>
</Properties>
</file>