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3D1EC">
      <w:pPr>
        <w:rPr>
          <w:rFonts w:ascii="宋体" w:hAnsi="宋体" w:eastAsia="宋体" w:cs="宋体"/>
          <w:b/>
          <w:bCs/>
          <w:sz w:val="32"/>
          <w:szCs w:val="32"/>
        </w:rPr>
      </w:pPr>
    </w:p>
    <w:p w14:paraId="6593B66B">
      <w:pPr>
        <w:rPr>
          <w:rFonts w:ascii="宋体" w:hAnsi="宋体" w:eastAsia="宋体" w:cs="宋体"/>
          <w:b/>
          <w:bCs/>
          <w:sz w:val="32"/>
          <w:szCs w:val="32"/>
        </w:rPr>
      </w:pPr>
    </w:p>
    <w:p w14:paraId="4798F7E3">
      <w:pPr>
        <w:jc w:val="center"/>
        <w:rPr>
          <w:rFonts w:ascii="宋体" w:hAnsi="宋体" w:eastAsia="宋体" w:cs="宋体"/>
          <w:b/>
          <w:bCs/>
          <w:sz w:val="32"/>
          <w:szCs w:val="32"/>
        </w:rPr>
      </w:pPr>
    </w:p>
    <w:p w14:paraId="0C04A724">
      <w:pPr>
        <w:jc w:val="center"/>
        <w:rPr>
          <w:rFonts w:ascii="宋体" w:hAnsi="宋体" w:eastAsia="宋体" w:cs="宋体"/>
          <w:b/>
          <w:bCs/>
          <w:sz w:val="24"/>
        </w:rPr>
      </w:pPr>
    </w:p>
    <w:p w14:paraId="3D0A73C8">
      <w:pPr>
        <w:jc w:val="center"/>
        <w:rPr>
          <w:rFonts w:ascii="宋体" w:hAnsi="宋体" w:eastAsia="宋体" w:cs="宋体"/>
          <w:b/>
          <w:bCs/>
          <w:sz w:val="24"/>
        </w:rPr>
      </w:pPr>
    </w:p>
    <w:p w14:paraId="2CC1360E">
      <w:pPr>
        <w:jc w:val="center"/>
        <w:rPr>
          <w:rFonts w:ascii="宋体" w:hAnsi="宋体" w:eastAsia="宋体" w:cs="宋体"/>
          <w:b/>
          <w:bCs/>
          <w:sz w:val="24"/>
        </w:rPr>
      </w:pPr>
    </w:p>
    <w:p w14:paraId="5840763E">
      <w:pPr>
        <w:jc w:val="center"/>
        <w:rPr>
          <w:rFonts w:ascii="宋体" w:hAnsi="宋体" w:eastAsia="宋体" w:cs="宋体"/>
          <w:b/>
          <w:bCs/>
          <w:sz w:val="24"/>
        </w:rPr>
      </w:pPr>
    </w:p>
    <w:p w14:paraId="2056504D">
      <w:pPr>
        <w:jc w:val="center"/>
        <w:rPr>
          <w:rFonts w:ascii="宋体" w:hAnsi="宋体" w:eastAsia="宋体" w:cs="宋体"/>
          <w:b/>
          <w:bCs/>
          <w:sz w:val="24"/>
        </w:rPr>
      </w:pPr>
    </w:p>
    <w:p w14:paraId="3757717C">
      <w:pPr>
        <w:jc w:val="center"/>
        <w:rPr>
          <w:rFonts w:ascii="宋体" w:hAnsi="宋体" w:eastAsia="宋体" w:cs="宋体"/>
          <w:b/>
          <w:bCs/>
          <w:sz w:val="24"/>
        </w:rPr>
      </w:pPr>
    </w:p>
    <w:p w14:paraId="2AB8F890">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朝阳市医疗保障事务服务中心</w:t>
      </w:r>
    </w:p>
    <w:p w14:paraId="5CBF6ADC">
      <w:pPr>
        <w:jc w:val="center"/>
        <w:rPr>
          <w:rFonts w:ascii="宋体" w:hAnsi="宋体" w:eastAsia="宋体" w:cs="宋体"/>
          <w:b/>
          <w:bCs/>
          <w:sz w:val="44"/>
          <w:szCs w:val="44"/>
        </w:rPr>
      </w:pPr>
      <w:r>
        <w:rPr>
          <w:rFonts w:hint="eastAsia" w:ascii="宋体" w:hAnsi="宋体" w:eastAsia="宋体" w:cs="宋体"/>
          <w:b/>
          <w:bCs/>
          <w:sz w:val="44"/>
          <w:szCs w:val="44"/>
          <w:lang w:val="en-US" w:eastAsia="zh-CN"/>
        </w:rPr>
        <w:t>2026</w:t>
      </w:r>
      <w:r>
        <w:rPr>
          <w:rFonts w:ascii="宋体" w:hAnsi="宋体" w:eastAsia="宋体" w:cs="宋体"/>
          <w:b/>
          <w:bCs/>
          <w:sz w:val="44"/>
          <w:szCs w:val="44"/>
        </w:rPr>
        <w:t>年度部门预算</w:t>
      </w:r>
    </w:p>
    <w:p w14:paraId="0F47829D">
      <w:pPr>
        <w:jc w:val="center"/>
        <w:rPr>
          <w:rFonts w:ascii="宋体" w:hAnsi="宋体" w:eastAsia="宋体" w:cs="宋体"/>
          <w:sz w:val="32"/>
          <w:szCs w:val="32"/>
        </w:rPr>
      </w:pPr>
    </w:p>
    <w:p w14:paraId="412F4006">
      <w:pPr>
        <w:jc w:val="center"/>
        <w:rPr>
          <w:rFonts w:ascii="宋体" w:hAnsi="宋体" w:eastAsia="宋体" w:cs="宋体"/>
          <w:sz w:val="32"/>
          <w:szCs w:val="32"/>
        </w:rPr>
      </w:pPr>
    </w:p>
    <w:p w14:paraId="298B26CC">
      <w:pPr>
        <w:jc w:val="center"/>
        <w:rPr>
          <w:rFonts w:ascii="宋体" w:hAnsi="宋体" w:eastAsia="宋体" w:cs="宋体"/>
          <w:sz w:val="32"/>
          <w:szCs w:val="32"/>
        </w:rPr>
      </w:pPr>
    </w:p>
    <w:p w14:paraId="40BB7B09">
      <w:pPr>
        <w:jc w:val="center"/>
        <w:rPr>
          <w:rFonts w:ascii="宋体" w:hAnsi="宋体" w:eastAsia="宋体" w:cs="宋体"/>
          <w:sz w:val="32"/>
          <w:szCs w:val="32"/>
        </w:rPr>
      </w:pPr>
    </w:p>
    <w:p w14:paraId="3272048B">
      <w:pPr>
        <w:jc w:val="center"/>
        <w:rPr>
          <w:rFonts w:ascii="宋体" w:hAnsi="宋体" w:eastAsia="宋体" w:cs="宋体"/>
          <w:sz w:val="32"/>
          <w:szCs w:val="32"/>
        </w:rPr>
      </w:pPr>
    </w:p>
    <w:p w14:paraId="16DA5115">
      <w:pPr>
        <w:jc w:val="center"/>
        <w:rPr>
          <w:rFonts w:ascii="宋体" w:hAnsi="宋体" w:eastAsia="宋体" w:cs="宋体"/>
          <w:sz w:val="32"/>
          <w:szCs w:val="32"/>
        </w:rPr>
      </w:pPr>
    </w:p>
    <w:p w14:paraId="3B148CC5">
      <w:pPr>
        <w:jc w:val="center"/>
        <w:rPr>
          <w:rFonts w:ascii="宋体" w:hAnsi="宋体" w:eastAsia="宋体" w:cs="宋体"/>
          <w:sz w:val="32"/>
          <w:szCs w:val="32"/>
        </w:rPr>
      </w:pPr>
    </w:p>
    <w:p w14:paraId="6D5BB911">
      <w:pPr>
        <w:jc w:val="center"/>
        <w:rPr>
          <w:rFonts w:ascii="宋体" w:hAnsi="宋体" w:eastAsia="宋体" w:cs="宋体"/>
          <w:sz w:val="32"/>
          <w:szCs w:val="32"/>
        </w:rPr>
      </w:pPr>
    </w:p>
    <w:p w14:paraId="3619FD34">
      <w:pPr>
        <w:jc w:val="center"/>
        <w:rPr>
          <w:rFonts w:ascii="宋体" w:hAnsi="宋体" w:eastAsia="宋体" w:cs="宋体"/>
          <w:sz w:val="32"/>
          <w:szCs w:val="32"/>
        </w:rPr>
      </w:pPr>
    </w:p>
    <w:p w14:paraId="75343DF9">
      <w:pPr>
        <w:jc w:val="center"/>
        <w:rPr>
          <w:rFonts w:ascii="宋体" w:hAnsi="宋体" w:eastAsia="宋体" w:cs="宋体"/>
          <w:sz w:val="32"/>
          <w:szCs w:val="32"/>
        </w:rPr>
      </w:pPr>
    </w:p>
    <w:p w14:paraId="7B03D0EB">
      <w:pPr>
        <w:jc w:val="center"/>
        <w:rPr>
          <w:rFonts w:ascii="宋体" w:hAnsi="宋体" w:eastAsia="宋体" w:cs="宋体"/>
          <w:sz w:val="32"/>
          <w:szCs w:val="32"/>
        </w:rPr>
      </w:pPr>
    </w:p>
    <w:p w14:paraId="3C230B22">
      <w:pPr>
        <w:jc w:val="center"/>
        <w:rPr>
          <w:rFonts w:ascii="宋体" w:hAnsi="宋体" w:eastAsia="宋体" w:cs="宋体"/>
          <w:sz w:val="32"/>
          <w:szCs w:val="32"/>
        </w:rPr>
      </w:pPr>
    </w:p>
    <w:p w14:paraId="694E92B1">
      <w:pPr>
        <w:jc w:val="center"/>
        <w:rPr>
          <w:rFonts w:ascii="宋体" w:hAnsi="宋体" w:eastAsia="宋体" w:cs="宋体"/>
          <w:sz w:val="32"/>
          <w:szCs w:val="32"/>
        </w:rPr>
      </w:pPr>
    </w:p>
    <w:p w14:paraId="266C43A8">
      <w:pPr>
        <w:jc w:val="center"/>
        <w:rPr>
          <w:rFonts w:ascii="宋体" w:hAnsi="宋体" w:eastAsia="宋体" w:cs="宋体"/>
          <w:sz w:val="32"/>
          <w:szCs w:val="32"/>
        </w:rPr>
      </w:pPr>
    </w:p>
    <w:p w14:paraId="5C6A3290">
      <w:pPr>
        <w:jc w:val="center"/>
        <w:rPr>
          <w:rFonts w:ascii="宋体" w:hAnsi="宋体" w:eastAsia="宋体" w:cs="宋体"/>
          <w:sz w:val="32"/>
          <w:szCs w:val="32"/>
        </w:rPr>
      </w:pPr>
    </w:p>
    <w:p w14:paraId="7531C51F">
      <w:pPr>
        <w:jc w:val="center"/>
        <w:rPr>
          <w:rFonts w:ascii="黑体" w:hAnsi="黑体" w:eastAsia="黑体" w:cs="黑体"/>
          <w:b/>
          <w:bCs/>
          <w:sz w:val="32"/>
          <w:szCs w:val="32"/>
        </w:rPr>
      </w:pPr>
      <w:r>
        <w:rPr>
          <w:rFonts w:hint="eastAsia" w:ascii="黑体" w:hAnsi="黑体" w:eastAsia="黑体" w:cs="黑体"/>
          <w:b/>
          <w:bCs/>
          <w:sz w:val="32"/>
          <w:szCs w:val="32"/>
        </w:rPr>
        <w:t>目    录</w:t>
      </w:r>
    </w:p>
    <w:p w14:paraId="0EC581F5">
      <w:pPr>
        <w:jc w:val="center"/>
        <w:rPr>
          <w:rFonts w:ascii="黑体" w:hAnsi="黑体" w:eastAsia="黑体" w:cs="黑体"/>
          <w:b/>
          <w:bCs/>
          <w:sz w:val="32"/>
          <w:szCs w:val="32"/>
        </w:rPr>
      </w:pPr>
    </w:p>
    <w:p w14:paraId="4BDD56D8">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一</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朝阳市医疗保障事务服务中心</w:t>
      </w:r>
      <w:r>
        <w:rPr>
          <w:rFonts w:hint="eastAsia" w:ascii="黑体" w:hAnsi="黑体" w:eastAsia="黑体" w:cs="黑体"/>
          <w:b/>
          <w:bCs/>
          <w:sz w:val="30"/>
          <w:szCs w:val="30"/>
        </w:rPr>
        <w:t xml:space="preserve">概况 </w:t>
      </w:r>
    </w:p>
    <w:p w14:paraId="576E940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3C61FB0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229A53C2">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朝阳市医疗保障事务服务中心</w:t>
      </w:r>
      <w:r>
        <w:rPr>
          <w:rFonts w:hint="eastAsia" w:ascii="黑体" w:hAnsi="黑体" w:eastAsia="黑体" w:cs="黑体"/>
          <w:b/>
          <w:bCs/>
          <w:sz w:val="30"/>
          <w:szCs w:val="30"/>
        </w:rPr>
        <w:t xml:space="preserve">部门预算情况说明 </w:t>
      </w:r>
    </w:p>
    <w:p w14:paraId="059D0B0C">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 xml:space="preserve">部分 名词解释 </w:t>
      </w:r>
    </w:p>
    <w:p w14:paraId="5AD00BD8">
      <w:pPr>
        <w:ind w:left="1506" w:hanging="1506" w:hangingChars="500"/>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朝阳市医疗保障事务服务中心</w:t>
      </w:r>
      <w:r>
        <w:rPr>
          <w:rFonts w:hint="eastAsia" w:ascii="黑体" w:hAnsi="黑体" w:eastAsia="黑体" w:cs="黑体"/>
          <w:b/>
          <w:bCs/>
          <w:sz w:val="30"/>
          <w:szCs w:val="30"/>
        </w:rPr>
        <w:t xml:space="preserve">部门预算批复表 </w:t>
      </w:r>
    </w:p>
    <w:p w14:paraId="7E7290C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61905CE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4063CD0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5F8F729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4ABF13C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45D64F4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7D38FA0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21B9F92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1AB3F14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6155542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0192747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0E95D4C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42DBB67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38FC2AA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502E525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145D8FC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4873BAA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120D70E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34343BC1">
      <w:pPr>
        <w:spacing w:line="580" w:lineRule="exact"/>
        <w:ind w:firstLine="480" w:firstLineChars="200"/>
        <w:rPr>
          <w:rFonts w:ascii="仿宋_GB2312" w:hAnsi="仿宋_GB2312" w:eastAsia="仿宋_GB2312" w:cs="仿宋_GB2312"/>
          <w:sz w:val="24"/>
        </w:rPr>
      </w:pPr>
    </w:p>
    <w:p w14:paraId="64563C25">
      <w:pPr>
        <w:spacing w:line="580" w:lineRule="exact"/>
        <w:ind w:firstLine="480" w:firstLineChars="200"/>
        <w:rPr>
          <w:rFonts w:ascii="仿宋_GB2312" w:hAnsi="仿宋_GB2312" w:eastAsia="仿宋_GB2312" w:cs="仿宋_GB2312"/>
          <w:sz w:val="24"/>
        </w:rPr>
      </w:pPr>
    </w:p>
    <w:p w14:paraId="188456CB">
      <w:pPr>
        <w:spacing w:line="580" w:lineRule="exact"/>
        <w:ind w:firstLine="480" w:firstLineChars="200"/>
        <w:rPr>
          <w:rFonts w:ascii="仿宋_GB2312" w:hAnsi="仿宋_GB2312" w:eastAsia="仿宋_GB2312" w:cs="仿宋_GB2312"/>
          <w:sz w:val="24"/>
        </w:rPr>
      </w:pPr>
    </w:p>
    <w:p w14:paraId="11169C03">
      <w:pPr>
        <w:spacing w:line="580" w:lineRule="exact"/>
        <w:ind w:firstLine="480" w:firstLineChars="200"/>
        <w:rPr>
          <w:rFonts w:ascii="仿宋_GB2312" w:hAnsi="仿宋_GB2312" w:eastAsia="仿宋_GB2312" w:cs="仿宋_GB2312"/>
          <w:sz w:val="24"/>
        </w:rPr>
      </w:pPr>
    </w:p>
    <w:p w14:paraId="2377AAD3">
      <w:pPr>
        <w:spacing w:line="580" w:lineRule="exact"/>
        <w:ind w:firstLine="480" w:firstLineChars="200"/>
        <w:rPr>
          <w:rFonts w:ascii="仿宋_GB2312" w:hAnsi="仿宋_GB2312" w:eastAsia="仿宋_GB2312" w:cs="仿宋_GB2312"/>
          <w:sz w:val="24"/>
        </w:rPr>
      </w:pPr>
    </w:p>
    <w:p w14:paraId="681CFEA2">
      <w:pPr>
        <w:spacing w:line="580" w:lineRule="exact"/>
        <w:ind w:firstLine="480" w:firstLineChars="200"/>
        <w:rPr>
          <w:rFonts w:ascii="仿宋_GB2312" w:hAnsi="仿宋_GB2312" w:eastAsia="仿宋_GB2312" w:cs="仿宋_GB2312"/>
          <w:sz w:val="24"/>
        </w:rPr>
      </w:pPr>
    </w:p>
    <w:p w14:paraId="78EA8DF6">
      <w:pPr>
        <w:spacing w:line="580" w:lineRule="exact"/>
        <w:ind w:firstLine="480" w:firstLineChars="200"/>
        <w:rPr>
          <w:rFonts w:ascii="仿宋_GB2312" w:hAnsi="仿宋_GB2312" w:eastAsia="仿宋_GB2312" w:cs="仿宋_GB2312"/>
          <w:sz w:val="24"/>
        </w:rPr>
      </w:pPr>
    </w:p>
    <w:p w14:paraId="419C6840">
      <w:pPr>
        <w:spacing w:line="580" w:lineRule="exact"/>
        <w:ind w:firstLine="480" w:firstLineChars="200"/>
        <w:rPr>
          <w:rFonts w:ascii="仿宋_GB2312" w:hAnsi="仿宋_GB2312" w:eastAsia="仿宋_GB2312" w:cs="仿宋_GB2312"/>
          <w:sz w:val="24"/>
        </w:rPr>
      </w:pPr>
    </w:p>
    <w:p w14:paraId="718FDD78">
      <w:pPr>
        <w:spacing w:line="580" w:lineRule="exact"/>
        <w:ind w:firstLine="480" w:firstLineChars="200"/>
        <w:rPr>
          <w:rFonts w:ascii="仿宋_GB2312" w:hAnsi="仿宋_GB2312" w:eastAsia="仿宋_GB2312" w:cs="仿宋_GB2312"/>
          <w:sz w:val="24"/>
        </w:rPr>
      </w:pPr>
    </w:p>
    <w:p w14:paraId="5511FA77">
      <w:pPr>
        <w:spacing w:line="580" w:lineRule="exact"/>
        <w:ind w:firstLine="480" w:firstLineChars="200"/>
        <w:rPr>
          <w:rFonts w:ascii="仿宋_GB2312" w:hAnsi="仿宋_GB2312" w:eastAsia="仿宋_GB2312" w:cs="仿宋_GB2312"/>
          <w:sz w:val="24"/>
        </w:rPr>
      </w:pPr>
    </w:p>
    <w:p w14:paraId="0B878C47">
      <w:pPr>
        <w:spacing w:line="580" w:lineRule="exact"/>
        <w:ind w:firstLine="480" w:firstLineChars="200"/>
        <w:rPr>
          <w:rFonts w:ascii="仿宋_GB2312" w:hAnsi="仿宋_GB2312" w:eastAsia="仿宋_GB2312" w:cs="仿宋_GB2312"/>
          <w:sz w:val="24"/>
        </w:rPr>
      </w:pPr>
    </w:p>
    <w:p w14:paraId="04058988">
      <w:pPr>
        <w:spacing w:line="580" w:lineRule="exact"/>
        <w:ind w:firstLine="480" w:firstLineChars="200"/>
        <w:rPr>
          <w:rFonts w:ascii="仿宋_GB2312" w:hAnsi="仿宋_GB2312" w:eastAsia="仿宋_GB2312" w:cs="仿宋_GB2312"/>
          <w:sz w:val="24"/>
        </w:rPr>
      </w:pPr>
    </w:p>
    <w:p w14:paraId="0C0F83D9">
      <w:pPr>
        <w:spacing w:line="580" w:lineRule="exact"/>
        <w:ind w:firstLine="480" w:firstLineChars="200"/>
        <w:rPr>
          <w:rFonts w:ascii="仿宋_GB2312" w:hAnsi="仿宋_GB2312" w:eastAsia="仿宋_GB2312" w:cs="仿宋_GB2312"/>
          <w:sz w:val="24"/>
        </w:rPr>
      </w:pPr>
    </w:p>
    <w:p w14:paraId="624DA80F">
      <w:pPr>
        <w:spacing w:line="580" w:lineRule="exact"/>
        <w:rPr>
          <w:rFonts w:ascii="仿宋_GB2312" w:hAnsi="仿宋_GB2312" w:eastAsia="仿宋_GB2312" w:cs="仿宋_GB2312"/>
          <w:sz w:val="28"/>
          <w:szCs w:val="28"/>
        </w:rPr>
      </w:pPr>
    </w:p>
    <w:p w14:paraId="39EDF930">
      <w:pPr>
        <w:spacing w:line="580" w:lineRule="exact"/>
        <w:rPr>
          <w:rFonts w:ascii="仿宋_GB2312" w:hAnsi="仿宋_GB2312" w:eastAsia="仿宋_GB2312" w:cs="仿宋_GB2312"/>
          <w:sz w:val="28"/>
          <w:szCs w:val="28"/>
        </w:rPr>
      </w:pPr>
    </w:p>
    <w:p w14:paraId="5E7333C5">
      <w:pPr>
        <w:spacing w:line="580" w:lineRule="exact"/>
        <w:rPr>
          <w:rFonts w:ascii="仿宋_GB2312" w:hAnsi="仿宋_GB2312" w:eastAsia="仿宋_GB2312" w:cs="仿宋_GB2312"/>
          <w:sz w:val="28"/>
          <w:szCs w:val="28"/>
        </w:rPr>
      </w:pPr>
    </w:p>
    <w:p w14:paraId="6FB1AD26">
      <w:pPr>
        <w:spacing w:line="580" w:lineRule="exact"/>
        <w:rPr>
          <w:rFonts w:ascii="仿宋_GB2312" w:hAnsi="仿宋_GB2312" w:eastAsia="仿宋_GB2312" w:cs="仿宋_GB2312"/>
          <w:sz w:val="28"/>
          <w:szCs w:val="28"/>
        </w:rPr>
      </w:pPr>
    </w:p>
    <w:p w14:paraId="7CD0DA8D">
      <w:pPr>
        <w:spacing w:line="580" w:lineRule="exact"/>
        <w:rPr>
          <w:rFonts w:ascii="仿宋_GB2312" w:hAnsi="仿宋_GB2312" w:eastAsia="仿宋_GB2312" w:cs="仿宋_GB2312"/>
          <w:sz w:val="28"/>
          <w:szCs w:val="28"/>
        </w:rPr>
      </w:pPr>
    </w:p>
    <w:p w14:paraId="31F7704E">
      <w:pPr>
        <w:spacing w:line="580" w:lineRule="exact"/>
        <w:rPr>
          <w:rFonts w:ascii="仿宋_GB2312" w:hAnsi="仿宋_GB2312" w:eastAsia="仿宋_GB2312" w:cs="仿宋_GB2312"/>
          <w:sz w:val="28"/>
          <w:szCs w:val="28"/>
        </w:rPr>
      </w:pPr>
    </w:p>
    <w:p w14:paraId="5DED4D97">
      <w:pPr>
        <w:jc w:val="center"/>
        <w:rPr>
          <w:rFonts w:hint="eastAsia" w:ascii="黑体" w:hAnsi="黑体" w:eastAsia="黑体" w:cs="黑体"/>
          <w:b/>
          <w:bCs/>
          <w:sz w:val="30"/>
          <w:szCs w:val="30"/>
        </w:rPr>
      </w:pPr>
    </w:p>
    <w:p w14:paraId="1951455E">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一</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朝阳市医疗保障事务服务中心</w:t>
      </w:r>
      <w:r>
        <w:rPr>
          <w:rFonts w:hint="eastAsia" w:ascii="黑体" w:hAnsi="黑体" w:eastAsia="黑体" w:cs="黑体"/>
          <w:b/>
          <w:bCs/>
          <w:sz w:val="30"/>
          <w:szCs w:val="30"/>
        </w:rPr>
        <w:t xml:space="preserve">概况 </w:t>
      </w:r>
    </w:p>
    <w:p w14:paraId="3F55AC4D">
      <w:pPr>
        <w:jc w:val="center"/>
        <w:rPr>
          <w:rFonts w:ascii="黑体" w:hAnsi="黑体" w:eastAsia="黑体" w:cs="黑体"/>
          <w:b/>
          <w:bCs/>
          <w:sz w:val="30"/>
          <w:szCs w:val="30"/>
        </w:rPr>
      </w:pPr>
    </w:p>
    <w:p w14:paraId="7360625B">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一、部门职责 </w:t>
      </w:r>
    </w:p>
    <w:p w14:paraId="47E2DAF5">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贯彻执行国家有关医疗保障工作的方针、政策和法律法规，为全市医疗保障工作提供服务保障。</w:t>
      </w:r>
    </w:p>
    <w:p w14:paraId="6A2B959E">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负责市本级</w:t>
      </w:r>
      <w:r>
        <w:rPr>
          <w:rFonts w:ascii="仿宋_GB2312" w:hAnsi="仿宋" w:eastAsia="仿宋_GB2312"/>
          <w:sz w:val="32"/>
          <w:szCs w:val="32"/>
        </w:rPr>
        <w:t>(</w:t>
      </w:r>
      <w:r>
        <w:rPr>
          <w:rFonts w:hint="eastAsia" w:ascii="仿宋_GB2312" w:hAnsi="仿宋" w:eastAsia="仿宋_GB2312"/>
          <w:sz w:val="32"/>
          <w:szCs w:val="32"/>
        </w:rPr>
        <w:t>含双塔区、龙城区，以下同</w:t>
      </w:r>
      <w:r>
        <w:rPr>
          <w:rFonts w:ascii="仿宋_GB2312" w:hAnsi="仿宋" w:eastAsia="仿宋_GB2312"/>
          <w:sz w:val="32"/>
          <w:szCs w:val="32"/>
        </w:rPr>
        <w:t>)</w:t>
      </w:r>
      <w:r>
        <w:rPr>
          <w:rFonts w:hint="eastAsia" w:ascii="仿宋_GB2312" w:hAnsi="仿宋" w:eastAsia="仿宋_GB2312"/>
          <w:sz w:val="32"/>
          <w:szCs w:val="32"/>
        </w:rPr>
        <w:t>定点医药机构的评估准入、协议签订以及按协议监督管理的事务性工作。</w:t>
      </w:r>
    </w:p>
    <w:p w14:paraId="36B7DFB7">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三</w:t>
      </w:r>
      <w:r>
        <w:rPr>
          <w:rFonts w:ascii="仿宋_GB2312" w:hAnsi="仿宋" w:eastAsia="仿宋_GB2312"/>
          <w:sz w:val="32"/>
          <w:szCs w:val="32"/>
        </w:rPr>
        <w:t>)</w:t>
      </w:r>
      <w:r>
        <w:rPr>
          <w:rFonts w:hint="eastAsia" w:ascii="仿宋_GB2312" w:hAnsi="仿宋" w:eastAsia="仿宋_GB2312"/>
          <w:sz w:val="32"/>
          <w:szCs w:val="32"/>
        </w:rPr>
        <w:t>负责市本级参保人员基本医疗保险、生育津贴支付、基金管理、待遇支付、异地就医结算等工作。</w:t>
      </w:r>
    </w:p>
    <w:p w14:paraId="23C4A69C">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四</w:t>
      </w:r>
      <w:r>
        <w:rPr>
          <w:rFonts w:ascii="仿宋_GB2312" w:hAnsi="仿宋" w:eastAsia="仿宋_GB2312"/>
          <w:sz w:val="32"/>
          <w:szCs w:val="32"/>
        </w:rPr>
        <w:t>)</w:t>
      </w:r>
      <w:r>
        <w:rPr>
          <w:rFonts w:hint="eastAsia" w:ascii="仿宋_GB2312" w:hAnsi="仿宋" w:eastAsia="仿宋_GB2312"/>
          <w:sz w:val="32"/>
          <w:szCs w:val="32"/>
        </w:rPr>
        <w:t>负责全市医疗保障信息系统的网络信息基础建设、开发、运行维护、数据安全等工作</w:t>
      </w:r>
      <w:r>
        <w:rPr>
          <w:rFonts w:ascii="仿宋_GB2312" w:hAnsi="仿宋" w:eastAsia="仿宋_GB2312"/>
          <w:sz w:val="32"/>
          <w:szCs w:val="32"/>
        </w:rPr>
        <w:t>;</w:t>
      </w:r>
      <w:r>
        <w:rPr>
          <w:rFonts w:hint="eastAsia" w:ascii="仿宋_GB2312" w:hAnsi="仿宋" w:eastAsia="仿宋_GB2312"/>
          <w:sz w:val="32"/>
          <w:szCs w:val="32"/>
        </w:rPr>
        <w:t>负责全市贯彻执行医疗保障信息业务编码标准的事务性工作。</w:t>
      </w:r>
    </w:p>
    <w:p w14:paraId="42B0B719">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五</w:t>
      </w:r>
      <w:r>
        <w:rPr>
          <w:rFonts w:ascii="仿宋_GB2312" w:hAnsi="仿宋" w:eastAsia="仿宋_GB2312"/>
          <w:sz w:val="32"/>
          <w:szCs w:val="32"/>
        </w:rPr>
        <w:t>)</w:t>
      </w:r>
      <w:r>
        <w:rPr>
          <w:rFonts w:hint="eastAsia" w:ascii="仿宋_GB2312" w:hAnsi="仿宋" w:eastAsia="仿宋_GB2312"/>
          <w:sz w:val="32"/>
          <w:szCs w:val="32"/>
        </w:rPr>
        <w:t>负责全市药品、医用耗材集中采购的资金结算等工作</w:t>
      </w:r>
      <w:r>
        <w:rPr>
          <w:rFonts w:ascii="仿宋_GB2312" w:hAnsi="仿宋" w:eastAsia="仿宋_GB2312"/>
          <w:sz w:val="32"/>
          <w:szCs w:val="32"/>
        </w:rPr>
        <w:t>;</w:t>
      </w:r>
      <w:r>
        <w:rPr>
          <w:rFonts w:hint="eastAsia" w:ascii="仿宋_GB2312" w:hAnsi="仿宋" w:eastAsia="仿宋_GB2312"/>
          <w:sz w:val="32"/>
          <w:szCs w:val="32"/>
        </w:rPr>
        <w:t>负责全市药品与耗材结余留用资金的统计工作。</w:t>
      </w:r>
    </w:p>
    <w:p w14:paraId="34440A8B">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六</w:t>
      </w:r>
      <w:r>
        <w:rPr>
          <w:rFonts w:ascii="仿宋_GB2312" w:hAnsi="仿宋" w:eastAsia="仿宋_GB2312"/>
          <w:sz w:val="32"/>
          <w:szCs w:val="32"/>
        </w:rPr>
        <w:t>)</w:t>
      </w:r>
      <w:r>
        <w:rPr>
          <w:rFonts w:hint="eastAsia" w:ascii="仿宋_GB2312" w:hAnsi="仿宋" w:eastAsia="仿宋_GB2312"/>
          <w:sz w:val="32"/>
          <w:szCs w:val="32"/>
        </w:rPr>
        <w:t>负责全市医保基金运行情况分析和风险预警等事务性工作</w:t>
      </w:r>
      <w:r>
        <w:rPr>
          <w:rFonts w:ascii="仿宋_GB2312" w:hAnsi="仿宋" w:eastAsia="仿宋_GB2312"/>
          <w:sz w:val="32"/>
          <w:szCs w:val="32"/>
        </w:rPr>
        <w:t>;</w:t>
      </w:r>
      <w:r>
        <w:rPr>
          <w:rFonts w:hint="eastAsia" w:ascii="仿宋_GB2312" w:hAnsi="仿宋" w:eastAsia="仿宋_GB2312"/>
          <w:sz w:val="32"/>
          <w:szCs w:val="32"/>
        </w:rPr>
        <w:t>参与两定机构和参保单位及人员医保基金的稽核管理的事务性工作。</w:t>
      </w:r>
    </w:p>
    <w:p w14:paraId="4832DE5E">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七</w:t>
      </w:r>
      <w:r>
        <w:rPr>
          <w:rFonts w:ascii="仿宋_GB2312" w:hAnsi="仿宋" w:eastAsia="仿宋_GB2312"/>
          <w:sz w:val="32"/>
          <w:szCs w:val="32"/>
        </w:rPr>
        <w:t>)</w:t>
      </w:r>
      <w:r>
        <w:rPr>
          <w:rFonts w:hint="eastAsia" w:ascii="仿宋_GB2312" w:hAnsi="仿宋" w:eastAsia="仿宋_GB2312"/>
          <w:sz w:val="32"/>
          <w:szCs w:val="32"/>
        </w:rPr>
        <w:t>负责为市直离休人员的医疗保障提供服务</w:t>
      </w:r>
      <w:r>
        <w:rPr>
          <w:rFonts w:ascii="仿宋_GB2312" w:hAnsi="仿宋" w:eastAsia="仿宋_GB2312"/>
          <w:sz w:val="32"/>
          <w:szCs w:val="32"/>
        </w:rPr>
        <w:t>;</w:t>
      </w:r>
      <w:r>
        <w:rPr>
          <w:rFonts w:hint="eastAsia" w:ascii="仿宋_GB2312" w:hAnsi="仿宋" w:eastAsia="仿宋_GB2312"/>
          <w:sz w:val="32"/>
          <w:szCs w:val="32"/>
        </w:rPr>
        <w:t>负责为市直正县级以上领导干部的医疗保健提供服务。</w:t>
      </w:r>
    </w:p>
    <w:p w14:paraId="71CD8598">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八</w:t>
      </w:r>
      <w:r>
        <w:rPr>
          <w:rFonts w:ascii="仿宋_GB2312" w:hAnsi="仿宋" w:eastAsia="仿宋_GB2312"/>
          <w:sz w:val="32"/>
          <w:szCs w:val="32"/>
        </w:rPr>
        <w:t>)</w:t>
      </w:r>
      <w:r>
        <w:rPr>
          <w:rFonts w:hint="eastAsia" w:ascii="仿宋_GB2312" w:hAnsi="仿宋" w:eastAsia="仿宋_GB2312"/>
          <w:sz w:val="32"/>
          <w:szCs w:val="32"/>
        </w:rPr>
        <w:t>负责全市医保基金、医疗救助资金的预算和决算的事务性工作。</w:t>
      </w:r>
    </w:p>
    <w:p w14:paraId="21C2ACD5">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九</w:t>
      </w:r>
      <w:r>
        <w:rPr>
          <w:rFonts w:ascii="仿宋_GB2312" w:hAnsi="仿宋" w:eastAsia="仿宋_GB2312"/>
          <w:sz w:val="32"/>
          <w:szCs w:val="32"/>
        </w:rPr>
        <w:t>)</w:t>
      </w:r>
      <w:r>
        <w:rPr>
          <w:rFonts w:hint="eastAsia" w:ascii="仿宋_GB2312" w:hAnsi="仿宋" w:eastAsia="仿宋_GB2312"/>
          <w:sz w:val="32"/>
          <w:szCs w:val="32"/>
        </w:rPr>
        <w:t>负责全市各类医疗保险关系转移接续的事务性工作。</w:t>
      </w:r>
    </w:p>
    <w:p w14:paraId="27D974EF">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十</w:t>
      </w:r>
      <w:r>
        <w:rPr>
          <w:rFonts w:ascii="仿宋_GB2312" w:hAnsi="仿宋" w:eastAsia="仿宋_GB2312"/>
          <w:sz w:val="32"/>
          <w:szCs w:val="32"/>
        </w:rPr>
        <w:t>)</w:t>
      </w:r>
      <w:r>
        <w:rPr>
          <w:rFonts w:hint="eastAsia" w:ascii="仿宋_GB2312" w:hAnsi="仿宋" w:eastAsia="仿宋_GB2312"/>
          <w:sz w:val="32"/>
          <w:szCs w:val="32"/>
        </w:rPr>
        <w:t>负责对市本级参保人员报销费用审核的事务性工作</w:t>
      </w:r>
      <w:r>
        <w:rPr>
          <w:rFonts w:ascii="仿宋_GB2312" w:hAnsi="仿宋" w:eastAsia="仿宋_GB2312"/>
          <w:sz w:val="32"/>
          <w:szCs w:val="32"/>
        </w:rPr>
        <w:t>;</w:t>
      </w:r>
      <w:r>
        <w:rPr>
          <w:rFonts w:hint="eastAsia" w:ascii="仿宋_GB2312" w:hAnsi="仿宋" w:eastAsia="仿宋_GB2312"/>
          <w:sz w:val="32"/>
          <w:szCs w:val="32"/>
        </w:rPr>
        <w:t>负责市本级医疗机构支付审核的事务性工作。</w:t>
      </w:r>
    </w:p>
    <w:p w14:paraId="69738736">
      <w:pPr>
        <w:snapToGrid w:val="0"/>
        <w:spacing w:line="520" w:lineRule="exact"/>
        <w:ind w:firstLine="960" w:firstLineChars="300"/>
        <w:rPr>
          <w:rFonts w:hint="eastAsia" w:ascii="仿宋_GB2312" w:hAnsi="仿宋" w:eastAsia="仿宋_GB2312"/>
          <w:sz w:val="32"/>
          <w:szCs w:val="32"/>
        </w:rPr>
      </w:pPr>
      <w:r>
        <w:rPr>
          <w:rFonts w:hint="eastAsia" w:ascii="仿宋_GB2312" w:eastAsia="仿宋_GB2312"/>
          <w:sz w:val="32"/>
          <w:szCs w:val="32"/>
        </w:rPr>
        <w:t>(十一)承担市医疗保障局交办的其他工作。</w:t>
      </w:r>
    </w:p>
    <w:p w14:paraId="6C8C6A81">
      <w:pPr>
        <w:numPr>
          <w:ilvl w:val="0"/>
          <w:numId w:val="1"/>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机构设置 </w:t>
      </w:r>
    </w:p>
    <w:p w14:paraId="00629FC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纳入朝阳市医疗保障事务服务中心202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年部门预算编制范围的预算单位包括：</w:t>
      </w:r>
    </w:p>
    <w:p w14:paraId="36CBFDC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朝阳市医疗保障事务服务中心</w:t>
      </w:r>
    </w:p>
    <w:p w14:paraId="2C0BF748">
      <w:pPr>
        <w:snapToGrid w:val="0"/>
        <w:spacing w:line="520" w:lineRule="exact"/>
        <w:ind w:firstLine="640" w:firstLineChars="200"/>
        <w:rPr>
          <w:rFonts w:hint="eastAsia" w:ascii="仿宋_GB2312" w:hAnsi="仿宋" w:eastAsia="仿宋_GB2312"/>
          <w:sz w:val="32"/>
          <w:szCs w:val="32"/>
        </w:rPr>
      </w:pPr>
    </w:p>
    <w:p w14:paraId="39A49570">
      <w:pPr>
        <w:spacing w:line="580" w:lineRule="exact"/>
        <w:ind w:firstLine="560" w:firstLineChars="200"/>
        <w:rPr>
          <w:rFonts w:ascii="仿宋_GB2312" w:hAnsi="仿宋_GB2312" w:eastAsia="仿宋_GB2312" w:cs="仿宋_GB2312"/>
          <w:sz w:val="28"/>
          <w:szCs w:val="28"/>
        </w:rPr>
      </w:pPr>
    </w:p>
    <w:p w14:paraId="193C899E">
      <w:pPr>
        <w:spacing w:line="580" w:lineRule="exact"/>
        <w:ind w:firstLine="560" w:firstLineChars="200"/>
        <w:rPr>
          <w:rFonts w:ascii="仿宋_GB2312" w:hAnsi="仿宋_GB2312" w:eastAsia="仿宋_GB2312" w:cs="仿宋_GB2312"/>
          <w:sz w:val="28"/>
          <w:szCs w:val="28"/>
        </w:rPr>
      </w:pPr>
    </w:p>
    <w:p w14:paraId="605A79EB">
      <w:pPr>
        <w:spacing w:line="580" w:lineRule="exact"/>
        <w:ind w:firstLine="560" w:firstLineChars="200"/>
        <w:rPr>
          <w:rFonts w:ascii="仿宋_GB2312" w:hAnsi="仿宋_GB2312" w:eastAsia="仿宋_GB2312" w:cs="仿宋_GB2312"/>
          <w:sz w:val="28"/>
          <w:szCs w:val="28"/>
        </w:rPr>
      </w:pPr>
    </w:p>
    <w:p w14:paraId="17EA4114">
      <w:pPr>
        <w:spacing w:line="580" w:lineRule="exact"/>
        <w:ind w:firstLine="560" w:firstLineChars="200"/>
        <w:rPr>
          <w:rFonts w:ascii="仿宋_GB2312" w:hAnsi="仿宋_GB2312" w:eastAsia="仿宋_GB2312" w:cs="仿宋_GB2312"/>
          <w:sz w:val="28"/>
          <w:szCs w:val="28"/>
        </w:rPr>
      </w:pPr>
    </w:p>
    <w:p w14:paraId="0C7FD88E">
      <w:pPr>
        <w:spacing w:line="580" w:lineRule="exact"/>
        <w:ind w:firstLine="560" w:firstLineChars="200"/>
        <w:rPr>
          <w:rFonts w:ascii="仿宋_GB2312" w:hAnsi="仿宋_GB2312" w:eastAsia="仿宋_GB2312" w:cs="仿宋_GB2312"/>
          <w:sz w:val="28"/>
          <w:szCs w:val="28"/>
        </w:rPr>
      </w:pPr>
    </w:p>
    <w:p w14:paraId="1EFFE687">
      <w:pPr>
        <w:spacing w:line="580" w:lineRule="exact"/>
        <w:ind w:firstLine="560" w:firstLineChars="200"/>
        <w:rPr>
          <w:rFonts w:ascii="仿宋_GB2312" w:hAnsi="仿宋_GB2312" w:eastAsia="仿宋_GB2312" w:cs="仿宋_GB2312"/>
          <w:sz w:val="28"/>
          <w:szCs w:val="28"/>
        </w:rPr>
      </w:pPr>
    </w:p>
    <w:p w14:paraId="3347B273">
      <w:pPr>
        <w:spacing w:line="580" w:lineRule="exact"/>
        <w:ind w:firstLine="560" w:firstLineChars="200"/>
        <w:rPr>
          <w:rFonts w:ascii="仿宋_GB2312" w:hAnsi="仿宋_GB2312" w:eastAsia="仿宋_GB2312" w:cs="仿宋_GB2312"/>
          <w:sz w:val="28"/>
          <w:szCs w:val="28"/>
        </w:rPr>
      </w:pPr>
    </w:p>
    <w:p w14:paraId="53E4C8F9">
      <w:pPr>
        <w:spacing w:line="580" w:lineRule="exact"/>
        <w:ind w:firstLine="560" w:firstLineChars="200"/>
        <w:rPr>
          <w:rFonts w:ascii="仿宋_GB2312" w:hAnsi="仿宋_GB2312" w:eastAsia="仿宋_GB2312" w:cs="仿宋_GB2312"/>
          <w:sz w:val="28"/>
          <w:szCs w:val="28"/>
        </w:rPr>
      </w:pPr>
    </w:p>
    <w:p w14:paraId="7A566FBA">
      <w:pPr>
        <w:spacing w:line="580" w:lineRule="exact"/>
        <w:ind w:firstLine="560" w:firstLineChars="200"/>
        <w:rPr>
          <w:rFonts w:ascii="仿宋_GB2312" w:hAnsi="仿宋_GB2312" w:eastAsia="仿宋_GB2312" w:cs="仿宋_GB2312"/>
          <w:sz w:val="28"/>
          <w:szCs w:val="28"/>
        </w:rPr>
      </w:pPr>
    </w:p>
    <w:p w14:paraId="3A955D85">
      <w:pPr>
        <w:spacing w:line="580" w:lineRule="exact"/>
        <w:ind w:firstLine="560" w:firstLineChars="200"/>
        <w:rPr>
          <w:rFonts w:ascii="仿宋_GB2312" w:hAnsi="仿宋_GB2312" w:eastAsia="仿宋_GB2312" w:cs="仿宋_GB2312"/>
          <w:sz w:val="28"/>
          <w:szCs w:val="28"/>
        </w:rPr>
      </w:pPr>
    </w:p>
    <w:p w14:paraId="01204701">
      <w:pPr>
        <w:spacing w:line="580" w:lineRule="exact"/>
        <w:ind w:firstLine="560" w:firstLineChars="200"/>
        <w:rPr>
          <w:rFonts w:ascii="仿宋_GB2312" w:hAnsi="仿宋_GB2312" w:eastAsia="仿宋_GB2312" w:cs="仿宋_GB2312"/>
          <w:sz w:val="28"/>
          <w:szCs w:val="28"/>
        </w:rPr>
      </w:pPr>
    </w:p>
    <w:p w14:paraId="7560EBB3">
      <w:pPr>
        <w:spacing w:line="580" w:lineRule="exact"/>
        <w:ind w:firstLine="560" w:firstLineChars="200"/>
        <w:rPr>
          <w:rFonts w:ascii="仿宋_GB2312" w:hAnsi="仿宋_GB2312" w:eastAsia="仿宋_GB2312" w:cs="仿宋_GB2312"/>
          <w:sz w:val="28"/>
          <w:szCs w:val="28"/>
        </w:rPr>
      </w:pPr>
    </w:p>
    <w:p w14:paraId="0EB744F9">
      <w:pPr>
        <w:spacing w:line="580" w:lineRule="exact"/>
        <w:ind w:firstLine="560" w:firstLineChars="200"/>
        <w:rPr>
          <w:rFonts w:ascii="仿宋_GB2312" w:hAnsi="仿宋_GB2312" w:eastAsia="仿宋_GB2312" w:cs="仿宋_GB2312"/>
          <w:sz w:val="28"/>
          <w:szCs w:val="28"/>
        </w:rPr>
      </w:pPr>
    </w:p>
    <w:p w14:paraId="15E63355">
      <w:pPr>
        <w:spacing w:line="580" w:lineRule="exact"/>
        <w:ind w:firstLine="560" w:firstLineChars="200"/>
        <w:rPr>
          <w:rFonts w:ascii="仿宋_GB2312" w:hAnsi="仿宋_GB2312" w:eastAsia="仿宋_GB2312" w:cs="仿宋_GB2312"/>
          <w:sz w:val="28"/>
          <w:szCs w:val="28"/>
        </w:rPr>
      </w:pPr>
    </w:p>
    <w:p w14:paraId="49D88653">
      <w:pPr>
        <w:spacing w:line="580" w:lineRule="exact"/>
        <w:ind w:firstLine="560" w:firstLineChars="200"/>
        <w:rPr>
          <w:rFonts w:ascii="仿宋_GB2312" w:hAnsi="仿宋_GB2312" w:eastAsia="仿宋_GB2312" w:cs="仿宋_GB2312"/>
          <w:sz w:val="28"/>
          <w:szCs w:val="28"/>
        </w:rPr>
      </w:pPr>
    </w:p>
    <w:p w14:paraId="1DD7A4CB">
      <w:pPr>
        <w:spacing w:line="580" w:lineRule="exact"/>
        <w:ind w:firstLine="560" w:firstLineChars="200"/>
        <w:rPr>
          <w:rFonts w:ascii="仿宋_GB2312" w:hAnsi="仿宋_GB2312" w:eastAsia="仿宋_GB2312" w:cs="仿宋_GB2312"/>
          <w:sz w:val="28"/>
          <w:szCs w:val="28"/>
        </w:rPr>
      </w:pPr>
    </w:p>
    <w:p w14:paraId="728AA041">
      <w:pPr>
        <w:spacing w:line="580" w:lineRule="exact"/>
        <w:rPr>
          <w:rFonts w:ascii="仿宋_GB2312" w:hAnsi="仿宋_GB2312" w:eastAsia="仿宋_GB2312" w:cs="仿宋_GB2312"/>
          <w:sz w:val="28"/>
          <w:szCs w:val="28"/>
        </w:rPr>
      </w:pPr>
    </w:p>
    <w:p w14:paraId="6AB5F849">
      <w:pPr>
        <w:jc w:val="center"/>
        <w:rPr>
          <w:rFonts w:hint="eastAsia" w:ascii="黑体" w:hAnsi="黑体" w:eastAsia="黑体" w:cs="黑体"/>
          <w:b/>
          <w:bCs/>
          <w:sz w:val="30"/>
          <w:szCs w:val="30"/>
        </w:rPr>
      </w:pPr>
    </w:p>
    <w:p w14:paraId="6BBD551B">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部分</w:t>
      </w:r>
      <w:r>
        <w:rPr>
          <w:rFonts w:hint="eastAsia" w:ascii="黑体" w:hAnsi="黑体" w:eastAsia="黑体" w:cs="黑体"/>
          <w:b/>
          <w:bCs/>
          <w:sz w:val="30"/>
          <w:szCs w:val="30"/>
          <w:lang w:val="en-US" w:eastAsia="zh-CN"/>
        </w:rPr>
        <w:t xml:space="preserve"> 朝阳市医疗保障事务服务中心</w:t>
      </w:r>
      <w:r>
        <w:rPr>
          <w:rFonts w:hint="eastAsia" w:ascii="黑体" w:hAnsi="黑体" w:eastAsia="黑体" w:cs="黑体"/>
          <w:b/>
          <w:bCs/>
          <w:sz w:val="30"/>
          <w:szCs w:val="30"/>
        </w:rPr>
        <w:t xml:space="preserve">预算情况说明 </w:t>
      </w:r>
    </w:p>
    <w:p w14:paraId="2A6F883D">
      <w:pPr>
        <w:jc w:val="center"/>
        <w:rPr>
          <w:rFonts w:ascii="黑体" w:hAnsi="黑体" w:eastAsia="黑体" w:cs="黑体"/>
          <w:b/>
          <w:bCs/>
          <w:sz w:val="30"/>
          <w:szCs w:val="30"/>
        </w:rPr>
      </w:pPr>
    </w:p>
    <w:p w14:paraId="4CD0541A">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14:paraId="08D93633">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楷体" w:hAnsi="楷体" w:eastAsia="楷体" w:cs="楷体"/>
          <w:b/>
          <w:bCs/>
          <w:sz w:val="28"/>
          <w:szCs w:val="28"/>
          <w:lang w:val="en-US" w:eastAsia="zh-CN"/>
        </w:rPr>
        <w:t>1353.19</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14:paraId="2F5121D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1353.19</w:t>
      </w:r>
      <w:r>
        <w:rPr>
          <w:rFonts w:hint="eastAsia" w:ascii="仿宋_GB2312" w:hAnsi="仿宋_GB2312" w:eastAsia="仿宋_GB2312" w:cs="仿宋_GB2312"/>
          <w:sz w:val="28"/>
          <w:szCs w:val="28"/>
        </w:rPr>
        <w:t>万元；</w:t>
      </w:r>
    </w:p>
    <w:p w14:paraId="0BB97DE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4DCF5A3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74C9F16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6DDDA3D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 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2A54344D">
      <w:pPr>
        <w:spacing w:line="580" w:lineRule="exact"/>
        <w:ind w:firstLine="562" w:firstLineChars="200"/>
        <w:rPr>
          <w:rFonts w:ascii="宋体" w:hAnsi="宋体" w:eastAsia="宋体" w:cs="宋体"/>
          <w:sz w:val="24"/>
        </w:rPr>
      </w:pP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1353.19</w:t>
      </w:r>
      <w:r>
        <w:rPr>
          <w:rFonts w:hint="eastAsia" w:ascii="楷体" w:hAnsi="楷体" w:eastAsia="楷体" w:cs="楷体"/>
          <w:b/>
          <w:bCs/>
          <w:sz w:val="28"/>
          <w:szCs w:val="28"/>
        </w:rPr>
        <w:t>万元，</w:t>
      </w:r>
      <w:r>
        <w:rPr>
          <w:rFonts w:ascii="宋体" w:hAnsi="宋体" w:eastAsia="宋体" w:cs="宋体"/>
          <w:sz w:val="24"/>
        </w:rPr>
        <w:t>其中：</w:t>
      </w:r>
    </w:p>
    <w:p w14:paraId="03D2E07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1211.69</w:t>
      </w:r>
      <w:r>
        <w:rPr>
          <w:rFonts w:hint="eastAsia" w:ascii="仿宋_GB2312" w:hAnsi="仿宋_GB2312" w:eastAsia="仿宋_GB2312" w:cs="仿宋_GB2312"/>
          <w:sz w:val="28"/>
          <w:szCs w:val="28"/>
        </w:rPr>
        <w:t xml:space="preserve">万元； </w:t>
      </w:r>
    </w:p>
    <w:p w14:paraId="1E76BD8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141.5</w:t>
      </w:r>
      <w:r>
        <w:rPr>
          <w:rFonts w:hint="eastAsia" w:ascii="仿宋_GB2312" w:hAnsi="仿宋_GB2312" w:eastAsia="仿宋_GB2312" w:cs="仿宋_GB2312"/>
          <w:sz w:val="28"/>
          <w:szCs w:val="28"/>
        </w:rPr>
        <w:t xml:space="preserve">万元。 </w:t>
      </w:r>
    </w:p>
    <w:p w14:paraId="2D54F4B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141.5</w:t>
      </w:r>
      <w:r>
        <w:rPr>
          <w:rFonts w:hint="eastAsia" w:ascii="仿宋_GB2312" w:hAnsi="仿宋_GB2312" w:eastAsia="仿宋_GB2312" w:cs="仿宋_GB2312"/>
          <w:sz w:val="28"/>
          <w:szCs w:val="28"/>
        </w:rPr>
        <w:t>万元。</w:t>
      </w:r>
    </w:p>
    <w:p w14:paraId="5B7AE73C">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2026</w:t>
      </w:r>
      <w:r>
        <w:rPr>
          <w:rFonts w:hint="eastAsia" w:ascii="黑体" w:hAnsi="黑体" w:eastAsia="黑体" w:cs="黑体"/>
          <w:sz w:val="28"/>
          <w:szCs w:val="28"/>
        </w:rPr>
        <w:t>年预算收支比上年增加</w:t>
      </w:r>
      <w:r>
        <w:rPr>
          <w:rFonts w:hint="eastAsia" w:ascii="黑体" w:hAnsi="黑体" w:eastAsia="黑体" w:cs="黑体"/>
          <w:sz w:val="28"/>
          <w:szCs w:val="28"/>
          <w:lang w:val="en-US" w:eastAsia="zh-CN"/>
        </w:rPr>
        <w:t>124.71</w:t>
      </w:r>
      <w:r>
        <w:rPr>
          <w:rFonts w:hint="eastAsia" w:ascii="黑体" w:hAnsi="黑体" w:eastAsia="黑体" w:cs="黑体"/>
          <w:sz w:val="28"/>
          <w:szCs w:val="28"/>
        </w:rPr>
        <w:t>万元，增减变化的主要原因为</w:t>
      </w:r>
      <w:r>
        <w:rPr>
          <w:rFonts w:hint="eastAsia" w:ascii="黑体" w:hAnsi="黑体" w:eastAsia="黑体" w:cs="黑体"/>
          <w:sz w:val="28"/>
          <w:szCs w:val="28"/>
          <w:lang w:val="en-US" w:eastAsia="zh-CN"/>
        </w:rPr>
        <w:t>项目增加</w:t>
      </w:r>
      <w:r>
        <w:rPr>
          <w:rFonts w:hint="eastAsia" w:ascii="黑体" w:hAnsi="黑体" w:eastAsia="黑体" w:cs="黑体"/>
          <w:sz w:val="28"/>
          <w:szCs w:val="28"/>
        </w:rPr>
        <w:t>。</w:t>
      </w:r>
    </w:p>
    <w:p w14:paraId="462D4A77">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二、部门管理专项资金情况 </w:t>
      </w:r>
    </w:p>
    <w:p w14:paraId="252E406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朝阳市医疗保障事务服务中心</w:t>
      </w:r>
      <w:r>
        <w:rPr>
          <w:rFonts w:hint="eastAsia" w:ascii="仿宋_GB2312" w:hAnsi="仿宋_GB2312" w:eastAsia="仿宋_GB2312" w:cs="仿宋_GB2312"/>
          <w:sz w:val="28"/>
          <w:szCs w:val="28"/>
        </w:rPr>
        <w:t>管理专项资金共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539111FB">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三、运行经费安排情况 </w:t>
      </w:r>
    </w:p>
    <w:p w14:paraId="1FD7658A">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朝阳市医疗保障事务服务中心</w:t>
      </w:r>
      <w:r>
        <w:rPr>
          <w:rFonts w:hint="eastAsia" w:ascii="仿宋_GB2312" w:hAnsi="仿宋_GB2312" w:eastAsia="仿宋_GB2312" w:cs="仿宋_GB2312"/>
          <w:sz w:val="28"/>
          <w:szCs w:val="28"/>
        </w:rPr>
        <w:t>运行经费预算为</w:t>
      </w:r>
      <w:r>
        <w:rPr>
          <w:rFonts w:hint="eastAsia" w:ascii="仿宋_GB2312" w:hAnsi="仿宋_GB2312" w:eastAsia="仿宋_GB2312" w:cs="仿宋_GB2312"/>
          <w:sz w:val="28"/>
          <w:szCs w:val="28"/>
          <w:lang w:val="en-US" w:eastAsia="zh-CN"/>
        </w:rPr>
        <w:t>1353.19</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主要包括：</w:t>
      </w:r>
    </w:p>
    <w:p w14:paraId="705E0ABE">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1.人员经费1133.16万元（包括工资、各项保险费、住房公积金、车补）；</w:t>
      </w:r>
    </w:p>
    <w:p w14:paraId="37B77182">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2.公用经费78.53万元（其中：办公费23.66万元、印刷费2万元、邮电费1.8万元、差旅费7万元、维修（护）费2万元、劳务费34.13万元、公务用车运行维护费（车辆燃修费）3.28万元、</w:t>
      </w:r>
      <w:bookmarkStart w:id="0" w:name="_GoBack"/>
      <w:bookmarkEnd w:id="0"/>
      <w:r>
        <w:rPr>
          <w:rFonts w:hint="eastAsia" w:ascii="仿宋_GB2312" w:hAnsi="仿宋_GB2312" w:eastAsia="仿宋_GB2312" w:cs="仿宋_GB2312"/>
          <w:sz w:val="28"/>
          <w:szCs w:val="28"/>
          <w:lang w:val="en-US" w:eastAsia="zh-CN"/>
        </w:rPr>
        <w:t>其他商品服务支出4.66万元）；</w:t>
      </w:r>
    </w:p>
    <w:p w14:paraId="1D141A19">
      <w:pPr>
        <w:spacing w:line="5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3.项目经费141.5万元（</w:t>
      </w:r>
      <w:r>
        <w:rPr>
          <w:rFonts w:hint="eastAsia" w:ascii="仿宋_GB2312" w:hAnsi="仿宋_GB2312" w:eastAsia="仿宋_GB2312" w:cs="仿宋_GB2312"/>
          <w:sz w:val="28"/>
          <w:szCs w:val="28"/>
        </w:rPr>
        <w:t>医保信息化平台数据库升级项目</w:t>
      </w:r>
      <w:r>
        <w:rPr>
          <w:rFonts w:hint="eastAsia" w:ascii="仿宋_GB2312" w:hAnsi="仿宋_GB2312" w:eastAsia="仿宋_GB2312" w:cs="仿宋_GB2312"/>
          <w:sz w:val="28"/>
          <w:szCs w:val="28"/>
          <w:lang w:val="en-US" w:eastAsia="zh-CN"/>
        </w:rPr>
        <w:t>10.2</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政务服务大厅智能化建设质保金项目 </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市级医保经办服务大厅信息化工程改造质保金</w:t>
      </w:r>
      <w:r>
        <w:rPr>
          <w:rFonts w:hint="eastAsia" w:ascii="仿宋_GB2312" w:hAnsi="仿宋_GB2312" w:eastAsia="仿宋_GB2312" w:cs="仿宋_GB2312"/>
          <w:sz w:val="28"/>
          <w:szCs w:val="28"/>
          <w:lang w:val="en-US" w:eastAsia="zh-CN"/>
        </w:rPr>
        <w:t>项目2.3万元</w:t>
      </w:r>
      <w:r>
        <w:rPr>
          <w:rFonts w:hint="eastAsia" w:ascii="仿宋_GB2312" w:hAnsi="仿宋_GB2312" w:eastAsia="仿宋_GB2312" w:cs="仿宋_GB2312"/>
          <w:sz w:val="28"/>
          <w:szCs w:val="28"/>
          <w:lang w:eastAsia="zh-CN"/>
        </w:rPr>
        <w:t>、大慢病审核鉴定费</w:t>
      </w:r>
      <w:r>
        <w:rPr>
          <w:rFonts w:hint="eastAsia" w:ascii="仿宋_GB2312" w:hAnsi="仿宋_GB2312" w:eastAsia="仿宋_GB2312" w:cs="仿宋_GB2312"/>
          <w:sz w:val="28"/>
          <w:szCs w:val="28"/>
          <w:lang w:val="en-US" w:eastAsia="zh-CN"/>
        </w:rPr>
        <w:t>项目 3万元、基金监管（市医保中心）项目10万元、中央财政医疗服务与保障能力提升补助资金（市医保中心）项目114.5万元）</w:t>
      </w:r>
      <w:r>
        <w:rPr>
          <w:rFonts w:hint="eastAsia" w:ascii="仿宋_GB2312" w:hAnsi="仿宋_GB2312" w:eastAsia="仿宋_GB2312" w:cs="仿宋_GB2312"/>
          <w:sz w:val="28"/>
          <w:szCs w:val="28"/>
          <w:lang w:eastAsia="zh-CN"/>
        </w:rPr>
        <w:t>。</w:t>
      </w:r>
    </w:p>
    <w:p w14:paraId="06E2B1B8">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14:paraId="66DB8B7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朝阳市医疗保障事务服务中心</w:t>
      </w:r>
      <w:r>
        <w:rPr>
          <w:rFonts w:hint="eastAsia" w:ascii="仿宋_GB2312" w:hAnsi="仿宋_GB2312" w:eastAsia="仿宋_GB2312" w:cs="仿宋_GB2312"/>
          <w:sz w:val="28"/>
          <w:szCs w:val="28"/>
        </w:rPr>
        <w:t>安排政府采购预算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万元，具体为货物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万元，服务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万元；预留面向中小企业采购份额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万元，其中预留给小微企业</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2014B34D">
      <w:pPr>
        <w:numPr>
          <w:ilvl w:val="0"/>
          <w:numId w:val="2"/>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14:paraId="071172E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朝阳市医疗保障事务服务中心</w:t>
      </w:r>
      <w:r>
        <w:rPr>
          <w:rFonts w:hint="eastAsia" w:ascii="仿宋_GB2312" w:hAnsi="仿宋_GB2312" w:eastAsia="仿宋_GB2312" w:cs="仿宋_GB2312"/>
          <w:sz w:val="28"/>
          <w:szCs w:val="28"/>
        </w:rPr>
        <w:t>财政拨款预算安排的“三公”经费预算为</w:t>
      </w:r>
      <w:r>
        <w:rPr>
          <w:rFonts w:hint="eastAsia" w:ascii="仿宋_GB2312" w:hAnsi="仿宋_GB2312" w:eastAsia="仿宋_GB2312" w:cs="仿宋_GB2312"/>
          <w:sz w:val="28"/>
          <w:szCs w:val="28"/>
          <w:lang w:val="en-US" w:eastAsia="zh-CN"/>
        </w:rPr>
        <w:t>3.28</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%。其中：</w:t>
      </w:r>
    </w:p>
    <w:p w14:paraId="2BEEEFD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val="en-US" w:eastAsia="zh-CN"/>
        </w:rPr>
        <w:t>无此项支出</w:t>
      </w:r>
      <w:r>
        <w:rPr>
          <w:rFonts w:hint="eastAsia" w:ascii="仿宋_GB2312" w:hAnsi="仿宋_GB2312" w:eastAsia="仿宋_GB2312" w:cs="仿宋_GB2312"/>
          <w:sz w:val="28"/>
          <w:szCs w:val="28"/>
        </w:rPr>
        <w:t>。</w:t>
      </w:r>
    </w:p>
    <w:p w14:paraId="5FCE51C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val="en-US" w:eastAsia="zh-CN"/>
        </w:rPr>
        <w:t>无此项支出</w:t>
      </w:r>
      <w:r>
        <w:rPr>
          <w:rFonts w:hint="eastAsia" w:ascii="仿宋_GB2312" w:hAnsi="仿宋_GB2312" w:eastAsia="仿宋_GB2312" w:cs="仿宋_GB2312"/>
          <w:sz w:val="28"/>
          <w:szCs w:val="28"/>
        </w:rPr>
        <w:t xml:space="preserve">。 </w:t>
      </w:r>
    </w:p>
    <w:p w14:paraId="165A2DB5">
      <w:pPr>
        <w:numPr>
          <w:ilvl w:val="0"/>
          <w:numId w:val="3"/>
        </w:num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3.28</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%；公务用车运行费 </w:t>
      </w:r>
      <w:r>
        <w:rPr>
          <w:rFonts w:hint="eastAsia" w:ascii="仿宋_GB2312" w:hAnsi="仿宋_GB2312" w:eastAsia="仿宋_GB2312" w:cs="仿宋_GB2312"/>
          <w:sz w:val="28"/>
          <w:szCs w:val="28"/>
          <w:lang w:val="en-US" w:eastAsia="zh-CN"/>
        </w:rPr>
        <w:t>3.28</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val="en-US" w:eastAsia="zh-CN"/>
        </w:rPr>
        <w:t>无变化。</w:t>
      </w:r>
    </w:p>
    <w:p w14:paraId="44DC2D7B">
      <w:pPr>
        <w:numPr>
          <w:ilvl w:val="0"/>
          <w:numId w:val="3"/>
        </w:numPr>
        <w:spacing w:line="580" w:lineRule="exact"/>
        <w:ind w:firstLine="560" w:firstLineChars="200"/>
        <w:rPr>
          <w:rFonts w:ascii="仿宋_GB2312" w:hAnsi="仿宋_GB2312" w:eastAsia="仿宋_GB2312" w:cs="仿宋_GB2312"/>
          <w:sz w:val="28"/>
          <w:szCs w:val="28"/>
        </w:rPr>
      </w:pPr>
    </w:p>
    <w:p w14:paraId="7E5B3E40">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14:paraId="754261C5">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BE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26725653">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49A574C5">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69B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1194F4F0">
            <w:pPr>
              <w:spacing w:line="580" w:lineRule="exact"/>
              <w:jc w:val="center"/>
              <w:rPr>
                <w:rFonts w:ascii="宋体" w:hAnsi="宋体" w:eastAsia="宋体" w:cs="宋体"/>
                <w:sz w:val="24"/>
              </w:rPr>
            </w:pPr>
          </w:p>
        </w:tc>
        <w:tc>
          <w:tcPr>
            <w:tcW w:w="2841" w:type="dxa"/>
          </w:tcPr>
          <w:p w14:paraId="4DA474C2">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4CC08DF7">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33CD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3DCA8BCB">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14:paraId="0439E337">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3.28</w:t>
            </w:r>
          </w:p>
        </w:tc>
        <w:tc>
          <w:tcPr>
            <w:tcW w:w="2841" w:type="dxa"/>
          </w:tcPr>
          <w:p w14:paraId="4ED9FFC3">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3.28</w:t>
            </w:r>
          </w:p>
        </w:tc>
      </w:tr>
      <w:tr w14:paraId="5D6E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352D0A52">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387CBB3B">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2A016075">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3886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1C55338A">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2C722A5F">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62875478">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1522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4FDFD93">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14:paraId="769BE0AA">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3.28</w:t>
            </w:r>
          </w:p>
        </w:tc>
        <w:tc>
          <w:tcPr>
            <w:tcW w:w="2841" w:type="dxa"/>
          </w:tcPr>
          <w:p w14:paraId="1D830EE2">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3.28</w:t>
            </w:r>
          </w:p>
        </w:tc>
      </w:tr>
      <w:tr w14:paraId="539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26974315">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5FA035F6">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1087DA33">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0AAF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4973CE06">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609F6E27">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3.28</w:t>
            </w:r>
          </w:p>
        </w:tc>
        <w:tc>
          <w:tcPr>
            <w:tcW w:w="2841" w:type="dxa"/>
          </w:tcPr>
          <w:p w14:paraId="6C64CC05">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3.28</w:t>
            </w:r>
          </w:p>
        </w:tc>
      </w:tr>
    </w:tbl>
    <w:p w14:paraId="71BF74EA">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1E448DA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朝阳市医疗保障事务服务中心2026</w:t>
      </w:r>
      <w:r>
        <w:rPr>
          <w:rFonts w:hint="eastAsia" w:ascii="仿宋_GB2312" w:hAnsi="仿宋_GB2312" w:eastAsia="仿宋_GB2312" w:cs="仿宋_GB2312"/>
          <w:sz w:val="28"/>
          <w:szCs w:val="28"/>
        </w:rPr>
        <w:t>年年初预算购置车辆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万元，单位价值50万元以上的通用设备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台，单位价值100万元以上的专用设备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台。 </w:t>
      </w:r>
    </w:p>
    <w:p w14:paraId="5C12F93E">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20C7FC6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val="en-US" w:eastAsia="zh-CN"/>
        </w:rPr>
        <w:t>朝阳市医疗保障事务服务中心2026</w:t>
      </w:r>
      <w:r>
        <w:rPr>
          <w:rFonts w:hint="eastAsia" w:ascii="仿宋_GB2312" w:hAnsi="仿宋_GB2312" w:eastAsia="仿宋_GB2312" w:cs="仿宋_GB2312"/>
          <w:sz w:val="28"/>
          <w:szCs w:val="28"/>
        </w:rPr>
        <w:t>年应编制部门（单位）整体绩效目标共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个，实际编制部门（单位）整体绩效目标共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个，编制部门（单位）整体绩效目标覆盖率（实际编制绩效目标的数量/应编制绩效目标的数量）为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141.5</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14:paraId="23DB5002">
      <w:pPr>
        <w:spacing w:line="580" w:lineRule="exact"/>
        <w:ind w:firstLine="560" w:firstLineChars="200"/>
        <w:rPr>
          <w:rFonts w:ascii="仿宋_GB2312" w:hAnsi="仿宋_GB2312" w:eastAsia="仿宋_GB2312" w:cs="仿宋_GB2312"/>
          <w:sz w:val="28"/>
          <w:szCs w:val="28"/>
        </w:rPr>
      </w:pPr>
    </w:p>
    <w:p w14:paraId="72511530">
      <w:pPr>
        <w:spacing w:line="580" w:lineRule="exact"/>
        <w:ind w:firstLine="560" w:firstLineChars="200"/>
        <w:rPr>
          <w:rFonts w:ascii="仿宋_GB2312" w:hAnsi="仿宋_GB2312" w:eastAsia="仿宋_GB2312" w:cs="仿宋_GB2312"/>
          <w:sz w:val="28"/>
          <w:szCs w:val="28"/>
        </w:rPr>
      </w:pPr>
    </w:p>
    <w:p w14:paraId="126F53BE">
      <w:pPr>
        <w:spacing w:line="580" w:lineRule="exact"/>
        <w:ind w:firstLine="560" w:firstLineChars="200"/>
        <w:rPr>
          <w:rFonts w:ascii="仿宋_GB2312" w:hAnsi="仿宋_GB2312" w:eastAsia="仿宋_GB2312" w:cs="仿宋_GB2312"/>
          <w:sz w:val="28"/>
          <w:szCs w:val="28"/>
        </w:rPr>
      </w:pPr>
    </w:p>
    <w:p w14:paraId="1F7FC379">
      <w:pPr>
        <w:spacing w:line="580" w:lineRule="exact"/>
        <w:ind w:firstLine="560" w:firstLineChars="200"/>
        <w:rPr>
          <w:rFonts w:ascii="仿宋_GB2312" w:hAnsi="仿宋_GB2312" w:eastAsia="仿宋_GB2312" w:cs="仿宋_GB2312"/>
          <w:sz w:val="28"/>
          <w:szCs w:val="28"/>
        </w:rPr>
      </w:pPr>
    </w:p>
    <w:p w14:paraId="5D16CE75">
      <w:pPr>
        <w:spacing w:line="580" w:lineRule="exact"/>
        <w:ind w:firstLine="560" w:firstLineChars="200"/>
        <w:rPr>
          <w:rFonts w:ascii="仿宋_GB2312" w:hAnsi="仿宋_GB2312" w:eastAsia="仿宋_GB2312" w:cs="仿宋_GB2312"/>
          <w:sz w:val="28"/>
          <w:szCs w:val="28"/>
        </w:rPr>
      </w:pPr>
    </w:p>
    <w:p w14:paraId="478EA7C6">
      <w:pPr>
        <w:spacing w:line="580" w:lineRule="exact"/>
        <w:ind w:firstLine="560" w:firstLineChars="200"/>
        <w:rPr>
          <w:rFonts w:ascii="仿宋_GB2312" w:hAnsi="仿宋_GB2312" w:eastAsia="仿宋_GB2312" w:cs="仿宋_GB2312"/>
          <w:sz w:val="28"/>
          <w:szCs w:val="28"/>
        </w:rPr>
      </w:pPr>
    </w:p>
    <w:p w14:paraId="4D426A8A">
      <w:pPr>
        <w:spacing w:line="580" w:lineRule="exact"/>
        <w:ind w:firstLine="560" w:firstLineChars="200"/>
        <w:rPr>
          <w:rFonts w:ascii="仿宋_GB2312" w:hAnsi="仿宋_GB2312" w:eastAsia="仿宋_GB2312" w:cs="仿宋_GB2312"/>
          <w:sz w:val="28"/>
          <w:szCs w:val="28"/>
        </w:rPr>
      </w:pPr>
    </w:p>
    <w:p w14:paraId="2EE93EA4">
      <w:pPr>
        <w:spacing w:line="580" w:lineRule="exact"/>
        <w:ind w:firstLine="560" w:firstLineChars="200"/>
        <w:rPr>
          <w:rFonts w:ascii="仿宋_GB2312" w:hAnsi="仿宋_GB2312" w:eastAsia="仿宋_GB2312" w:cs="仿宋_GB2312"/>
          <w:sz w:val="28"/>
          <w:szCs w:val="28"/>
        </w:rPr>
      </w:pPr>
    </w:p>
    <w:p w14:paraId="4B75B811">
      <w:pPr>
        <w:spacing w:line="580" w:lineRule="exact"/>
        <w:ind w:firstLine="560" w:firstLineChars="200"/>
        <w:rPr>
          <w:rFonts w:ascii="仿宋_GB2312" w:hAnsi="仿宋_GB2312" w:eastAsia="仿宋_GB2312" w:cs="仿宋_GB2312"/>
          <w:sz w:val="28"/>
          <w:szCs w:val="28"/>
        </w:rPr>
      </w:pPr>
    </w:p>
    <w:p w14:paraId="7E6C62BC">
      <w:pPr>
        <w:spacing w:line="580" w:lineRule="exact"/>
        <w:ind w:firstLine="560" w:firstLineChars="200"/>
        <w:rPr>
          <w:rFonts w:ascii="仿宋_GB2312" w:hAnsi="仿宋_GB2312" w:eastAsia="仿宋_GB2312" w:cs="仿宋_GB2312"/>
          <w:sz w:val="28"/>
          <w:szCs w:val="28"/>
        </w:rPr>
      </w:pPr>
    </w:p>
    <w:p w14:paraId="2A8929D7">
      <w:pPr>
        <w:spacing w:line="580" w:lineRule="exact"/>
        <w:rPr>
          <w:rFonts w:ascii="仿宋_GB2312" w:hAnsi="仿宋_GB2312" w:eastAsia="仿宋_GB2312" w:cs="仿宋_GB2312"/>
          <w:sz w:val="28"/>
          <w:szCs w:val="28"/>
        </w:rPr>
      </w:pPr>
    </w:p>
    <w:p w14:paraId="229ED0F8">
      <w:pPr>
        <w:spacing w:line="580" w:lineRule="exact"/>
        <w:rPr>
          <w:rFonts w:ascii="仿宋_GB2312" w:hAnsi="仿宋_GB2312" w:eastAsia="仿宋_GB2312" w:cs="仿宋_GB2312"/>
          <w:sz w:val="28"/>
          <w:szCs w:val="28"/>
        </w:rPr>
      </w:pPr>
    </w:p>
    <w:p w14:paraId="28C4D94B">
      <w:pPr>
        <w:spacing w:line="580" w:lineRule="exact"/>
        <w:rPr>
          <w:rFonts w:ascii="仿宋_GB2312" w:hAnsi="仿宋_GB2312" w:eastAsia="仿宋_GB2312" w:cs="仿宋_GB2312"/>
          <w:sz w:val="28"/>
          <w:szCs w:val="28"/>
        </w:rPr>
      </w:pPr>
    </w:p>
    <w:p w14:paraId="329AB96B">
      <w:pPr>
        <w:spacing w:line="580" w:lineRule="exact"/>
        <w:rPr>
          <w:rFonts w:ascii="仿宋_GB2312" w:hAnsi="仿宋_GB2312" w:eastAsia="仿宋_GB2312" w:cs="仿宋_GB2312"/>
          <w:sz w:val="28"/>
          <w:szCs w:val="28"/>
        </w:rPr>
      </w:pPr>
    </w:p>
    <w:p w14:paraId="03FE5F81">
      <w:pPr>
        <w:spacing w:line="580" w:lineRule="exact"/>
        <w:ind w:firstLine="560" w:firstLineChars="200"/>
        <w:rPr>
          <w:rFonts w:ascii="仿宋_GB2312" w:hAnsi="仿宋_GB2312" w:eastAsia="仿宋_GB2312" w:cs="仿宋_GB2312"/>
          <w:sz w:val="28"/>
          <w:szCs w:val="28"/>
        </w:rPr>
      </w:pPr>
    </w:p>
    <w:p w14:paraId="64E62A12">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 xml:space="preserve">部分 名词解释 </w:t>
      </w:r>
    </w:p>
    <w:p w14:paraId="655A89F8">
      <w:pPr>
        <w:jc w:val="center"/>
        <w:rPr>
          <w:rFonts w:ascii="黑体" w:hAnsi="黑体" w:eastAsia="黑体" w:cs="黑体"/>
          <w:b/>
          <w:bCs/>
          <w:sz w:val="30"/>
          <w:szCs w:val="30"/>
        </w:rPr>
      </w:pPr>
    </w:p>
    <w:p w14:paraId="16E43FAE">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53268357">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7B1986AD">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758F1A50">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55D3D0E2">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36FA235B">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 置税）、燃料费、维修费、过路过桥费、保险费、安全奖励 费用等支出；公务接待费反映单位为执行公务或开展业务活动需要合理开支的接待费用。</w:t>
      </w:r>
    </w:p>
    <w:p w14:paraId="4FB64A4B">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 出。 </w:t>
      </w:r>
    </w:p>
    <w:p w14:paraId="06F20B43">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 单位）未单独设置项级科目的其他项目支出。 </w:t>
      </w:r>
    </w:p>
    <w:p w14:paraId="078B6775">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 员管理的事业单位）后勤服务中心、医务室等附属事业单位。 </w:t>
      </w:r>
    </w:p>
    <w:p w14:paraId="692F499F">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08481AEC">
      <w:pPr>
        <w:spacing w:line="580" w:lineRule="exact"/>
        <w:ind w:firstLine="560" w:firstLineChars="200"/>
        <w:rPr>
          <w:rFonts w:ascii="仿宋_GB2312" w:hAnsi="仿宋_GB2312" w:eastAsia="仿宋_GB2312" w:cs="仿宋_GB2312"/>
          <w:sz w:val="28"/>
          <w:szCs w:val="28"/>
        </w:rPr>
      </w:pPr>
    </w:p>
    <w:p w14:paraId="778BFBAC">
      <w:pPr>
        <w:spacing w:line="580" w:lineRule="exact"/>
        <w:ind w:firstLine="560" w:firstLineChars="200"/>
        <w:rPr>
          <w:rFonts w:ascii="仿宋_GB2312" w:hAnsi="仿宋_GB2312" w:eastAsia="仿宋_GB2312" w:cs="仿宋_GB2312"/>
          <w:sz w:val="28"/>
          <w:szCs w:val="28"/>
        </w:rPr>
      </w:pPr>
    </w:p>
    <w:p w14:paraId="181D772A">
      <w:pPr>
        <w:spacing w:line="580" w:lineRule="exact"/>
        <w:ind w:firstLine="560" w:firstLineChars="200"/>
        <w:rPr>
          <w:rFonts w:ascii="仿宋_GB2312" w:hAnsi="仿宋_GB2312" w:eastAsia="仿宋_GB2312" w:cs="仿宋_GB2312"/>
          <w:sz w:val="28"/>
          <w:szCs w:val="28"/>
        </w:rPr>
      </w:pPr>
    </w:p>
    <w:p w14:paraId="1D1782AB">
      <w:pPr>
        <w:spacing w:line="580" w:lineRule="exact"/>
        <w:ind w:firstLine="560" w:firstLineChars="200"/>
        <w:rPr>
          <w:rFonts w:ascii="仿宋_GB2312" w:hAnsi="仿宋_GB2312" w:eastAsia="仿宋_GB2312" w:cs="仿宋_GB2312"/>
          <w:sz w:val="28"/>
          <w:szCs w:val="28"/>
        </w:rPr>
      </w:pPr>
    </w:p>
    <w:p w14:paraId="577AE7AD">
      <w:pPr>
        <w:spacing w:line="580" w:lineRule="exact"/>
        <w:ind w:firstLine="560" w:firstLineChars="200"/>
        <w:rPr>
          <w:rFonts w:ascii="仿宋_GB2312" w:hAnsi="仿宋_GB2312" w:eastAsia="仿宋_GB2312" w:cs="仿宋_GB2312"/>
          <w:sz w:val="28"/>
          <w:szCs w:val="28"/>
        </w:rPr>
      </w:pPr>
    </w:p>
    <w:p w14:paraId="6E55E65F">
      <w:pPr>
        <w:spacing w:line="580" w:lineRule="exact"/>
        <w:ind w:firstLine="560" w:firstLineChars="200"/>
        <w:rPr>
          <w:rFonts w:ascii="仿宋_GB2312" w:hAnsi="仿宋_GB2312" w:eastAsia="仿宋_GB2312" w:cs="仿宋_GB2312"/>
          <w:sz w:val="28"/>
          <w:szCs w:val="28"/>
        </w:rPr>
      </w:pPr>
    </w:p>
    <w:p w14:paraId="3EF8B9A9">
      <w:pPr>
        <w:spacing w:line="580" w:lineRule="exact"/>
        <w:ind w:firstLine="560" w:firstLineChars="200"/>
        <w:rPr>
          <w:rFonts w:ascii="仿宋_GB2312" w:hAnsi="仿宋_GB2312" w:eastAsia="仿宋_GB2312" w:cs="仿宋_GB2312"/>
          <w:sz w:val="28"/>
          <w:szCs w:val="28"/>
        </w:rPr>
      </w:pPr>
    </w:p>
    <w:p w14:paraId="7CEC7D2B">
      <w:pPr>
        <w:spacing w:line="580" w:lineRule="exact"/>
        <w:ind w:firstLine="560" w:firstLineChars="200"/>
        <w:rPr>
          <w:rFonts w:ascii="仿宋_GB2312" w:hAnsi="仿宋_GB2312" w:eastAsia="仿宋_GB2312" w:cs="仿宋_GB2312"/>
          <w:sz w:val="28"/>
          <w:szCs w:val="28"/>
        </w:rPr>
      </w:pPr>
    </w:p>
    <w:p w14:paraId="44586C29">
      <w:pPr>
        <w:spacing w:line="580" w:lineRule="exact"/>
        <w:ind w:firstLine="560" w:firstLineChars="200"/>
        <w:rPr>
          <w:rFonts w:ascii="仿宋_GB2312" w:hAnsi="仿宋_GB2312" w:eastAsia="仿宋_GB2312" w:cs="仿宋_GB2312"/>
          <w:sz w:val="28"/>
          <w:szCs w:val="28"/>
        </w:rPr>
      </w:pPr>
    </w:p>
    <w:p w14:paraId="0B85DACC">
      <w:pPr>
        <w:spacing w:line="580" w:lineRule="exact"/>
        <w:ind w:firstLine="560" w:firstLineChars="200"/>
        <w:rPr>
          <w:rFonts w:ascii="仿宋_GB2312" w:hAnsi="仿宋_GB2312" w:eastAsia="仿宋_GB2312" w:cs="仿宋_GB2312"/>
          <w:sz w:val="28"/>
          <w:szCs w:val="28"/>
        </w:rPr>
      </w:pPr>
    </w:p>
    <w:p w14:paraId="20D54425">
      <w:pPr>
        <w:spacing w:line="580" w:lineRule="exact"/>
        <w:ind w:firstLine="560" w:firstLineChars="200"/>
        <w:rPr>
          <w:rFonts w:ascii="仿宋_GB2312" w:hAnsi="仿宋_GB2312" w:eastAsia="仿宋_GB2312" w:cs="仿宋_GB2312"/>
          <w:sz w:val="28"/>
          <w:szCs w:val="28"/>
        </w:rPr>
      </w:pPr>
    </w:p>
    <w:p w14:paraId="07288691">
      <w:pPr>
        <w:spacing w:line="580" w:lineRule="exact"/>
        <w:ind w:firstLine="560" w:firstLineChars="200"/>
        <w:rPr>
          <w:rFonts w:ascii="仿宋_GB2312" w:hAnsi="仿宋_GB2312" w:eastAsia="仿宋_GB2312" w:cs="仿宋_GB2312"/>
          <w:sz w:val="28"/>
          <w:szCs w:val="28"/>
        </w:rPr>
      </w:pPr>
    </w:p>
    <w:p w14:paraId="6A059AAC">
      <w:pPr>
        <w:spacing w:line="580" w:lineRule="exact"/>
        <w:ind w:firstLine="560" w:firstLineChars="200"/>
        <w:rPr>
          <w:rFonts w:ascii="仿宋_GB2312" w:hAnsi="仿宋_GB2312" w:eastAsia="仿宋_GB2312" w:cs="仿宋_GB2312"/>
          <w:sz w:val="28"/>
          <w:szCs w:val="28"/>
        </w:rPr>
      </w:pPr>
    </w:p>
    <w:p w14:paraId="4102D062">
      <w:pPr>
        <w:jc w:val="center"/>
        <w:rPr>
          <w:rFonts w:ascii="黑体" w:hAnsi="黑体" w:eastAsia="黑体" w:cs="黑体"/>
          <w:b/>
          <w:bCs/>
          <w:sz w:val="30"/>
          <w:szCs w:val="30"/>
        </w:rPr>
      </w:pPr>
    </w:p>
    <w:p w14:paraId="3BDF7C56">
      <w:pPr>
        <w:jc w:val="center"/>
        <w:rPr>
          <w:rFonts w:hint="eastAsia" w:ascii="黑体" w:hAnsi="黑体" w:eastAsia="黑体" w:cs="黑体"/>
          <w:b/>
          <w:bCs/>
          <w:sz w:val="30"/>
          <w:szCs w:val="30"/>
        </w:rPr>
      </w:pPr>
    </w:p>
    <w:p w14:paraId="0AD1A2B8">
      <w:pPr>
        <w:jc w:val="center"/>
        <w:rPr>
          <w:rFonts w:hint="eastAsia" w:ascii="黑体" w:hAnsi="黑体" w:eastAsia="黑体" w:cs="黑体"/>
          <w:b/>
          <w:bCs/>
          <w:sz w:val="30"/>
          <w:szCs w:val="30"/>
        </w:rPr>
      </w:pPr>
    </w:p>
    <w:p w14:paraId="365077D7">
      <w:pPr>
        <w:jc w:val="center"/>
        <w:rPr>
          <w:rFonts w:hint="eastAsia" w:ascii="黑体" w:hAnsi="黑体" w:eastAsia="黑体" w:cs="黑体"/>
          <w:b/>
          <w:bCs/>
          <w:sz w:val="30"/>
          <w:szCs w:val="30"/>
        </w:rPr>
      </w:pPr>
    </w:p>
    <w:p w14:paraId="046661B5">
      <w:pPr>
        <w:jc w:val="center"/>
        <w:rPr>
          <w:rFonts w:hint="eastAsia" w:ascii="黑体" w:hAnsi="黑体" w:eastAsia="黑体" w:cs="黑体"/>
          <w:b/>
          <w:bCs/>
          <w:sz w:val="30"/>
          <w:szCs w:val="30"/>
        </w:rPr>
      </w:pPr>
    </w:p>
    <w:p w14:paraId="148CDD79">
      <w:pPr>
        <w:jc w:val="center"/>
        <w:rPr>
          <w:rFonts w:hint="eastAsia" w:ascii="黑体" w:hAnsi="黑体" w:eastAsia="黑体" w:cs="黑体"/>
          <w:b/>
          <w:bCs/>
          <w:sz w:val="30"/>
          <w:szCs w:val="30"/>
        </w:rPr>
      </w:pPr>
    </w:p>
    <w:p w14:paraId="517B2137">
      <w:p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朝阳市医疗保障事务服务中心</w:t>
      </w:r>
    </w:p>
    <w:p w14:paraId="6155334D">
      <w:pPr>
        <w:jc w:val="center"/>
        <w:rPr>
          <w:rFonts w:hint="eastAsia" w:ascii="黑体" w:hAnsi="黑体" w:eastAsia="黑体" w:cs="黑体"/>
          <w:b/>
          <w:bCs/>
          <w:sz w:val="30"/>
          <w:szCs w:val="30"/>
        </w:rPr>
      </w:pPr>
      <w:r>
        <w:rPr>
          <w:rFonts w:hint="eastAsia" w:ascii="黑体" w:hAnsi="黑体" w:eastAsia="黑体" w:cs="黑体"/>
          <w:b/>
          <w:bCs/>
          <w:sz w:val="30"/>
          <w:szCs w:val="30"/>
          <w:lang w:val="en-US" w:eastAsia="zh-CN"/>
        </w:rPr>
        <w:t xml:space="preserve">  </w:t>
      </w:r>
      <w:r>
        <w:rPr>
          <w:rFonts w:hint="eastAsia" w:ascii="黑体" w:hAnsi="黑体" w:eastAsia="黑体" w:cs="黑体"/>
          <w:b/>
          <w:bCs/>
          <w:sz w:val="30"/>
          <w:szCs w:val="30"/>
        </w:rPr>
        <w:t>部门预算批复表</w:t>
      </w:r>
    </w:p>
    <w:p w14:paraId="762533AB">
      <w:pPr>
        <w:jc w:val="center"/>
        <w:rPr>
          <w:rFonts w:hint="eastAsia" w:ascii="黑体" w:hAnsi="黑体" w:eastAsia="黑体" w:cs="黑体"/>
          <w:b/>
          <w:bCs/>
          <w:sz w:val="30"/>
          <w:szCs w:val="30"/>
        </w:rPr>
      </w:pPr>
    </w:p>
    <w:p w14:paraId="412A234A">
      <w:pPr>
        <w:jc w:val="center"/>
        <w:rPr>
          <w:rFonts w:hint="eastAsia" w:ascii="黑体" w:hAnsi="黑体" w:eastAsia="黑体" w:cs="黑体"/>
          <w:b/>
          <w:bCs/>
          <w:sz w:val="30"/>
          <w:szCs w:val="30"/>
        </w:rPr>
      </w:pPr>
    </w:p>
    <w:p w14:paraId="4F478548">
      <w:pPr>
        <w:jc w:val="center"/>
        <w:rPr>
          <w:rFonts w:hint="eastAsia" w:ascii="黑体" w:hAnsi="黑体" w:eastAsia="黑体" w:cs="黑体"/>
          <w:b/>
          <w:bCs/>
          <w:sz w:val="30"/>
          <w:szCs w:val="30"/>
        </w:rPr>
      </w:pPr>
    </w:p>
    <w:p w14:paraId="4BA46687">
      <w:pPr>
        <w:jc w:val="center"/>
        <w:rPr>
          <w:rFonts w:hint="eastAsia" w:ascii="黑体" w:hAnsi="黑体" w:eastAsia="黑体" w:cs="黑体"/>
          <w:b/>
          <w:bCs/>
          <w:sz w:val="30"/>
          <w:szCs w:val="30"/>
        </w:rPr>
      </w:pPr>
    </w:p>
    <w:p w14:paraId="2CF822BF">
      <w:pPr>
        <w:jc w:val="center"/>
        <w:rPr>
          <w:rFonts w:hint="eastAsia" w:ascii="黑体" w:hAnsi="黑体" w:eastAsia="黑体" w:cs="黑体"/>
          <w:b/>
          <w:bCs/>
          <w:sz w:val="30"/>
          <w:szCs w:val="30"/>
        </w:rPr>
      </w:pPr>
    </w:p>
    <w:p w14:paraId="65E75C46">
      <w:pPr>
        <w:jc w:val="center"/>
        <w:rPr>
          <w:rFonts w:hint="eastAsia" w:ascii="黑体" w:hAnsi="黑体" w:eastAsia="黑体" w:cs="黑体"/>
          <w:b/>
          <w:bCs/>
          <w:sz w:val="30"/>
          <w:szCs w:val="30"/>
        </w:rPr>
      </w:pPr>
    </w:p>
    <w:p w14:paraId="3357B9FB">
      <w:pPr>
        <w:jc w:val="center"/>
        <w:rPr>
          <w:rFonts w:hint="eastAsia" w:ascii="黑体" w:hAnsi="黑体" w:eastAsia="黑体" w:cs="黑体"/>
          <w:b/>
          <w:bCs/>
          <w:sz w:val="30"/>
          <w:szCs w:val="30"/>
        </w:rPr>
      </w:pPr>
    </w:p>
    <w:p w14:paraId="259A2143">
      <w:pPr>
        <w:jc w:val="center"/>
        <w:rPr>
          <w:rFonts w:hint="eastAsia" w:ascii="黑体" w:hAnsi="黑体" w:eastAsia="黑体" w:cs="黑体"/>
          <w:b/>
          <w:bCs/>
          <w:sz w:val="30"/>
          <w:szCs w:val="30"/>
        </w:rPr>
      </w:pPr>
    </w:p>
    <w:p w14:paraId="46D552D1">
      <w:pPr>
        <w:jc w:val="center"/>
        <w:rPr>
          <w:rFonts w:hint="eastAsia" w:ascii="黑体" w:hAnsi="黑体" w:eastAsia="黑体" w:cs="黑体"/>
          <w:b/>
          <w:bCs/>
          <w:sz w:val="30"/>
          <w:szCs w:val="30"/>
        </w:rPr>
      </w:pPr>
    </w:p>
    <w:p w14:paraId="6946F97D">
      <w:pPr>
        <w:jc w:val="center"/>
        <w:rPr>
          <w:rFonts w:hint="eastAsia" w:ascii="黑体" w:hAnsi="黑体" w:eastAsia="黑体" w:cs="黑体"/>
          <w:b/>
          <w:bCs/>
          <w:sz w:val="30"/>
          <w:szCs w:val="30"/>
        </w:rPr>
      </w:pPr>
    </w:p>
    <w:p w14:paraId="354E447F">
      <w:pPr>
        <w:jc w:val="center"/>
        <w:rPr>
          <w:rFonts w:hint="eastAsia" w:ascii="黑体" w:hAnsi="黑体" w:eastAsia="黑体" w:cs="黑体"/>
          <w:b/>
          <w:bCs/>
          <w:sz w:val="30"/>
          <w:szCs w:val="30"/>
        </w:rPr>
      </w:pPr>
    </w:p>
    <w:p w14:paraId="414753AD">
      <w:pPr>
        <w:jc w:val="center"/>
        <w:rPr>
          <w:rFonts w:hint="eastAsia" w:ascii="黑体" w:hAnsi="黑体" w:eastAsia="黑体" w:cs="黑体"/>
          <w:b/>
          <w:bCs/>
          <w:sz w:val="30"/>
          <w:szCs w:val="30"/>
        </w:rPr>
      </w:pPr>
    </w:p>
    <w:p w14:paraId="3CACAB0D">
      <w:pPr>
        <w:jc w:val="center"/>
        <w:rPr>
          <w:rFonts w:hint="eastAsia" w:ascii="黑体" w:hAnsi="黑体" w:eastAsia="黑体" w:cs="黑体"/>
          <w:b/>
          <w:bCs/>
          <w:sz w:val="30"/>
          <w:szCs w:val="30"/>
        </w:rPr>
      </w:pPr>
    </w:p>
    <w:p w14:paraId="6427BC7D">
      <w:pPr>
        <w:jc w:val="center"/>
        <w:rPr>
          <w:rFonts w:hint="eastAsia" w:ascii="黑体" w:hAnsi="黑体" w:eastAsia="黑体" w:cs="黑体"/>
          <w:b/>
          <w:bCs/>
          <w:sz w:val="30"/>
          <w:szCs w:val="30"/>
        </w:rPr>
      </w:pPr>
    </w:p>
    <w:p w14:paraId="21C6C95E">
      <w:pPr>
        <w:jc w:val="center"/>
        <w:rPr>
          <w:rFonts w:hint="eastAsia" w:ascii="黑体" w:hAnsi="黑体" w:eastAsia="黑体" w:cs="黑体"/>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55DBD"/>
    <w:multiLevelType w:val="singleLevel"/>
    <w:tmpl w:val="68B55DBD"/>
    <w:lvl w:ilvl="0" w:tentative="0">
      <w:start w:val="2"/>
      <w:numFmt w:val="chineseCounting"/>
      <w:suff w:val="nothing"/>
      <w:lvlText w:val="%1、"/>
      <w:lvlJc w:val="left"/>
    </w:lvl>
  </w:abstractNum>
  <w:abstractNum w:abstractNumId="1">
    <w:nsid w:val="68B56242"/>
    <w:multiLevelType w:val="singleLevel"/>
    <w:tmpl w:val="68B56242"/>
    <w:lvl w:ilvl="0" w:tentative="0">
      <w:start w:val="5"/>
      <w:numFmt w:val="chineseCounting"/>
      <w:suff w:val="nothing"/>
      <w:lvlText w:val="%1、"/>
      <w:lvlJc w:val="left"/>
    </w:lvl>
  </w:abstractNum>
  <w:abstractNum w:abstractNumId="2">
    <w:nsid w:val="68B56366"/>
    <w:multiLevelType w:val="singleLevel"/>
    <w:tmpl w:val="68B56366"/>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42DD"/>
    <w:rsid w:val="003E4D2B"/>
    <w:rsid w:val="00952330"/>
    <w:rsid w:val="041B280B"/>
    <w:rsid w:val="09F41CA0"/>
    <w:rsid w:val="0C851169"/>
    <w:rsid w:val="0E3C1CFB"/>
    <w:rsid w:val="12771554"/>
    <w:rsid w:val="1D4A42DD"/>
    <w:rsid w:val="1DA376A1"/>
    <w:rsid w:val="2B22254D"/>
    <w:rsid w:val="2B7671E7"/>
    <w:rsid w:val="328245C3"/>
    <w:rsid w:val="41436921"/>
    <w:rsid w:val="43A15B81"/>
    <w:rsid w:val="4D6D6D62"/>
    <w:rsid w:val="51CE1092"/>
    <w:rsid w:val="5E932936"/>
    <w:rsid w:val="5F880331"/>
    <w:rsid w:val="69C246FB"/>
    <w:rsid w:val="72A17E5D"/>
    <w:rsid w:val="732523F5"/>
    <w:rsid w:val="797C1F0E"/>
    <w:rsid w:val="7F51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公1"/>
    <w:basedOn w:val="6"/>
    <w:next w:val="1"/>
    <w:qFormat/>
    <w:uiPriority w:val="0"/>
    <w:pPr>
      <w:ind w:firstLine="200" w:firstLine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3118</Words>
  <Characters>3317</Characters>
  <Lines>23</Lines>
  <Paragraphs>6</Paragraphs>
  <TotalTime>28</TotalTime>
  <ScaleCrop>false</ScaleCrop>
  <LinksUpToDate>false</LinksUpToDate>
  <CharactersWithSpaces>3460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莫语</cp:lastModifiedBy>
  <cp:lastPrinted>2026-02-03T02:38:01Z</cp:lastPrinted>
  <dcterms:modified xsi:type="dcterms:W3CDTF">2026-02-03T02:38:38Z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eyJoZGlkIjoiNmMzNjA0NTIxMjU2ZGZiZTExOWVlZTBlMGE0YTVmNDciLCJ1c2VySWQiOiIzNTE1OTg1MzgifQ==</vt:lpwstr>
  </property>
  <property fmtid="{D5CDD505-2E9C-101B-9397-08002B2CF9AE}" pid="4" name="ICV">
    <vt:lpwstr>59387F3E57664630965EA42726B986D5_12</vt:lpwstr>
  </property>
</Properties>
</file>