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朝阳县社会救助领域政务公开标准目录</w:t>
      </w:r>
    </w:p>
    <w:tbl>
      <w:tblPr>
        <w:tblStyle w:val="2"/>
        <w:tblW w:w="15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650"/>
        <w:gridCol w:w="675"/>
        <w:gridCol w:w="3140"/>
        <w:gridCol w:w="1540"/>
        <w:gridCol w:w="1080"/>
        <w:gridCol w:w="1060"/>
        <w:gridCol w:w="3320"/>
        <w:gridCol w:w="560"/>
        <w:gridCol w:w="580"/>
        <w:gridCol w:w="580"/>
        <w:gridCol w:w="540"/>
        <w:gridCol w:w="56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(要素)        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   事项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       事项</w:t>
            </w: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●配套政策法规文件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</w:t>
            </w:r>
            <w:r>
              <w:rPr>
                <w:rStyle w:val="4"/>
                <w:color w:val="000000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                                                                                                                                                                                       □其他    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●社会救助信访通讯地址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●社会救助投诉举报电话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相关政策规定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4"/>
                <w:color w:val="00000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●《国务院关于进一步加强和改进最低生活保障工作的意见》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●配套政策法规文件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</w:t>
            </w:r>
            <w:r>
              <w:rPr>
                <w:rStyle w:val="4"/>
                <w:color w:val="000000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●联系方式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《国务院关于进一步加强和改进最低生活保障工作的意见》（国发〔2012〕45号） 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4"/>
                <w:color w:val="000000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6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《国务院关于进一步加强和改进最低生活保障工作的意见》（国发〔2012〕45号） 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●低保对象名单及相关信息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《国务院关于进一步加强和改进最低生活保障工作的意见》（国发〔2012〕45号） 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救助供养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救助供养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●配套政策法规文件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</w:t>
            </w:r>
            <w:r>
              <w:rPr>
                <w:rStyle w:val="4"/>
                <w:color w:val="000000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《国务院关于进一步健全特困人员救助供养制度的意见》（国发〔2016〕14号）、相关政策法规文件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●终止供养名单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《国务院关于进一步健全特困人员救助供养制度的意见》（国发〔2016〕14号）、相关政策法规文件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3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●特困人员名单及相关信息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《国务院关于进一步健全特困人员救助供养制度的意见》（国发〔2016〕14号）、相关政策法规文件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000000"/>
                <w:lang w:val="en-US" w:eastAsia="zh-CN" w:bidi="ar"/>
              </w:rPr>
              <w:t>●《民政部 财政部关于进一步加强和改进临时救助工作的意见》（民发〔2018〕23号）</w:t>
            </w:r>
            <w:r>
              <w:rPr>
                <w:rStyle w:val="4"/>
                <w:color w:val="000000"/>
                <w:lang w:val="en-US" w:eastAsia="zh-CN" w:bidi="ar"/>
              </w:rPr>
              <w:br w:type="textWrapping"/>
            </w:r>
            <w:r>
              <w:rPr>
                <w:rStyle w:val="4"/>
                <w:color w:val="000000"/>
                <w:lang w:val="en-US" w:eastAsia="zh-CN" w:bidi="ar"/>
              </w:rPr>
              <w:t>●配套政策法规文件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</w:t>
            </w:r>
            <w:r>
              <w:rPr>
                <w:rStyle w:val="4"/>
                <w:color w:val="000000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0" w:hRule="atLeast"/>
        </w:trPr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办事  指南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●办理事项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●办理条件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 xml:space="preserve">●救助标准         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●申请材料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●办理流程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●办理时间、地点</w:t>
            </w:r>
          </w:p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 xml:space="preserve">●联系方式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《国务院关于全面建立临时救助制度的通知》（国发〔2014〕47号） 、相关政策法规文件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■政府网站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color w:val="000000"/>
                <w:sz w:val="22"/>
                <w:szCs w:val="22"/>
              </w:rPr>
            </w:pPr>
            <w:r>
              <w:rPr>
                <w:rFonts w:hint="eastAsia" w:ascii="宋体"/>
                <w:color w:val="000000"/>
                <w:sz w:val="22"/>
                <w:szCs w:val="22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●支出型临时救助对象名单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●救助金额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●救助事由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《国务院关于全面建立临时救助制度的通知》（国发〔2014〕47号） 、相关政策法规文件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朝阳县民政局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、乡镇人民政府（乡镇民政办）</w:t>
            </w:r>
            <w:bookmarkStart w:id="0" w:name="_GoBack"/>
            <w:bookmarkEnd w:id="0"/>
          </w:p>
        </w:tc>
        <w:tc>
          <w:tcPr>
            <w:tcW w:w="3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Style w:val="4"/>
                <w:rFonts w:hint="eastAsia"/>
                <w:color w:val="000000"/>
                <w:lang w:val="en-US" w:eastAsia="zh-CN" w:bidi="ar"/>
              </w:rPr>
              <w:t>乡镇（场街）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/村公示栏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DBkZTY0MGU0NzViOTNkMWFjNTRhNTIwNjgxOWIifQ=="/>
  </w:docVars>
  <w:rsids>
    <w:rsidRoot w:val="32405E62"/>
    <w:rsid w:val="021E7F56"/>
    <w:rsid w:val="0B3B1353"/>
    <w:rsid w:val="1EC25492"/>
    <w:rsid w:val="2143418C"/>
    <w:rsid w:val="245F7A3C"/>
    <w:rsid w:val="29793613"/>
    <w:rsid w:val="297C0A0D"/>
    <w:rsid w:val="32405E62"/>
    <w:rsid w:val="36B20005"/>
    <w:rsid w:val="3F745C14"/>
    <w:rsid w:val="42EC1B21"/>
    <w:rsid w:val="461A7C7C"/>
    <w:rsid w:val="464B5F3D"/>
    <w:rsid w:val="4ED249CD"/>
    <w:rsid w:val="55B72546"/>
    <w:rsid w:val="6DDC0278"/>
    <w:rsid w:val="6F7570D2"/>
    <w:rsid w:val="75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2618</Words>
  <Characters>2691</Characters>
  <Lines>0</Lines>
  <Paragraphs>0</Paragraphs>
  <TotalTime>0</TotalTime>
  <ScaleCrop>false</ScaleCrop>
  <LinksUpToDate>false</LinksUpToDate>
  <CharactersWithSpaces>18357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2020-11-03T06:49:00Z</dcterms:created>
  <dc:creator>小马哥</dc:creator>
  <cp:lastModifiedBy>Administrator</cp:lastModifiedBy>
  <cp:lastPrinted>2020-11-03T07:06:00Z</cp:lastPrinted>
  <dcterms:modified xsi:type="dcterms:W3CDTF">2023-06-25T02:09:18Z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A9F3A0E473EF4721B0D122A7C3689C87</vt:lpwstr>
  </property>
</Properties>
</file>