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0"/>
          <w:szCs w:val="30"/>
          <w:lang w:eastAsia="zh-CN"/>
        </w:rPr>
        <w:t>序号：</w:t>
      </w:r>
      <w:r>
        <w:rPr>
          <w:rFonts w:hint="eastAsia"/>
          <w:sz w:val="32"/>
          <w:szCs w:val="32"/>
          <w:lang w:val="en-US" w:eastAsia="zh-CN"/>
        </w:rPr>
        <w:t xml:space="preserve">  </w:t>
      </w:r>
    </w:p>
    <w:p>
      <w:pPr>
        <w:jc w:val="center"/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44"/>
          <w:szCs w:val="44"/>
          <w:lang w:eastAsia="zh-CN"/>
        </w:rPr>
        <w:t>服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务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指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南</w:t>
      </w:r>
    </w:p>
    <w:p>
      <w:pPr>
        <w:jc w:val="center"/>
        <w:rPr>
          <w:rFonts w:hint="eastAsia"/>
          <w:b/>
          <w:bCs/>
          <w:sz w:val="28"/>
          <w:szCs w:val="28"/>
          <w:lang w:eastAsia="zh-CN"/>
        </w:rPr>
      </w:pPr>
    </w:p>
    <w:tbl>
      <w:tblPr>
        <w:tblStyle w:val="3"/>
        <w:tblW w:w="13167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30"/>
        <w:gridCol w:w="1023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实施清单名称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bookmarkStart w:id="0" w:name="_GoBack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户口登记、注销、迁移（引进人才落户）</w:t>
            </w:r>
            <w:bookmarkEnd w:id="0"/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事项类型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行政确认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行</w:t>
            </w:r>
            <w:r>
              <w:rPr>
                <w:rFonts w:hint="eastAsia" w:ascii="黑体" w:hAnsi="黑体" w:eastAsia="黑体" w:cs="黑体"/>
                <w:sz w:val="32"/>
                <w:szCs w:val="32"/>
                <w:lang w:eastAsia="zh-CN"/>
              </w:rPr>
              <w:t>使</w:t>
            </w:r>
            <w:r>
              <w:rPr>
                <w:rFonts w:hint="eastAsia" w:ascii="黑体" w:hAnsi="黑体" w:eastAsia="黑体" w:cs="黑体"/>
                <w:sz w:val="32"/>
                <w:szCs w:val="32"/>
              </w:rPr>
              <w:t>层级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县级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设定依据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【法律】《中华人民共和国户口登记条例》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第六条 公民应当在经常居住的地方登记为常住人口，一个公民只能在一个地方登记为常住人口。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服务对象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自然人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default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是否收费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default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申请条件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拟办理重复（虚假）户口注销登记的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法定时间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承</w:t>
            </w: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诺</w:t>
            </w:r>
            <w:r>
              <w:rPr>
                <w:rFonts w:hint="eastAsia" w:ascii="黑体" w:hAnsi="黑体" w:eastAsia="黑体" w:cs="黑体"/>
                <w:sz w:val="32"/>
                <w:szCs w:val="32"/>
              </w:rPr>
              <w:t>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咨询方式</w:t>
            </w:r>
          </w:p>
        </w:tc>
        <w:tc>
          <w:tcPr>
            <w:tcW w:w="10237" w:type="dxa"/>
          </w:tcPr>
          <w:p>
            <w:pPr>
              <w:jc w:val="center"/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0421-2626903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监督投诉渠道</w:t>
            </w:r>
          </w:p>
        </w:tc>
        <w:tc>
          <w:tcPr>
            <w:tcW w:w="10237" w:type="dxa"/>
          </w:tcPr>
          <w:p>
            <w:pPr>
              <w:spacing w:line="480" w:lineRule="auto"/>
              <w:jc w:val="center"/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0421-2886687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是否网办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网上办理深度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网上预约、网上申请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网上办理地址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辽宁公安互联网+政务服务平台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受理机构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辽宁省朝阳市公安局各级分局（派出所）综合服务室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决定机构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朝阳市公安局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工作时间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周一至周五（工作日）    8:30-11:30      13:30-17:00（法定节假日除外）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办理地点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辽宁省朝阳市公安局各级分局（派出所）综合服务室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是否支持物流快递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办事者到办事地点最多次数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申报材料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1.重复（虚假）户口本人询问笔录或本人书写的情况说明。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2.证实重复（虚假）户口的有关材料。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3.派出所社区民警对重复（虚假）户口的调查报告。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宋体" w:hAnsi="宋体" w:eastAsia="宋体" w:cs="宋体"/>
                <w:i w:val="0"/>
                <w:iCs w:val="0"/>
                <w:color w:val="FF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4.以重复（虚假）户口信息办理的居民户口簿、居民身份证（收缴）。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审批结果获取方式</w:t>
            </w:r>
          </w:p>
        </w:tc>
        <w:tc>
          <w:tcPr>
            <w:tcW w:w="10237" w:type="dxa"/>
          </w:tcPr>
          <w:p>
            <w:pPr>
              <w:spacing w:line="480" w:lineRule="auto"/>
              <w:jc w:val="center"/>
              <w:rPr>
                <w:rFonts w:hint="default" w:ascii="黑体" w:hAnsi="黑体" w:eastAsia="黑体" w:cs="黑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自取或邮寄</w:t>
            </w:r>
          </w:p>
        </w:tc>
      </w:tr>
    </w:tbl>
    <w:p>
      <w:pPr>
        <w:rPr>
          <w:sz w:val="28"/>
          <w:szCs w:val="28"/>
        </w:rPr>
      </w:pPr>
    </w:p>
    <w:sectPr>
      <w:pgSz w:w="16839" w:h="23814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false"/>
  <w:bordersDoNotSurroundFooter w:val="false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4NmIyMmU1MjY3ZTRjNjQwMjZmNTYyY2Y1ODkzM2YifQ=="/>
  </w:docVars>
  <w:rsids>
    <w:rsidRoot w:val="0083085B"/>
    <w:rsid w:val="00081920"/>
    <w:rsid w:val="000B7685"/>
    <w:rsid w:val="0083085B"/>
    <w:rsid w:val="00BD513A"/>
    <w:rsid w:val="08DD14BF"/>
    <w:rsid w:val="0AD0752F"/>
    <w:rsid w:val="0B27CAB8"/>
    <w:rsid w:val="125D4207"/>
    <w:rsid w:val="15AE97BA"/>
    <w:rsid w:val="17766C16"/>
    <w:rsid w:val="1EEDF48F"/>
    <w:rsid w:val="1FD3938E"/>
    <w:rsid w:val="1FFE9E0A"/>
    <w:rsid w:val="21224E39"/>
    <w:rsid w:val="2DF66D0E"/>
    <w:rsid w:val="36F6EB15"/>
    <w:rsid w:val="3E0B0915"/>
    <w:rsid w:val="3FFF4C8F"/>
    <w:rsid w:val="50C00297"/>
    <w:rsid w:val="59E34756"/>
    <w:rsid w:val="5B7F3AA2"/>
    <w:rsid w:val="5BF7D3EC"/>
    <w:rsid w:val="5F2FD888"/>
    <w:rsid w:val="5F5B3F40"/>
    <w:rsid w:val="5FDF6FA3"/>
    <w:rsid w:val="5FEF0330"/>
    <w:rsid w:val="618008BA"/>
    <w:rsid w:val="634F0D7F"/>
    <w:rsid w:val="67EAE7E4"/>
    <w:rsid w:val="691F45D3"/>
    <w:rsid w:val="6C9DD552"/>
    <w:rsid w:val="6CFF8D85"/>
    <w:rsid w:val="6DFE374C"/>
    <w:rsid w:val="6ED74E89"/>
    <w:rsid w:val="6EFF662F"/>
    <w:rsid w:val="6FBDC97E"/>
    <w:rsid w:val="6FBEF4D6"/>
    <w:rsid w:val="77D6DB9E"/>
    <w:rsid w:val="77F41A06"/>
    <w:rsid w:val="79BBAF5F"/>
    <w:rsid w:val="7AFDFC29"/>
    <w:rsid w:val="7BE27CE1"/>
    <w:rsid w:val="7BF56F47"/>
    <w:rsid w:val="7E97E3B9"/>
    <w:rsid w:val="7EDF14B2"/>
    <w:rsid w:val="7FA65EE6"/>
    <w:rsid w:val="7FDD65AD"/>
    <w:rsid w:val="7FED193F"/>
    <w:rsid w:val="97BD665C"/>
    <w:rsid w:val="9D4B5CFF"/>
    <w:rsid w:val="A46B55B7"/>
    <w:rsid w:val="AFBFC27B"/>
    <w:rsid w:val="B73F833E"/>
    <w:rsid w:val="BA7B23C6"/>
    <w:rsid w:val="BB9F900D"/>
    <w:rsid w:val="BBFF8EF5"/>
    <w:rsid w:val="BF2DF98F"/>
    <w:rsid w:val="BFDFF272"/>
    <w:rsid w:val="BFEAFA9D"/>
    <w:rsid w:val="CBBD3FC0"/>
    <w:rsid w:val="CBF59090"/>
    <w:rsid w:val="CF13E97C"/>
    <w:rsid w:val="D7FD8805"/>
    <w:rsid w:val="DA38BCC3"/>
    <w:rsid w:val="DCFA4E87"/>
    <w:rsid w:val="DF5957FD"/>
    <w:rsid w:val="DF7EEFBE"/>
    <w:rsid w:val="DFFBB41F"/>
    <w:rsid w:val="DFFEA55A"/>
    <w:rsid w:val="DFFF881A"/>
    <w:rsid w:val="E6DF7D1D"/>
    <w:rsid w:val="E7E9C937"/>
    <w:rsid w:val="EF340A28"/>
    <w:rsid w:val="EFDFCDFA"/>
    <w:rsid w:val="EFFC74C1"/>
    <w:rsid w:val="F6753700"/>
    <w:rsid w:val="F7A9F218"/>
    <w:rsid w:val="FAF7C4BE"/>
    <w:rsid w:val="FDAF43CA"/>
    <w:rsid w:val="FDBDD7C9"/>
    <w:rsid w:val="FDFA1020"/>
    <w:rsid w:val="FDFF246D"/>
    <w:rsid w:val="FE734873"/>
    <w:rsid w:val="FF7DCD7E"/>
    <w:rsid w:val="FFBFA727"/>
    <w:rsid w:val="FFFEEA96"/>
    <w:rsid w:val="FFFF7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font11"/>
    <w:basedOn w:val="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6">
    <w:name w:val="font21"/>
    <w:basedOn w:val="4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1161</Words>
  <Characters>1212</Characters>
  <Lines>2</Lines>
  <Paragraphs>1</Paragraphs>
  <TotalTime>50</TotalTime>
  <ScaleCrop>false</ScaleCrop>
  <LinksUpToDate>false</LinksUpToDate>
  <CharactersWithSpaces>1234</CharactersWithSpaces>
  <Application>WPS Office_11.8.2.10386_F1E327BC-269C-435d-A152-05C5408002CA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2022-06-30T02:05:00Z</dcterms:created>
  <dc:creator>Microsoft</dc:creator>
  <cp:lastModifiedBy>ql</cp:lastModifiedBy>
  <dcterms:modified xsi:type="dcterms:W3CDTF">2022-06-30T16:10:49Z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2052-11.8.2.10386</vt:lpwstr>
  </property>
  <property fmtid="{D5CDD505-2E9C-101B-9397-08002B2CF9AE}" pid="3" name="ICV">
    <vt:lpwstr>991139E2CE1F43C38E63FF1F7BA9D72F</vt:lpwstr>
  </property>
</Properties>
</file>