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sz w:val="32"/>
          <w:szCs w:val="32"/>
          <w:lang w:val="en-US" w:eastAsia="zh-CN"/>
        </w:rPr>
      </w:pPr>
      <w:r>
        <w:rPr>
          <w:rFonts w:hint="eastAsia" w:ascii="楷体" w:hAnsi="楷体" w:eastAsia="楷体" w:cs="楷体"/>
          <w:sz w:val="30"/>
          <w:szCs w:val="30"/>
          <w:lang w:eastAsia="zh-CN"/>
        </w:rPr>
        <w:t>序号：</w:t>
      </w:r>
      <w:r>
        <w:rPr>
          <w:rFonts w:hint="eastAsia"/>
          <w:sz w:val="32"/>
          <w:szCs w:val="32"/>
          <w:lang w:val="en-US" w:eastAsia="zh-CN"/>
        </w:rPr>
        <w:t xml:space="preserve">  </w:t>
      </w:r>
    </w:p>
    <w:p>
      <w:pPr>
        <w:jc w:val="center"/>
        <w:rPr>
          <w:rFonts w:hint="eastAsia"/>
          <w:b/>
          <w:bCs/>
          <w:sz w:val="28"/>
          <w:szCs w:val="28"/>
          <w:lang w:eastAsia="zh-CN"/>
        </w:rPr>
      </w:pPr>
      <w:r>
        <w:rPr>
          <w:rFonts w:hint="eastAsia"/>
          <w:b/>
          <w:bCs/>
          <w:sz w:val="44"/>
          <w:szCs w:val="44"/>
          <w:lang w:eastAsia="zh-CN"/>
        </w:rPr>
        <w:t>服</w:t>
      </w:r>
      <w:r>
        <w:rPr>
          <w:rFonts w:hint="eastAsia"/>
          <w:b/>
          <w:bCs/>
          <w:sz w:val="44"/>
          <w:szCs w:val="44"/>
          <w:lang w:val="en-US" w:eastAsia="zh-CN"/>
        </w:rPr>
        <w:t xml:space="preserve">  </w:t>
      </w:r>
      <w:r>
        <w:rPr>
          <w:rFonts w:hint="eastAsia"/>
          <w:b/>
          <w:bCs/>
          <w:sz w:val="44"/>
          <w:szCs w:val="44"/>
          <w:lang w:eastAsia="zh-CN"/>
        </w:rPr>
        <w:t>务</w:t>
      </w:r>
      <w:r>
        <w:rPr>
          <w:rFonts w:hint="eastAsia"/>
          <w:b/>
          <w:bCs/>
          <w:sz w:val="44"/>
          <w:szCs w:val="44"/>
          <w:lang w:val="en-US" w:eastAsia="zh-CN"/>
        </w:rPr>
        <w:t xml:space="preserve">  </w:t>
      </w:r>
      <w:r>
        <w:rPr>
          <w:rFonts w:hint="eastAsia"/>
          <w:b/>
          <w:bCs/>
          <w:sz w:val="44"/>
          <w:szCs w:val="44"/>
          <w:lang w:eastAsia="zh-CN"/>
        </w:rPr>
        <w:t>指</w:t>
      </w:r>
      <w:r>
        <w:rPr>
          <w:rFonts w:hint="eastAsia"/>
          <w:b/>
          <w:bCs/>
          <w:sz w:val="44"/>
          <w:szCs w:val="44"/>
          <w:lang w:val="en-US" w:eastAsia="zh-CN"/>
        </w:rPr>
        <w:t xml:space="preserve">  </w:t>
      </w:r>
      <w:r>
        <w:rPr>
          <w:rFonts w:hint="eastAsia"/>
          <w:b/>
          <w:bCs/>
          <w:sz w:val="44"/>
          <w:szCs w:val="44"/>
          <w:lang w:eastAsia="zh-CN"/>
        </w:rPr>
        <w:t>南</w:t>
      </w:r>
    </w:p>
    <w:p>
      <w:pPr>
        <w:jc w:val="center"/>
        <w:rPr>
          <w:rFonts w:hint="eastAsia"/>
          <w:b/>
          <w:bCs/>
          <w:sz w:val="28"/>
          <w:szCs w:val="28"/>
          <w:lang w:eastAsia="zh-CN"/>
        </w:rPr>
      </w:pPr>
    </w:p>
    <w:tbl>
      <w:tblPr>
        <w:tblStyle w:val="3"/>
        <w:tblW w:w="1316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930"/>
        <w:gridCol w:w="1023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实施清单名称</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交通事故侦破协助奖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事项类型</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行政奖励</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行驶层级</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市级，县级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设定依据</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《道路交通安全法》第七十一条车辆发生交通事故后逃逸的，事故现场目击人员和其他知情人员应当向公安机关交通管理部门或者交通警察举报。举报属实的，公安机关交通管理部门应当给予奖励。</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《道路交通事故处理程序规定》第七十九条公安机关交通管理部门对查获交通肇事逃逸车辆及人员提供有效线索或者协助的人员、单位，应当给予表彰和奖励。</w:t>
            </w:r>
          </w:p>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《道路交通事故处理工作规范》第五十八条公安机关交通管理部门应当建立交通肇事逃逸案件侦破奖励制度，对侦破交通肇事逃逸案件的有功人员及时表彰奖励。</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服务对象</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个人/法人/其他组织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是否收费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申请条件</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协助公安机关交通管理部门侦破案件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2930" w:type="dxa"/>
          </w:tcPr>
          <w:p>
            <w:pPr>
              <w:jc w:val="center"/>
              <w:rPr>
                <w:rFonts w:hint="eastAsia" w:ascii="黑体" w:hAnsi="黑体" w:eastAsia="黑体" w:cs="黑体"/>
                <w:sz w:val="32"/>
                <w:szCs w:val="32"/>
                <w:lang w:val="en-US" w:eastAsia="zh-CN"/>
              </w:rPr>
            </w:pPr>
            <w:r>
              <w:rPr>
                <w:rFonts w:hint="eastAsia" w:ascii="黑体" w:hAnsi="黑体" w:eastAsia="黑体" w:cs="黑体"/>
                <w:sz w:val="32"/>
                <w:szCs w:val="32"/>
              </w:rPr>
              <w:t>法定时间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2"/>
                <w:sz w:val="20"/>
                <w:szCs w:val="20"/>
                <w:u w:val="none"/>
                <w:lang w:val="en-US" w:eastAsia="zh-CN" w:bidi="ar-SA"/>
                <w14:textFill>
                  <w14:solidFill>
                    <w14:schemeClr w14:val="tx1"/>
                  </w14:solidFill>
                </w14:textFill>
              </w:rPr>
              <w:t>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承</w:t>
            </w:r>
            <w:r>
              <w:rPr>
                <w:rFonts w:hint="eastAsia" w:ascii="黑体" w:hAnsi="黑体" w:eastAsia="黑体" w:cs="黑体"/>
                <w:sz w:val="32"/>
                <w:szCs w:val="32"/>
                <w:lang w:val="en-US" w:eastAsia="zh-CN"/>
              </w:rPr>
              <w:t>诺</w:t>
            </w:r>
            <w:r>
              <w:rPr>
                <w:rFonts w:hint="eastAsia" w:ascii="黑体" w:hAnsi="黑体" w:eastAsia="黑体" w:cs="黑体"/>
                <w:sz w:val="32"/>
                <w:szCs w:val="32"/>
              </w:rPr>
              <w:t>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2"/>
                <w:sz w:val="20"/>
                <w:szCs w:val="20"/>
                <w:u w:val="none"/>
                <w:lang w:val="en-US" w:eastAsia="zh-CN" w:bidi="ar-SA"/>
                <w14:textFill>
                  <w14:solidFill>
                    <w14:schemeClr w14:val="tx1"/>
                  </w14:solidFill>
                </w14:textFill>
              </w:rPr>
              <w:t>即办</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咨询方式</w:t>
            </w:r>
          </w:p>
        </w:tc>
        <w:tc>
          <w:tcPr>
            <w:tcW w:w="10237" w:type="dxa"/>
          </w:tcPr>
          <w:p>
            <w:pPr>
              <w:spacing w:line="480" w:lineRule="auto"/>
              <w:jc w:val="center"/>
              <w:rPr>
                <w:rFonts w:hint="default" w:ascii="黑体" w:hAnsi="黑体" w:eastAsia="黑体" w:cs="黑体"/>
                <w:sz w:val="21"/>
                <w:szCs w:val="21"/>
                <w:lang w:val="en-US" w:eastAsia="zh-CN"/>
              </w:rPr>
            </w:pPr>
            <w:r>
              <w:rPr>
                <w:rFonts w:hint="default" w:ascii="黑体" w:hAnsi="黑体" w:eastAsia="黑体" w:cs="黑体"/>
                <w:sz w:val="21"/>
                <w:szCs w:val="21"/>
                <w:lang w:val="en-US" w:eastAsia="zh-CN"/>
              </w:rPr>
              <w:t>0421-2595913     0421-3805270     0421-2592110     0421-2773082     0421-3801330     0421-3901000     18742190110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监督投诉渠道</w:t>
            </w:r>
          </w:p>
        </w:tc>
        <w:tc>
          <w:tcPr>
            <w:tcW w:w="10237" w:type="dxa"/>
          </w:tcPr>
          <w:p>
            <w:pPr>
              <w:spacing w:line="480" w:lineRule="auto"/>
              <w:jc w:val="center"/>
              <w:rPr>
                <w:rFonts w:hint="default" w:ascii="黑体" w:hAnsi="黑体" w:eastAsia="黑体" w:cs="黑体"/>
                <w:sz w:val="21"/>
                <w:szCs w:val="21"/>
                <w:lang w:val="en-US" w:eastAsia="zh-CN"/>
              </w:rPr>
            </w:pPr>
            <w:r>
              <w:rPr>
                <w:rFonts w:hint="default" w:ascii="黑体" w:hAnsi="黑体" w:eastAsia="黑体" w:cs="黑体"/>
                <w:sz w:val="21"/>
                <w:szCs w:val="21"/>
                <w:lang w:val="en-US" w:eastAsia="zh-CN"/>
              </w:rPr>
              <w:t>0421-2628468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是否网办</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网上办理深度</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网上办理地址</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受理机构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朝阳市公安局交警支队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决定机构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朝阳市公安局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工作时间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周一至周五（工作日）    8:30-11:30      13:30-17:00（法定节假日除外</w:t>
            </w:r>
            <w:bookmarkStart w:id="0" w:name="_GoBack"/>
            <w:bookmarkEnd w:id="0"/>
            <w:r>
              <w:rPr>
                <w:rFonts w:hint="eastAsia" w:ascii="宋体" w:hAnsi="宋体" w:eastAsia="宋体" w:cs="宋体"/>
                <w:i w:val="0"/>
                <w:iCs w:val="0"/>
                <w:color w:val="000000"/>
                <w:kern w:val="0"/>
                <w:sz w:val="22"/>
                <w:szCs w:val="22"/>
                <w:u w:val="none"/>
                <w:lang w:val="en-US" w:eastAsia="zh-CN" w:bidi="ar"/>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办理地点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北大街一段2号交警支队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是否支持物流快递</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2"/>
                <w:sz w:val="18"/>
                <w:szCs w:val="18"/>
                <w:u w:val="none"/>
                <w:lang w:val="en-US" w:eastAsia="zh-CN" w:bidi="ar-SA"/>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办事者到办事地点最多次数</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1次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申报材料</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FF0000"/>
                <w:kern w:val="2"/>
                <w:sz w:val="20"/>
                <w:szCs w:val="20"/>
                <w:u w:val="none"/>
                <w:lang w:val="en-US" w:eastAsia="zh-CN" w:bidi="ar-SA"/>
              </w:rPr>
            </w:pPr>
            <w:r>
              <w:rPr>
                <w:rFonts w:hint="eastAsia" w:ascii="宋体" w:hAnsi="宋体" w:eastAsia="宋体" w:cs="宋体"/>
                <w:i w:val="0"/>
                <w:iCs w:val="0"/>
                <w:color w:val="000000"/>
                <w:kern w:val="2"/>
                <w:sz w:val="22"/>
                <w:szCs w:val="22"/>
                <w:u w:val="none"/>
                <w:lang w:val="en-US" w:eastAsia="zh-CN" w:bidi="ar-SA"/>
              </w:rPr>
              <w:t>无需申报材料</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审批结果获取方式</w:t>
            </w:r>
          </w:p>
        </w:tc>
        <w:tc>
          <w:tcPr>
            <w:tcW w:w="10237" w:type="dxa"/>
          </w:tcPr>
          <w:p>
            <w:pPr>
              <w:spacing w:line="480" w:lineRule="auto"/>
              <w:jc w:val="center"/>
              <w:rPr>
                <w:rFonts w:hint="default" w:ascii="黑体" w:hAnsi="黑体" w:eastAsia="黑体" w:cs="黑体"/>
                <w:b/>
                <w:bCs/>
                <w:sz w:val="21"/>
                <w:szCs w:val="21"/>
                <w:lang w:val="en-US" w:eastAsia="zh-CN"/>
              </w:rPr>
            </w:pPr>
            <w:r>
              <w:rPr>
                <w:rFonts w:hint="eastAsia" w:ascii="宋体" w:hAnsi="宋体" w:eastAsia="宋体" w:cs="宋体"/>
                <w:i w:val="0"/>
                <w:iCs w:val="0"/>
                <w:color w:val="000000"/>
                <w:kern w:val="2"/>
                <w:sz w:val="22"/>
                <w:szCs w:val="22"/>
                <w:u w:val="none"/>
                <w:lang w:val="en-US" w:eastAsia="zh-CN" w:bidi="ar-SA"/>
              </w:rPr>
              <w:t>无</w:t>
            </w:r>
          </w:p>
        </w:tc>
      </w:tr>
    </w:tbl>
    <w:p>
      <w:pPr>
        <w:rPr>
          <w:sz w:val="28"/>
          <w:szCs w:val="28"/>
        </w:rPr>
      </w:pPr>
    </w:p>
    <w:sectPr>
      <w:pgSz w:w="16839" w:h="23814"/>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NmIyMmU1MjY3ZTRjNjQwMjZmNTYyY2Y1ODkzM2YifQ=="/>
  </w:docVars>
  <w:rsids>
    <w:rsidRoot w:val="0083085B"/>
    <w:rsid w:val="00081920"/>
    <w:rsid w:val="000B7685"/>
    <w:rsid w:val="0083085B"/>
    <w:rsid w:val="00BD513A"/>
    <w:rsid w:val="08DD14BF"/>
    <w:rsid w:val="0AD0752F"/>
    <w:rsid w:val="0FFA4ABF"/>
    <w:rsid w:val="125D4207"/>
    <w:rsid w:val="21224E39"/>
    <w:rsid w:val="21BDCAC7"/>
    <w:rsid w:val="2DF66D0E"/>
    <w:rsid w:val="3E0B0915"/>
    <w:rsid w:val="3E3F2397"/>
    <w:rsid w:val="3FFDFFA0"/>
    <w:rsid w:val="50C00297"/>
    <w:rsid w:val="5B7E2C13"/>
    <w:rsid w:val="5BFE14C9"/>
    <w:rsid w:val="5EF3E7F3"/>
    <w:rsid w:val="5F5B3F40"/>
    <w:rsid w:val="5FF9975F"/>
    <w:rsid w:val="5FFF97D5"/>
    <w:rsid w:val="618008BA"/>
    <w:rsid w:val="691F45D3"/>
    <w:rsid w:val="6DF987FD"/>
    <w:rsid w:val="6EFF662F"/>
    <w:rsid w:val="6F7F241C"/>
    <w:rsid w:val="733728E6"/>
    <w:rsid w:val="77F41A06"/>
    <w:rsid w:val="7AF8B7A0"/>
    <w:rsid w:val="7AFDFC29"/>
    <w:rsid w:val="7BE27CE1"/>
    <w:rsid w:val="7BF56F47"/>
    <w:rsid w:val="7ECF2E0C"/>
    <w:rsid w:val="7F7781D2"/>
    <w:rsid w:val="9D4B5CFF"/>
    <w:rsid w:val="ABAAA9E1"/>
    <w:rsid w:val="BA7B23C6"/>
    <w:rsid w:val="CF675108"/>
    <w:rsid w:val="DEDA1774"/>
    <w:rsid w:val="DEDBC325"/>
    <w:rsid w:val="DF7EEFBE"/>
    <w:rsid w:val="DFA03B61"/>
    <w:rsid w:val="DFFF881A"/>
    <w:rsid w:val="ECFD47F1"/>
    <w:rsid w:val="EEF8AD31"/>
    <w:rsid w:val="EF9621FD"/>
    <w:rsid w:val="F3F444B6"/>
    <w:rsid w:val="F771FEC7"/>
    <w:rsid w:val="F7A9F218"/>
    <w:rsid w:val="F8DFE462"/>
    <w:rsid w:val="FBF99220"/>
    <w:rsid w:val="FDAF43CA"/>
    <w:rsid w:val="FE734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5">
    <w:name w:val="font11"/>
    <w:basedOn w:val="4"/>
    <w:qFormat/>
    <w:uiPriority w:val="0"/>
    <w:rPr>
      <w:rFonts w:hint="eastAsia" w:ascii="宋体" w:hAnsi="宋体" w:eastAsia="宋体" w:cs="宋体"/>
      <w:color w:val="000000"/>
      <w:sz w:val="20"/>
      <w:szCs w:val="20"/>
      <w:u w:val="none"/>
    </w:rPr>
  </w:style>
  <w:style w:type="character" w:customStyle="1" w:styleId="6">
    <w:name w:val="font21"/>
    <w:basedOn w:val="4"/>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1161</Words>
  <Characters>1212</Characters>
  <Lines>2</Lines>
  <Paragraphs>1</Paragraphs>
  <TotalTime>0</TotalTime>
  <ScaleCrop>false</ScaleCrop>
  <LinksUpToDate>false</LinksUpToDate>
  <CharactersWithSpaces>1234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2022-07-02T02:05:00Z</dcterms:created>
  <dc:creator>Microsoft</dc:creator>
  <cp:lastModifiedBy>ql</cp:lastModifiedBy>
  <dcterms:modified xsi:type="dcterms:W3CDTF">2022-07-12T15:51:41Z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991139E2CE1F43C38E63FF1F7BA9D72F</vt:lpwstr>
  </property>
</Properties>
</file>