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民用枪支、弹药配购许可</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【法律】《中华人民共和国枪支管理法》（1996年7月5日主席令第72号，2015年4月24日予以修改）</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第九条 狩猎场配置猎枪，凭省级以上人民政府林业行政主管部门的批准文件，报省级以上人民政府公安机关审批，由设区的市级人民政府公安机关核发民用枪支配购证件。第十条：野生动物保护、饲养、科研单位申请配置猎枪、麻醉注射枪的，应当凭其所在地县级人民政府野生动物行政主管部门核发的狩猎证或者特许捕猎证和单位营业执照，向所在地的县级人民政府公安机关提出；猎民申请配置猎枪的，应当凭其所在地的县级人民政府野生动物行政主管部门核发的狩猎证和个人身份证件，向所在地的县级人民政府公安机关提出；牧民申请配置猎枪的，应当凭个人身份证件，向所在地的县级人民政府公安机关提出。受理申请的公安机关审查批准后，应当报设区的市级人民政府公安机关核发民用枪支配购证件。</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第四十八条 制造、配售、运输枪支的主要零部件和用于枪支的弹药，适用于本法的有关规定。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法人、自然人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第九条 狩猎场配置猎枪，凭省级以上人民政府林业行政主管部门的批准文件，报省级以上人民政府公安机关审批，由设区的市级人民政府公安机关核发民用枪支配购证件。第十条：野生动物保护、饲养、科研单位申请配置猎枪、麻醉注射枪的，应当凭其所在地县级人民政府野生动物行政主管部门核发的狩猎证或者特许捕猎证和单位营业执照，向所在地的县级人民政府公安机关提出；猎民申请配置猎枪的，应当凭其所在地的县级人民政府野生动物行政主管部门核发的狩猎证和个人身份证件，向所在地的县级人民政府公安机关提出；牧民申请配置猎枪的，应当凭个人身份证件，向所在地的县级人民政府公安机关提出。受理申请的公安机关审查批准后，应当报设区的市级人民政府公安机关核发民用枪支配购证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0421-2616610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全国枪支管理信息系统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辽宁省朝阳市双塔区 人民路1号营商环境建设局办事大厅 二楼公安综合窗口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提供本单位所在地县级人民政府野生动物行政主管部门核发的狩猎证或者特许猎捕证和本单位的营业执照以及单位所在地县级公安机关治安管理部门同意购置枪支的审查批准文件，向公安机关递交申请。申请内容包括单位全称及地址、办证人员姓名及身份证号码、配购枪支弹药品种、数量等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21224E39"/>
    <w:rsid w:val="2DF66D0E"/>
    <w:rsid w:val="3E0B0915"/>
    <w:rsid w:val="50C00297"/>
    <w:rsid w:val="5F5B3F40"/>
    <w:rsid w:val="618008BA"/>
    <w:rsid w:val="691F45D3"/>
    <w:rsid w:val="6EFF662F"/>
    <w:rsid w:val="6FFA84F8"/>
    <w:rsid w:val="77F41A06"/>
    <w:rsid w:val="7AFDFC29"/>
    <w:rsid w:val="7BE27CE1"/>
    <w:rsid w:val="7BF56F47"/>
    <w:rsid w:val="9D4B5CFF"/>
    <w:rsid w:val="BA7B23C6"/>
    <w:rsid w:val="DF7EEFBE"/>
    <w:rsid w:val="DFFF881A"/>
    <w:rsid w:val="F7A9F218"/>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12</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