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sz w:val="32"/>
          <w:szCs w:val="32"/>
          <w:lang w:val="en-US" w:eastAsia="zh-CN"/>
        </w:rPr>
      </w:pPr>
      <w:r>
        <w:rPr>
          <w:rFonts w:hint="eastAsia" w:ascii="楷体" w:hAnsi="楷体" w:eastAsia="楷体" w:cs="楷体"/>
          <w:sz w:val="30"/>
          <w:szCs w:val="30"/>
          <w:lang w:eastAsia="zh-CN"/>
        </w:rPr>
        <w:t>序号：</w:t>
      </w:r>
      <w:r>
        <w:rPr>
          <w:rFonts w:hint="eastAsia"/>
          <w:sz w:val="32"/>
          <w:szCs w:val="32"/>
          <w:lang w:val="en-US" w:eastAsia="zh-CN"/>
        </w:rPr>
        <w:t xml:space="preserve">  </w:t>
      </w:r>
    </w:p>
    <w:p>
      <w:pPr>
        <w:jc w:val="center"/>
        <w:rPr>
          <w:rFonts w:hint="eastAsia"/>
          <w:b/>
          <w:bCs/>
          <w:sz w:val="28"/>
          <w:szCs w:val="28"/>
          <w:lang w:eastAsia="zh-CN"/>
        </w:rPr>
      </w:pPr>
      <w:r>
        <w:rPr>
          <w:rFonts w:hint="eastAsia"/>
          <w:b/>
          <w:bCs/>
          <w:sz w:val="44"/>
          <w:szCs w:val="44"/>
          <w:lang w:eastAsia="zh-CN"/>
        </w:rPr>
        <w:t>服</w:t>
      </w:r>
      <w:r>
        <w:rPr>
          <w:rFonts w:hint="eastAsia"/>
          <w:b/>
          <w:bCs/>
          <w:sz w:val="44"/>
          <w:szCs w:val="44"/>
          <w:lang w:val="en-US" w:eastAsia="zh-CN"/>
        </w:rPr>
        <w:t xml:space="preserve">  </w:t>
      </w:r>
      <w:r>
        <w:rPr>
          <w:rFonts w:hint="eastAsia"/>
          <w:b/>
          <w:bCs/>
          <w:sz w:val="44"/>
          <w:szCs w:val="44"/>
          <w:lang w:eastAsia="zh-CN"/>
        </w:rPr>
        <w:t>务</w:t>
      </w:r>
      <w:r>
        <w:rPr>
          <w:rFonts w:hint="eastAsia"/>
          <w:b/>
          <w:bCs/>
          <w:sz w:val="44"/>
          <w:szCs w:val="44"/>
          <w:lang w:val="en-US" w:eastAsia="zh-CN"/>
        </w:rPr>
        <w:t xml:space="preserve">  </w:t>
      </w:r>
      <w:r>
        <w:rPr>
          <w:rFonts w:hint="eastAsia"/>
          <w:b/>
          <w:bCs/>
          <w:sz w:val="44"/>
          <w:szCs w:val="44"/>
          <w:lang w:eastAsia="zh-CN"/>
        </w:rPr>
        <w:t>指</w:t>
      </w:r>
      <w:r>
        <w:rPr>
          <w:rFonts w:hint="eastAsia"/>
          <w:b/>
          <w:bCs/>
          <w:sz w:val="44"/>
          <w:szCs w:val="44"/>
          <w:lang w:val="en-US" w:eastAsia="zh-CN"/>
        </w:rPr>
        <w:t xml:space="preserve">  </w:t>
      </w:r>
      <w:r>
        <w:rPr>
          <w:rFonts w:hint="eastAsia"/>
          <w:b/>
          <w:bCs/>
          <w:sz w:val="44"/>
          <w:szCs w:val="44"/>
          <w:lang w:eastAsia="zh-CN"/>
        </w:rPr>
        <w:t>南</w:t>
      </w:r>
    </w:p>
    <w:p>
      <w:pPr>
        <w:jc w:val="center"/>
        <w:rPr>
          <w:rFonts w:hint="eastAsia"/>
          <w:b/>
          <w:bCs/>
          <w:sz w:val="28"/>
          <w:szCs w:val="28"/>
          <w:lang w:eastAsia="zh-CN"/>
        </w:rPr>
      </w:pPr>
    </w:p>
    <w:tbl>
      <w:tblPr>
        <w:tblStyle w:val="3"/>
        <w:tblW w:w="13167"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930"/>
        <w:gridCol w:w="1023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实施清单名称</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bookmarkStart w:id="0" w:name="_GoBack"/>
            <w:r>
              <w:rPr>
                <w:rFonts w:hint="eastAsia" w:ascii="宋体" w:hAnsi="宋体" w:eastAsia="宋体" w:cs="宋体"/>
                <w:i w:val="0"/>
                <w:iCs w:val="0"/>
                <w:color w:val="000000"/>
                <w:kern w:val="0"/>
                <w:sz w:val="20"/>
                <w:szCs w:val="20"/>
                <w:u w:val="none"/>
                <w:lang w:val="en-US" w:eastAsia="zh-CN" w:bidi="ar"/>
              </w:rPr>
              <w:t>内地居民前往港澳通行证、往来港澳通行证和签注签发（往来港澳通行证和签注签发）</w:t>
            </w:r>
            <w:bookmarkEnd w:id="0"/>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事项类型</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行政许可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行驶层级</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市级，县级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设定依据</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《中国公民因私事往来香港地区或者澳门地区的暂行管理办法》（1986年12月3日国务院批准，1986年12月26日公安部公布）</w:t>
            </w:r>
          </w:p>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第三条 内地公民因私事前往香港、澳门，凭我国公安机关签发的前往港澳通行证或者往来港澳通行证从指定的口岸通行。</w:t>
            </w:r>
          </w:p>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第六条 内地公民因私事前往香港、澳门，须向户口所在地的市、县公安局出入境管理部门提出申请。</w:t>
            </w:r>
          </w:p>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第二十二条 每次前往香港、澳门均需按照本办法第六条、第八条、第十条的规定办理申请手续，经批准的作一次往返签注。经公安部特别授权的公安机关可以作多次往返签注。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服务对象</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自然人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是否收费</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申请条件</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内地居民可按需单独申领往来港澳通行证。内地居民同时申请往来港澳通行证和签注，或者持有效往来港澳通行证单独申请签注的，依据不同事由须具备相应条件：</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探亲：探望在香港或者澳门定居、长期居住、就学或者就业的亲属；申请人的配偶、未满18周岁子女可随同申请。“亲属”是指配偶，父母或者配偶的父母，子女或者子女的配偶，兄弟姐妹，（外）祖父母、（外）孙子女；“随同申请”是指与主申请人同时申请相同有效期和次数的探亲签注。</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商务：企业机构人员、个体工商户经营者赴香港、澳门从事商务活动的或者驾驶专用交通工具往返广东省与香港或者澳门。“企业机构”是指经国家工商管理部门登记注册，具有独立法人资格的企业及其分支机构；在国家税务部门办理了税务登记的从事生产经营活动的机构；境外企业常驻内地代表机构。申请多次商务签注的，企业机构须事先向所在地有审批权的公安机关出入境管理部门备案。</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3、团队旅游：参加国家旅游局指定旅行社组织的团队赴香港或者澳门旅游。</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4、个人旅游：开办个人赴港澳旅游业务城市的常住户口居民，或者符合国家移民管理局规定条件的非常住户口居民，申请个人赴香港或者澳门旅游。</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5、逗留：经香港有关部门批准赴香港随任、就学、就业、居留、培训以及作为受养人赴香港依亲的；经澳门有关部门批准赴澳门随任、就学、就业人员，经澳门有关部门批准赴澳门居留的就业人员亲属。</w:t>
            </w:r>
          </w:p>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6、其他：因治病、奔丧、探望危重病人、诉讼、应试、处理产业、学术交流等特殊事由申请赴香港或者澳门；持逗留签注在香港（澳门）期间，申请前往澳门（香港）的。</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lang w:val="en-US" w:eastAsia="zh-CN"/>
              </w:rPr>
            </w:pPr>
            <w:r>
              <w:rPr>
                <w:rFonts w:hint="eastAsia" w:ascii="黑体" w:hAnsi="黑体" w:eastAsia="黑体" w:cs="黑体"/>
                <w:sz w:val="32"/>
                <w:szCs w:val="32"/>
              </w:rPr>
              <w:t>法定时间</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2"/>
                <w:sz w:val="20"/>
                <w:szCs w:val="20"/>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省内15日/省外30日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承</w:t>
            </w:r>
            <w:r>
              <w:rPr>
                <w:rFonts w:hint="eastAsia" w:ascii="黑体" w:hAnsi="黑体" w:eastAsia="黑体" w:cs="黑体"/>
                <w:sz w:val="32"/>
                <w:szCs w:val="32"/>
                <w:lang w:val="en-US" w:eastAsia="zh-CN"/>
              </w:rPr>
              <w:t>诺</w:t>
            </w:r>
            <w:r>
              <w:rPr>
                <w:rFonts w:hint="eastAsia" w:ascii="黑体" w:hAnsi="黑体" w:eastAsia="黑体" w:cs="黑体"/>
                <w:sz w:val="32"/>
                <w:szCs w:val="32"/>
              </w:rPr>
              <w:t>时间</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6（证件6个工作日；</w:t>
            </w:r>
          </w:p>
          <w:p>
            <w:pPr>
              <w:keepNext w:val="0"/>
              <w:keepLines w:val="0"/>
              <w:widowControl/>
              <w:suppressLineNumbers w:val="0"/>
              <w:jc w:val="center"/>
              <w:textAlignment w:val="center"/>
              <w:rPr>
                <w:rFonts w:hint="default" w:ascii="宋体" w:hAnsi="宋体" w:eastAsia="宋体" w:cs="宋体"/>
                <w:i w:val="0"/>
                <w:iCs w:val="0"/>
                <w:color w:val="000000" w:themeColor="text1"/>
                <w:kern w:val="2"/>
                <w:sz w:val="20"/>
                <w:szCs w:val="20"/>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旅游类签注立等可取；其余签注3个工作日）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咨询方式</w:t>
            </w:r>
          </w:p>
        </w:tc>
        <w:tc>
          <w:tcPr>
            <w:tcW w:w="10237" w:type="dxa"/>
          </w:tcPr>
          <w:p>
            <w:pPr>
              <w:spacing w:line="480" w:lineRule="auto"/>
              <w:jc w:val="center"/>
              <w:rPr>
                <w:rFonts w:hint="default" w:ascii="黑体" w:hAnsi="黑体" w:eastAsia="黑体" w:cs="黑体"/>
                <w:sz w:val="21"/>
                <w:szCs w:val="21"/>
                <w:lang w:val="en-US" w:eastAsia="zh-CN"/>
              </w:rPr>
            </w:pPr>
            <w:r>
              <w:rPr>
                <w:rFonts w:hint="default" w:ascii="黑体" w:hAnsi="黑体" w:eastAsia="黑体" w:cs="黑体"/>
                <w:sz w:val="21"/>
                <w:szCs w:val="21"/>
                <w:lang w:val="en-US" w:eastAsia="zh-CN"/>
              </w:rPr>
              <w:t>0421-2623278</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监督投诉渠道</w:t>
            </w:r>
          </w:p>
        </w:tc>
        <w:tc>
          <w:tcPr>
            <w:tcW w:w="10237" w:type="dxa"/>
          </w:tcPr>
          <w:p>
            <w:pPr>
              <w:spacing w:line="480" w:lineRule="auto"/>
              <w:jc w:val="center"/>
              <w:rPr>
                <w:rFonts w:hint="default" w:ascii="黑体" w:hAnsi="黑体" w:eastAsia="黑体" w:cs="黑体"/>
                <w:sz w:val="21"/>
                <w:szCs w:val="21"/>
                <w:lang w:val="en-US" w:eastAsia="zh-CN"/>
              </w:rPr>
            </w:pPr>
            <w:r>
              <w:rPr>
                <w:rFonts w:hint="default" w:ascii="黑体" w:hAnsi="黑体" w:eastAsia="黑体" w:cs="黑体"/>
                <w:sz w:val="21"/>
                <w:szCs w:val="21"/>
                <w:lang w:val="en-US" w:eastAsia="zh-CN"/>
              </w:rPr>
              <w:t>0421-2613048</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是否网办</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网上办理深度</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网上办理地址</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受理机构</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朝阳市公安局出入境管理局（县级出入境管理机构）</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决定机构</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2"/>
                <w:sz w:val="22"/>
                <w:szCs w:val="22"/>
                <w:u w:val="none"/>
                <w:lang w:val="en-US" w:eastAsia="zh-CN" w:bidi="ar-SA"/>
              </w:rPr>
              <w:t>朝阳市公安局</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工作时间</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周一至周五（工作日）    8:30-11:30      13:30-17:00（法定节假日除外）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办理地点</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2"/>
                <w:sz w:val="22"/>
                <w:szCs w:val="22"/>
                <w:u w:val="none"/>
                <w:lang w:val="en-US" w:eastAsia="zh-CN" w:bidi="ar-SA"/>
              </w:rPr>
              <w:t>辽宁省朝阳市双塔区 北大街一段2号（交警支队东院一层） 出入境窗口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是否支持物流快递</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2"/>
                <w:sz w:val="20"/>
                <w:szCs w:val="20"/>
                <w:u w:val="none"/>
                <w:lang w:val="en-US" w:eastAsia="zh-CN" w:bidi="ar-SA"/>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办事者到办事地点最多次数</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申报材料</w:t>
            </w:r>
          </w:p>
        </w:tc>
        <w:tc>
          <w:tcPr>
            <w:tcW w:w="10237"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1、内地居民单独申请往来港澳通行证。</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（1）填写《中国公民出入境证件申请表》；</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（2）提交符合《出入境证件相片照相指引》标准的申请人照片；</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（3）交验申请人居民身份证原件，申请人未满16周岁，也可交验居民户口簿；军人应交验军人身份证明。上述身份证件须留存复印件或者电子扫描图片；</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（4）按规定提交或者核验指纹信息。</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内地居民按照国家移民管理局有关规定在非常住户口所在地申请往来港澳通行证的，还须提交符合在非常住户口所在地申请条件的证明。军人、登记备案的国家工作人员，应当提交本人所属单位或者上级主管单位按照人事管理权限审批后出具的同意办理出入境证件的函。未实行按需申领护照地区的内地居民，还须按照有关规定出具相关证明材料。</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2、内地居民申请往来港澳签注。</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（1）填写《中国公民出入境证件申请表》；</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（2）有效往来港澳通行证（同时申请往来港澳通行证的除外）；</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（3）与申请事由相关的申请材料。</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内地居民按照国家移民管理局有关规定在非常住户口所在地申请往来港澳签注的，还须提交符合在非常住户口所在地申请条件的证明。军人、登记备案的国家工作人员，应当提交本人所属单位或者上级主管单位按照人事管理权限审批后出具的同意办理出入境证件的函。未实行按需申领护照地区的内地居民，还须按照有关规定出具相关证明材料。</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内地居民同时申请往来港澳通行证和签注的，无须重复提交相关材料。</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3、与申请往来港澳签注事由相关的申请材料。</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（1）探亲。</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提交被探望亲属在香港或者在澳门定居、长期居住、就业、就学证明复印件，交验亲属关系证明原件，并提交复印件。</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亲属在香港定居的，提交香港居民身份证、港澳居民来往内地通行证复印件，亲属是外国籍的，提交香港永久性居民身份证、外国护照复印件；</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亲属在香港长期居住的，提交香港居民身份证、有效期一年以上的有效香港进入许可以及有效旅行证件复印件；</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亲属在香港就业、就学的，提交相应香港进入许可复印件以及有效旅行证件复印件。</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亲属在澳门定居的，提交澳门居民身份证、港澳居民来往内地通行证复印件，亲属是外国籍的，提交澳门永久性居民身份证、外国护照复印件；</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亲属在澳门长期居住的，提交澳门居民身份证或者澳门特别逗留证、有效旅行证件复印件；</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亲属在澳门就业的，提交澳门主管部门批准在澳门就业的证明文件复印件、有效旅行证件复印件；</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亲属在澳门就学的，提交澳门高校录取通知书或者在学证明书复印件、有效旅行证件复印件。</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亲属关系证明包括：结婚证、出生证、载明亲属关系的户口簿、户口所在地公安派出所出具的亲属关系证明、其他能够证明亲属关系的具有法律效力的证明。</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向同一受理部门再次申请赴香港或者澳门探望同一亲属（配偶和姻亲除外）的，免交亲属关系证明。</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（2）商务。</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交验工商营业执照副本并提交复印件；企业机构人员还须提交企业机构为本人交纳社会保险的凭证（申请多次商务签注的，须连续6个月以上缴纳社会保险）或者本人属于该企业机构的有关证明文件；企业机构出具的赴港澳商务活动事由说明。</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企业机构在备案时已提交过上述有关证明材料的，企业机构人员在备案有效期内申请商务签注时无须重复提交有关证明材料。</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（3）团队旅游。免交与申请事由相关的申请材料。</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（4）个人旅游。免交与申请事由相关的申请材料。</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（5）逗留。</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赴香港随任、就学、就业、居留、培训人员或者作为受养人赴香港依亲的人员，须交验香港入境事务处出具的相应进入许可原件，并提交复印件。通过劳务经营公司申请赴香港就业的，还须提交有关地方商务主管部门出具的《对香港特别行政区劳务合作项目审核表》复印件。逗留签注有效期届满，继续申请逗留签注的，交验香港入境事务处出具的延期许可原件，并提交复印件。</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赴澳门随任，须提交中央人民政府驻澳门特别行政区联络办公室人事部出具的《驻澳门内派人员未成年子女随任身份证明表》。</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赴澳门就学，须交验澳门高等教育辅助办公室出具的《确认录取证明书》原件，并提交复印件；逗留签注有效期届满，继续申请逗留签注的，提交澳门高等院校出具的在学证明原件。</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赴澳门就业，须交验澳门治安警察局出入境事务厅出具的《“外地雇员逗留许可”名单》或者澳门劳工事务局、澳门社会文化司出具的有申请人姓名的批准文件原件，并提交复印件；通过劳务经营公司申请赴澳门就业，还须提交有关地方商务主管部门出具的《对澳门特别行政区劳务合作项目审核表》复印件；逗留签注有效期届满，继续申请逗留签注的，提交澳门治安警察局出入境事务厅出具的有申请人姓名的续期名单表，或者交验澳门劳工事务局、澳门社会文化司出具的有申请人姓名的批准文件原件，并提交复印件。</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赴澳门就业人员的亲属，须交验澳门治安警察局出入境事务厅出具的批准通知书原件，并提交复印件。</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（6）其他。</w:t>
            </w:r>
          </w:p>
          <w:p>
            <w:pPr>
              <w:keepNext w:val="0"/>
              <w:keepLines w:val="0"/>
              <w:widowControl/>
              <w:suppressLineNumbers w:val="0"/>
              <w:jc w:val="left"/>
              <w:textAlignment w:val="center"/>
              <w:rPr>
                <w:rFonts w:hint="default" w:ascii="宋体" w:hAnsi="宋体" w:eastAsia="宋体" w:cs="宋体"/>
                <w:i w:val="0"/>
                <w:iCs w:val="0"/>
                <w:color w:val="FF0000"/>
                <w:kern w:val="2"/>
                <w:sz w:val="20"/>
                <w:szCs w:val="20"/>
                <w:u w:val="none"/>
                <w:lang w:val="en-US" w:eastAsia="zh-CN" w:bidi="ar-SA"/>
              </w:rPr>
            </w:pPr>
            <w:r>
              <w:rPr>
                <w:rFonts w:hint="eastAsia" w:ascii="宋体" w:hAnsi="宋体" w:eastAsia="宋体" w:cs="宋体"/>
                <w:i w:val="0"/>
                <w:iCs w:val="0"/>
                <w:color w:val="000000"/>
                <w:kern w:val="0"/>
                <w:sz w:val="22"/>
                <w:szCs w:val="22"/>
                <w:u w:val="none"/>
                <w:lang w:val="en-US" w:eastAsia="zh-CN" w:bidi="ar"/>
              </w:rPr>
              <w:t>持逗留签注在香港（澳门）期间申请赴澳门（香港）的，须交验往来港澳通行证及逗留签注原件，并提交复印件。因其他特殊事由申请赴香港或者澳门，须交验与申请事由相关的申请材料原件，并提交复印件。</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审批结果获取方式</w:t>
            </w:r>
          </w:p>
        </w:tc>
        <w:tc>
          <w:tcPr>
            <w:tcW w:w="10237" w:type="dxa"/>
          </w:tcPr>
          <w:p>
            <w:pPr>
              <w:spacing w:line="480" w:lineRule="auto"/>
              <w:jc w:val="center"/>
              <w:rPr>
                <w:rFonts w:hint="default" w:ascii="黑体" w:hAnsi="黑体" w:eastAsia="黑体" w:cs="黑体"/>
                <w:b/>
                <w:bCs/>
                <w:sz w:val="21"/>
                <w:szCs w:val="21"/>
                <w:lang w:val="en-US" w:eastAsia="zh-CN"/>
              </w:rPr>
            </w:pPr>
            <w:r>
              <w:rPr>
                <w:rStyle w:val="5"/>
                <w:rFonts w:hint="eastAsia"/>
                <w:i w:val="0"/>
                <w:iCs w:val="0"/>
                <w:lang w:val="en-US" w:eastAsia="zh-CN" w:bidi="ar"/>
              </w:rPr>
              <w:t>自取</w:t>
            </w:r>
          </w:p>
        </w:tc>
      </w:tr>
    </w:tbl>
    <w:p>
      <w:pPr>
        <w:rPr>
          <w:sz w:val="28"/>
          <w:szCs w:val="28"/>
        </w:rPr>
      </w:pPr>
    </w:p>
    <w:sectPr>
      <w:pgSz w:w="16839" w:h="23814"/>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楷体">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4NmIyMmU1MjY3ZTRjNjQwMjZmNTYyY2Y1ODkzM2YifQ=="/>
  </w:docVars>
  <w:rsids>
    <w:rsidRoot w:val="0083085B"/>
    <w:rsid w:val="00081920"/>
    <w:rsid w:val="000B7685"/>
    <w:rsid w:val="0083085B"/>
    <w:rsid w:val="00BD513A"/>
    <w:rsid w:val="08DD14BF"/>
    <w:rsid w:val="0AD0752F"/>
    <w:rsid w:val="125D4207"/>
    <w:rsid w:val="21224E39"/>
    <w:rsid w:val="21BDCAC7"/>
    <w:rsid w:val="2DF66D0E"/>
    <w:rsid w:val="3E0B0915"/>
    <w:rsid w:val="3E3F2397"/>
    <w:rsid w:val="50C00297"/>
    <w:rsid w:val="5F5B3F40"/>
    <w:rsid w:val="5FF9975F"/>
    <w:rsid w:val="5FFF97D5"/>
    <w:rsid w:val="618008BA"/>
    <w:rsid w:val="691F45D3"/>
    <w:rsid w:val="6DF987FD"/>
    <w:rsid w:val="6EFF662F"/>
    <w:rsid w:val="77F41A06"/>
    <w:rsid w:val="7AFDFC29"/>
    <w:rsid w:val="7BE27CE1"/>
    <w:rsid w:val="7BF56F47"/>
    <w:rsid w:val="7F7781D2"/>
    <w:rsid w:val="9D4B5CFF"/>
    <w:rsid w:val="BA7B23C6"/>
    <w:rsid w:val="DEDBC325"/>
    <w:rsid w:val="DF7EEFBE"/>
    <w:rsid w:val="DFFF881A"/>
    <w:rsid w:val="ECFD47F1"/>
    <w:rsid w:val="EEF8AD31"/>
    <w:rsid w:val="EF9621FD"/>
    <w:rsid w:val="F7A9F218"/>
    <w:rsid w:val="F8DFE462"/>
    <w:rsid w:val="FDAF43CA"/>
    <w:rsid w:val="FE734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5">
    <w:name w:val="font11"/>
    <w:basedOn w:val="4"/>
    <w:qFormat/>
    <w:uiPriority w:val="0"/>
    <w:rPr>
      <w:rFonts w:hint="eastAsia" w:ascii="宋体" w:hAnsi="宋体" w:eastAsia="宋体" w:cs="宋体"/>
      <w:color w:val="000000"/>
      <w:sz w:val="20"/>
      <w:szCs w:val="20"/>
      <w:u w:val="none"/>
    </w:rPr>
  </w:style>
  <w:style w:type="character" w:customStyle="1" w:styleId="6">
    <w:name w:val="font21"/>
    <w:basedOn w:val="4"/>
    <w:qFormat/>
    <w:uiPriority w:val="0"/>
    <w:rPr>
      <w:rFonts w:hint="eastAsia" w:ascii="宋体" w:hAnsi="宋体" w:eastAsia="宋体" w:cs="宋体"/>
      <w:color w:val="FF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1161</Words>
  <Characters>1212</Characters>
  <Lines>2</Lines>
  <Paragraphs>1</Paragraphs>
  <TotalTime>23</TotalTime>
  <ScaleCrop>false</ScaleCrop>
  <LinksUpToDate>false</LinksUpToDate>
  <CharactersWithSpaces>1234</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2022-06-29T02:05:00Z</dcterms:created>
  <dc:creator>Microsoft</dc:creator>
  <cp:lastModifiedBy>ql</cp:lastModifiedBy>
  <dcterms:modified xsi:type="dcterms:W3CDTF">2022-06-30T14:08:01Z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991139E2CE1F43C38E63FF1F7BA9D72F</vt:lpwstr>
  </property>
</Properties>
</file>