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对仿真枪的认定</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w:t>
            </w:r>
            <w:r>
              <w:rPr>
                <w:rFonts w:hint="eastAsia" w:ascii="黑体" w:hAnsi="黑体" w:eastAsia="黑体" w:cs="黑体"/>
                <w:sz w:val="32"/>
                <w:szCs w:val="32"/>
                <w:lang w:eastAsia="zh-CN"/>
              </w:rPr>
              <w:t>使</w:t>
            </w:r>
            <w:r>
              <w:rPr>
                <w:rFonts w:hint="eastAsia" w:ascii="黑体" w:hAnsi="黑体" w:eastAsia="黑体" w:cs="黑体"/>
                <w:sz w:val="32"/>
                <w:szCs w:val="32"/>
              </w:rPr>
              <w:t>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【规范性文件】《关于印发〈仿真枪认定标准〉的通知》（公通字[2008]8号）</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第一条 凡符合以下条件之一的，可以认定为仿真枪：</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(一)符合《中华人民共和国枪支管理法》规定的枪支构成要件，所发射金属弹丸或其他物质的枪口比动能小于1.8焦耳/平方厘米（不含本数）、大于0.16焦耳/平方厘米（不含本数）的；</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(二)具备枪支外形特征，并且具有与制式枪支材质和功能相似的枪管、枪机、机匣或者击发机构之一的；</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(三)外形、颜色与制式枪支相同或者近似，并且外形长度尺寸介于相应制式枪支全枪长度尺寸的二分之一与一倍之间的。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法人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公安机关受理的案件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0421-2611324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0421-2651512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辽宁省朝阳市双塔区 治安支队 办公室（县级治安管理大队）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rPr>
            </w:pPr>
            <w:r>
              <w:rPr>
                <w:rFonts w:hint="eastAsia"/>
              </w:rPr>
              <w:t>辽宁省朝阳市双塔区 人民路1号营商环境建设局办事大厅 二楼公安综合窗口</w:t>
            </w:r>
          </w:p>
          <w:p>
            <w:pPr>
              <w:keepNext w:val="0"/>
              <w:keepLines w:val="0"/>
              <w:widowControl/>
              <w:suppressLineNumbers w:val="0"/>
              <w:jc w:val="center"/>
              <w:textAlignment w:val="center"/>
              <w:rPr>
                <w:rFonts w:hint="eastAsia"/>
              </w:rPr>
            </w:pPr>
            <w:r>
              <w:rPr>
                <w:rFonts w:hint="eastAsia"/>
              </w:rPr>
              <w:t xml:space="preserve">辽宁省朝阳市北票市 北大路72号政务服务中心二楼 公安局综合窗口 </w:t>
            </w:r>
          </w:p>
          <w:p>
            <w:pPr>
              <w:keepNext w:val="0"/>
              <w:keepLines w:val="0"/>
              <w:widowControl/>
              <w:suppressLineNumbers w:val="0"/>
              <w:jc w:val="center"/>
              <w:textAlignment w:val="center"/>
              <w:rPr>
                <w:rFonts w:hint="eastAsia"/>
              </w:rPr>
            </w:pPr>
            <w:r>
              <w:rPr>
                <w:rFonts w:hint="eastAsia"/>
              </w:rPr>
              <w:t xml:space="preserve">辽宁省朝阳市凌源市 木兰山路12号 凌源市公安局行政服务中心 </w:t>
            </w:r>
          </w:p>
          <w:p>
            <w:pPr>
              <w:keepNext w:val="0"/>
              <w:keepLines w:val="0"/>
              <w:widowControl/>
              <w:suppressLineNumbers w:val="0"/>
              <w:jc w:val="center"/>
              <w:textAlignment w:val="center"/>
              <w:rPr>
                <w:rFonts w:hint="eastAsia"/>
              </w:rPr>
            </w:pPr>
            <w:r>
              <w:rPr>
                <w:rFonts w:hint="eastAsia"/>
              </w:rPr>
              <w:t xml:space="preserve">辽宁省朝阳市朝阳县 柳城街道燕州街113号政务服务中心 34号综合服务窗口   </w:t>
            </w:r>
          </w:p>
          <w:p>
            <w:pPr>
              <w:keepNext w:val="0"/>
              <w:keepLines w:val="0"/>
              <w:widowControl/>
              <w:suppressLineNumbers w:val="0"/>
              <w:jc w:val="center"/>
              <w:textAlignment w:val="center"/>
              <w:rPr>
                <w:rFonts w:hint="eastAsia"/>
              </w:rPr>
            </w:pPr>
            <w:r>
              <w:rPr>
                <w:rFonts w:hint="eastAsia"/>
              </w:rPr>
              <w:t xml:space="preserve">辽宁省朝阳市建平县 营商环境建设局 便民大厅B厅公安窗口   </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rPr>
              <w:t xml:space="preserve">辽宁省朝阳市喀喇沁左翼蒙古族自治县 青年街77号县政务服务中心B座 七楼33号窗口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1、《受案登记表》</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2、《简要案情》</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3、办案民警警官证复印件。</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4、待鉴定枪支。</w:t>
            </w:r>
          </w:p>
          <w:p>
            <w:pPr>
              <w:keepNext w:val="0"/>
              <w:keepLines w:val="0"/>
              <w:widowControl/>
              <w:suppressLineNumbers w:val="0"/>
              <w:jc w:val="left"/>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5.《证据保全决定书》或《扣押决定书》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1FD3938E"/>
    <w:rsid w:val="21224E39"/>
    <w:rsid w:val="2DF66D0E"/>
    <w:rsid w:val="3E0B0915"/>
    <w:rsid w:val="50C00297"/>
    <w:rsid w:val="5F5B3F40"/>
    <w:rsid w:val="5FDF6FA3"/>
    <w:rsid w:val="618008BA"/>
    <w:rsid w:val="67EAE7E4"/>
    <w:rsid w:val="691F45D3"/>
    <w:rsid w:val="6ED74E89"/>
    <w:rsid w:val="6EFF662F"/>
    <w:rsid w:val="6FBEF4D6"/>
    <w:rsid w:val="77F41A06"/>
    <w:rsid w:val="7AFDFC29"/>
    <w:rsid w:val="7BE27CE1"/>
    <w:rsid w:val="7BF56F47"/>
    <w:rsid w:val="7FA65EE6"/>
    <w:rsid w:val="7FDD65AD"/>
    <w:rsid w:val="9D4B5CFF"/>
    <w:rsid w:val="AFBFC27B"/>
    <w:rsid w:val="BA7B23C6"/>
    <w:rsid w:val="CBF59090"/>
    <w:rsid w:val="DCFA4E87"/>
    <w:rsid w:val="DF7EEFBE"/>
    <w:rsid w:val="DFFBB41F"/>
    <w:rsid w:val="DFFF881A"/>
    <w:rsid w:val="E7E9C937"/>
    <w:rsid w:val="F7A9F218"/>
    <w:rsid w:val="FDAF43CA"/>
    <w:rsid w:val="FDBDD7C9"/>
    <w:rsid w:val="FDFF246D"/>
    <w:rsid w:val="FE734873"/>
    <w:rsid w:val="FF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29</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2022-06-29T10:05:00Z</dcterms:created>
  <dc:creator>Microsoft</dc:creator>
  <cp:lastModifiedBy>ql</cp:lastModifiedBy>
  <dcterms:modified xsi:type="dcterms:W3CDTF">2022-06-30T14:55:39Z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