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bookmarkStart w:id="0" w:name="_GoBack"/>
            <w:r>
              <w:rPr>
                <w:rFonts w:hint="eastAsia" w:ascii="宋体" w:hAnsi="宋体" w:eastAsia="宋体" w:cs="宋体"/>
                <w:i w:val="0"/>
                <w:iCs w:val="0"/>
                <w:color w:val="000000"/>
                <w:kern w:val="0"/>
                <w:sz w:val="20"/>
                <w:szCs w:val="20"/>
                <w:u w:val="none"/>
                <w:lang w:val="en-US" w:eastAsia="zh-CN" w:bidi="ar"/>
              </w:rPr>
              <w:t>户口登记、注销、迁移（公民身份证号码变更更正）</w:t>
            </w:r>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行政确认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9" w:hRule="atLeast"/>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w:t>
            </w:r>
            <w:r>
              <w:rPr>
                <w:rFonts w:hint="eastAsia" w:ascii="黑体" w:hAnsi="黑体" w:eastAsia="黑体" w:cs="黑体"/>
                <w:sz w:val="32"/>
                <w:szCs w:val="32"/>
                <w:lang w:eastAsia="zh-CN"/>
              </w:rPr>
              <w:t>使</w:t>
            </w:r>
            <w:r>
              <w:rPr>
                <w:rFonts w:hint="eastAsia" w:ascii="黑体" w:hAnsi="黑体" w:eastAsia="黑体" w:cs="黑体"/>
                <w:sz w:val="32"/>
                <w:szCs w:val="32"/>
              </w:rPr>
              <w:t>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51" w:hRule="atLeast"/>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【法律】《中华人民共和国户口登记条例》</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第十七条 户口登记的内容需要变更或者更正的时候，由户主或者本人向户口登记机关申报；户口登记机关审查属实后予以变更或者更正。</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 xml:space="preserve">         户口登记机关认为必要的时候，可以向申请人索取有关变更或者更正的证明。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自然人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b w:val="0"/>
                <w:bCs w:val="0"/>
                <w:i w:val="0"/>
                <w:iCs w:val="0"/>
                <w:color w:val="000000"/>
                <w:kern w:val="0"/>
                <w:sz w:val="20"/>
                <w:szCs w:val="20"/>
                <w:u w:val="none"/>
                <w:lang w:val="en-US" w:eastAsia="zh-CN" w:bidi="ar"/>
              </w:rPr>
              <w:t>拟办理公民身份证号码变更更正的</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9" w:hRule="atLeast"/>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0421-2626903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spacing w:line="480" w:lineRule="auto"/>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0421-2886687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网上预约、网上申请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辽宁公安互联网+政务服务平台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辽宁省朝阳市公安局各级分局（派出所）综合服务室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朝阳市公安局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辽宁省朝阳市公安局各级分局（派出所）综合服务室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left"/>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1.申请人居民户口簿、居民身份证（收缴）。</w:t>
            </w:r>
          </w:p>
          <w:p>
            <w:pPr>
              <w:keepNext w:val="0"/>
              <w:keepLines w:val="0"/>
              <w:widowControl/>
              <w:suppressLineNumbers w:val="0"/>
              <w:jc w:val="left"/>
              <w:rPr>
                <w:rFonts w:hint="default" w:ascii="宋体" w:hAnsi="宋体" w:eastAsia="宋体" w:cs="宋体"/>
                <w:i w:val="0"/>
                <w:iCs w:val="0"/>
                <w:color w:val="FF0000"/>
                <w:kern w:val="2"/>
                <w:sz w:val="20"/>
                <w:szCs w:val="20"/>
                <w:u w:val="none"/>
                <w:lang w:val="en-US" w:eastAsia="zh-CN" w:bidi="ar-SA"/>
              </w:rPr>
            </w:pPr>
            <w:r>
              <w:rPr>
                <w:rFonts w:hint="eastAsia" w:ascii="宋体" w:hAnsi="宋体" w:eastAsia="宋体" w:cs="宋体"/>
                <w:b w:val="0"/>
                <w:bCs w:val="0"/>
                <w:i w:val="0"/>
                <w:iCs w:val="0"/>
                <w:color w:val="000000"/>
                <w:kern w:val="0"/>
                <w:sz w:val="22"/>
                <w:szCs w:val="22"/>
                <w:u w:val="none"/>
                <w:lang w:val="en-US" w:eastAsia="zh-CN" w:bidi="ar"/>
              </w:rPr>
              <w:t>2.经公安机关核准予以纠正重错号的材料或经公安机关批准予以更正出生日期的材料或经公安部门批准予以变更更正性别的材料或证实申请人准确公民身份号码的原始户籍档案材料或原户口所在地派出所出具的户籍证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Fonts w:hint="eastAsia" w:ascii="宋体" w:hAnsi="宋体" w:eastAsia="宋体" w:cs="宋体"/>
                <w:i w:val="0"/>
                <w:iCs w:val="0"/>
                <w:color w:val="000000"/>
                <w:kern w:val="0"/>
                <w:sz w:val="22"/>
                <w:szCs w:val="22"/>
                <w:u w:val="none"/>
                <w:lang w:val="en-US" w:eastAsia="zh-CN" w:bidi="ar"/>
              </w:rPr>
              <w:t>自取或邮寄</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0B27CAB8"/>
    <w:rsid w:val="125D4207"/>
    <w:rsid w:val="15AE97BA"/>
    <w:rsid w:val="1FD3938E"/>
    <w:rsid w:val="21224E39"/>
    <w:rsid w:val="2DF66D0E"/>
    <w:rsid w:val="3E0B0915"/>
    <w:rsid w:val="50C00297"/>
    <w:rsid w:val="5BF7D3EC"/>
    <w:rsid w:val="5F2FD888"/>
    <w:rsid w:val="5F5B3F40"/>
    <w:rsid w:val="5FDF6FA3"/>
    <w:rsid w:val="5FEF0330"/>
    <w:rsid w:val="618008BA"/>
    <w:rsid w:val="67EAE7E4"/>
    <w:rsid w:val="691F45D3"/>
    <w:rsid w:val="6C9DD552"/>
    <w:rsid w:val="6DFE374C"/>
    <w:rsid w:val="6ED74E89"/>
    <w:rsid w:val="6EFF662F"/>
    <w:rsid w:val="6FBEF4D6"/>
    <w:rsid w:val="77F41A06"/>
    <w:rsid w:val="79BBAF5F"/>
    <w:rsid w:val="7AFDFC29"/>
    <w:rsid w:val="7BE27CE1"/>
    <w:rsid w:val="7BF56F47"/>
    <w:rsid w:val="7EDF14B2"/>
    <w:rsid w:val="7FA65EE6"/>
    <w:rsid w:val="7FDD65AD"/>
    <w:rsid w:val="7FED193F"/>
    <w:rsid w:val="9D4B5CFF"/>
    <w:rsid w:val="A46B55B7"/>
    <w:rsid w:val="AFBFC27B"/>
    <w:rsid w:val="B73F833E"/>
    <w:rsid w:val="BA7B23C6"/>
    <w:rsid w:val="BB9F900D"/>
    <w:rsid w:val="BBFF8EF5"/>
    <w:rsid w:val="CBF59090"/>
    <w:rsid w:val="D7FD8805"/>
    <w:rsid w:val="DA38BCC3"/>
    <w:rsid w:val="DCFA4E87"/>
    <w:rsid w:val="DF7EEFBE"/>
    <w:rsid w:val="DFFBB41F"/>
    <w:rsid w:val="DFFEA55A"/>
    <w:rsid w:val="DFFF881A"/>
    <w:rsid w:val="E6DF7D1D"/>
    <w:rsid w:val="E7E9C937"/>
    <w:rsid w:val="EFDFCDFA"/>
    <w:rsid w:val="EFFC74C1"/>
    <w:rsid w:val="F6753700"/>
    <w:rsid w:val="F7A9F218"/>
    <w:rsid w:val="FAF7C4BE"/>
    <w:rsid w:val="FDAF43CA"/>
    <w:rsid w:val="FDBDD7C9"/>
    <w:rsid w:val="FDFA1020"/>
    <w:rsid w:val="FDFF246D"/>
    <w:rsid w:val="FE734873"/>
    <w:rsid w:val="FF7DCD7E"/>
    <w:rsid w:val="FFFEEA96"/>
    <w:rsid w:val="FFFF7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24</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2022-06-30T02:05:00Z</dcterms:created>
  <dc:creator>Microsoft</dc:creator>
  <cp:lastModifiedBy>ql</cp:lastModifiedBy>
  <dcterms:modified xsi:type="dcterms:W3CDTF">2022-06-30T15:45:02Z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