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C2" w:rsidRDefault="002206C2">
      <w:pPr>
        <w:spacing w:line="272" w:lineRule="auto"/>
      </w:pPr>
    </w:p>
    <w:p w:rsidR="002206C2" w:rsidRDefault="002206C2">
      <w:pPr>
        <w:spacing w:before="100" w:line="224" w:lineRule="auto"/>
        <w:ind w:left="176"/>
        <w:rPr>
          <w:rFonts w:ascii="黑体" w:eastAsia="黑体" w:hAnsi="黑体" w:cs="黑体"/>
          <w:sz w:val="31"/>
          <w:szCs w:val="31"/>
        </w:rPr>
      </w:pPr>
    </w:p>
    <w:p w:rsidR="002206C2" w:rsidRDefault="002206C2">
      <w:pPr>
        <w:spacing w:line="308" w:lineRule="auto"/>
      </w:pPr>
    </w:p>
    <w:p w:rsidR="002206C2" w:rsidRDefault="002206C2">
      <w:pPr>
        <w:spacing w:before="140" w:line="219" w:lineRule="auto"/>
        <w:rPr>
          <w:rFonts w:ascii="宋体" w:eastAsia="宋体" w:hAnsi="宋体" w:cs="宋体"/>
          <w:sz w:val="43"/>
          <w:szCs w:val="43"/>
        </w:rPr>
      </w:pPr>
    </w:p>
    <w:p w:rsidR="002206C2" w:rsidRDefault="002206C2">
      <w:pPr>
        <w:spacing w:line="242" w:lineRule="auto"/>
      </w:pPr>
    </w:p>
    <w:p w:rsidR="002206C2" w:rsidRDefault="002206C2">
      <w:pPr>
        <w:spacing w:line="242" w:lineRule="auto"/>
      </w:pPr>
    </w:p>
    <w:p w:rsidR="002206C2" w:rsidRDefault="002206C2">
      <w:pPr>
        <w:spacing w:line="242" w:lineRule="auto"/>
      </w:pPr>
    </w:p>
    <w:p w:rsidR="002206C2" w:rsidRDefault="002206C2">
      <w:pPr>
        <w:spacing w:line="242" w:lineRule="auto"/>
      </w:pPr>
    </w:p>
    <w:p w:rsidR="002206C2" w:rsidRDefault="002206C2">
      <w:pPr>
        <w:spacing w:line="242" w:lineRule="auto"/>
      </w:pPr>
    </w:p>
    <w:p w:rsidR="002206C2" w:rsidRDefault="002206C2">
      <w:pPr>
        <w:spacing w:line="242" w:lineRule="auto"/>
      </w:pPr>
    </w:p>
    <w:p w:rsidR="002206C2" w:rsidRDefault="002206C2">
      <w:pPr>
        <w:spacing w:line="242" w:lineRule="auto"/>
      </w:pPr>
    </w:p>
    <w:p w:rsidR="002206C2" w:rsidRDefault="002206C2">
      <w:pPr>
        <w:spacing w:line="243" w:lineRule="auto"/>
      </w:pPr>
    </w:p>
    <w:p w:rsidR="002206C2" w:rsidRDefault="002206C2">
      <w:pPr>
        <w:spacing w:line="243" w:lineRule="auto"/>
      </w:pPr>
    </w:p>
    <w:p w:rsidR="002206C2" w:rsidRDefault="002206C2">
      <w:pPr>
        <w:spacing w:line="243" w:lineRule="auto"/>
      </w:pPr>
    </w:p>
    <w:p w:rsidR="002206C2" w:rsidRDefault="002206C2">
      <w:pPr>
        <w:spacing w:line="243" w:lineRule="auto"/>
      </w:pPr>
    </w:p>
    <w:p w:rsidR="002206C2" w:rsidRDefault="00201CA9">
      <w:pPr>
        <w:spacing w:before="140" w:line="219" w:lineRule="auto"/>
        <w:jc w:val="center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sz w:val="43"/>
          <w:szCs w:val="43"/>
          <w:lang w:eastAsia="zh-CN"/>
        </w:rPr>
        <w:t>朝阳市第</w:t>
      </w:r>
      <w:r w:rsidR="00D16814">
        <w:rPr>
          <w:rFonts w:ascii="宋体" w:eastAsia="宋体" w:hAnsi="宋体" w:cs="宋体" w:hint="eastAsia"/>
          <w:b/>
          <w:bCs/>
          <w:spacing w:val="-12"/>
          <w:sz w:val="43"/>
          <w:szCs w:val="43"/>
          <w:lang w:eastAsia="zh-CN"/>
        </w:rPr>
        <w:t>四</w:t>
      </w:r>
      <w:r>
        <w:rPr>
          <w:rFonts w:ascii="宋体" w:eastAsia="宋体" w:hAnsi="宋体" w:cs="宋体" w:hint="eastAsia"/>
          <w:b/>
          <w:bCs/>
          <w:spacing w:val="-12"/>
          <w:sz w:val="43"/>
          <w:szCs w:val="43"/>
          <w:lang w:eastAsia="zh-CN"/>
        </w:rPr>
        <w:t>高级中学2025</w:t>
      </w:r>
      <w:r>
        <w:rPr>
          <w:rFonts w:ascii="宋体" w:eastAsia="宋体" w:hAnsi="宋体" w:cs="宋体"/>
          <w:b/>
          <w:bCs/>
          <w:spacing w:val="-12"/>
          <w:sz w:val="43"/>
          <w:szCs w:val="43"/>
          <w:lang w:eastAsia="zh-CN"/>
        </w:rPr>
        <w:t>年度部门预算</w:t>
      </w:r>
    </w:p>
    <w:p w:rsidR="002206C2" w:rsidRDefault="002206C2">
      <w:pPr>
        <w:spacing w:line="219" w:lineRule="auto"/>
        <w:jc w:val="center"/>
        <w:rPr>
          <w:rFonts w:ascii="宋体" w:eastAsia="宋体" w:hAnsi="宋体" w:cs="宋体"/>
          <w:sz w:val="43"/>
          <w:szCs w:val="43"/>
          <w:lang w:eastAsia="zh-CN"/>
        </w:rPr>
        <w:sectPr w:rsidR="002206C2">
          <w:pgSz w:w="11920" w:h="16800"/>
          <w:pgMar w:top="1428" w:right="1788" w:bottom="0" w:left="1788" w:header="0" w:footer="0" w:gutter="0"/>
          <w:cols w:space="720"/>
        </w:sectPr>
      </w:pPr>
    </w:p>
    <w:p w:rsidR="002206C2" w:rsidRDefault="00201CA9">
      <w:pPr>
        <w:spacing w:before="349" w:line="221" w:lineRule="auto"/>
        <w:ind w:left="3484"/>
        <w:rPr>
          <w:rFonts w:ascii="宋体" w:eastAsia="宋体" w:hAnsi="宋体" w:cs="宋体"/>
          <w:sz w:val="39"/>
          <w:szCs w:val="39"/>
          <w:lang w:eastAsia="zh-CN"/>
        </w:rPr>
      </w:pPr>
      <w:r>
        <w:rPr>
          <w:rFonts w:ascii="宋体" w:eastAsia="宋体" w:hAnsi="宋体" w:cs="宋体"/>
          <w:b/>
          <w:bCs/>
          <w:spacing w:val="-49"/>
          <w:sz w:val="39"/>
          <w:szCs w:val="39"/>
          <w:lang w:eastAsia="zh-CN"/>
        </w:rPr>
        <w:lastRenderedPageBreak/>
        <w:t>目</w:t>
      </w:r>
      <w:r>
        <w:rPr>
          <w:rFonts w:ascii="宋体" w:eastAsia="宋体" w:hAnsi="宋体" w:cs="宋体"/>
          <w:spacing w:val="19"/>
          <w:sz w:val="39"/>
          <w:szCs w:val="39"/>
          <w:lang w:eastAsia="zh-CN"/>
        </w:rPr>
        <w:t xml:space="preserve">    </w:t>
      </w:r>
      <w:r>
        <w:rPr>
          <w:rFonts w:ascii="宋体" w:eastAsia="宋体" w:hAnsi="宋体" w:cs="宋体"/>
          <w:b/>
          <w:bCs/>
          <w:spacing w:val="-49"/>
          <w:sz w:val="39"/>
          <w:szCs w:val="39"/>
          <w:lang w:eastAsia="zh-CN"/>
        </w:rPr>
        <w:t>录</w:t>
      </w:r>
    </w:p>
    <w:p w:rsidR="002206C2" w:rsidRDefault="002206C2">
      <w:pPr>
        <w:pStyle w:val="a3"/>
        <w:spacing w:line="276" w:lineRule="auto"/>
        <w:rPr>
          <w:lang w:eastAsia="zh-CN"/>
        </w:rPr>
      </w:pPr>
    </w:p>
    <w:p w:rsidR="002206C2" w:rsidRDefault="002206C2">
      <w:pPr>
        <w:pStyle w:val="a3"/>
        <w:spacing w:line="276" w:lineRule="auto"/>
        <w:rPr>
          <w:lang w:eastAsia="zh-CN"/>
        </w:rPr>
      </w:pPr>
    </w:p>
    <w:p w:rsidR="002206C2" w:rsidRDefault="002206C2">
      <w:pPr>
        <w:pStyle w:val="a3"/>
        <w:spacing w:line="277" w:lineRule="auto"/>
        <w:rPr>
          <w:lang w:eastAsia="zh-CN"/>
        </w:rPr>
      </w:pPr>
    </w:p>
    <w:p w:rsidR="002206C2" w:rsidRDefault="002206C2">
      <w:pPr>
        <w:spacing w:before="100" w:line="222" w:lineRule="auto"/>
        <w:rPr>
          <w:rFonts w:ascii="黑体" w:eastAsia="黑体" w:hAnsi="黑体" w:cs="黑体"/>
          <w:sz w:val="31"/>
          <w:szCs w:val="31"/>
          <w:lang w:eastAsia="zh-CN"/>
        </w:rPr>
      </w:pPr>
    </w:p>
    <w:p w:rsidR="002206C2" w:rsidRDefault="00201CA9">
      <w:pPr>
        <w:spacing w:before="100" w:line="222" w:lineRule="auto"/>
        <w:ind w:left="223"/>
        <w:rPr>
          <w:rFonts w:ascii="黑体" w:eastAsia="黑体" w:hAnsi="黑体" w:cs="黑体"/>
          <w:spacing w:val="4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第</w:t>
      </w:r>
      <w:r>
        <w:rPr>
          <w:rFonts w:ascii="黑体" w:eastAsia="黑体" w:hAnsi="黑体" w:cs="黑体" w:hint="eastAsia"/>
          <w:b/>
          <w:bCs/>
          <w:spacing w:val="4"/>
          <w:sz w:val="31"/>
          <w:szCs w:val="31"/>
          <w:lang w:eastAsia="zh-CN"/>
        </w:rPr>
        <w:t>一</w:t>
      </w: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部分</w:t>
      </w:r>
      <w:r>
        <w:rPr>
          <w:rFonts w:ascii="黑体" w:eastAsia="黑体" w:hAnsi="黑体" w:cs="黑体"/>
          <w:spacing w:val="33"/>
          <w:sz w:val="31"/>
          <w:szCs w:val="31"/>
          <w:lang w:eastAsia="zh-CN"/>
        </w:rPr>
        <w:t xml:space="preserve">   </w:t>
      </w:r>
      <w:r>
        <w:rPr>
          <w:rFonts w:ascii="黑体" w:eastAsia="黑体" w:hAnsi="黑体" w:cs="黑体" w:hint="eastAsia"/>
          <w:spacing w:val="3"/>
          <w:sz w:val="31"/>
          <w:szCs w:val="31"/>
          <w:lang w:eastAsia="zh-CN"/>
        </w:rPr>
        <w:t>朝阳市第</w:t>
      </w:r>
      <w:r w:rsidR="00D16814">
        <w:rPr>
          <w:rFonts w:ascii="黑体" w:eastAsia="黑体" w:hAnsi="黑体" w:cs="黑体" w:hint="eastAsia"/>
          <w:spacing w:val="3"/>
          <w:sz w:val="31"/>
          <w:szCs w:val="31"/>
          <w:lang w:eastAsia="zh-CN"/>
        </w:rPr>
        <w:t>四</w:t>
      </w:r>
      <w:r>
        <w:rPr>
          <w:rFonts w:ascii="黑体" w:eastAsia="黑体" w:hAnsi="黑体" w:cs="黑体" w:hint="eastAsia"/>
          <w:spacing w:val="3"/>
          <w:sz w:val="31"/>
          <w:szCs w:val="31"/>
          <w:lang w:eastAsia="zh-CN"/>
        </w:rPr>
        <w:t>高级中学</w:t>
      </w:r>
      <w:r>
        <w:rPr>
          <w:rFonts w:ascii="黑体" w:eastAsia="黑体" w:hAnsi="黑体" w:cs="黑体"/>
          <w:spacing w:val="3"/>
          <w:sz w:val="31"/>
          <w:szCs w:val="31"/>
          <w:lang w:eastAsia="zh-CN"/>
        </w:rPr>
        <w:t>概况</w:t>
      </w:r>
    </w:p>
    <w:p w:rsidR="002206C2" w:rsidRDefault="00201CA9">
      <w:pPr>
        <w:spacing w:before="167" w:line="309" w:lineRule="auto"/>
        <w:ind w:leftChars="409" w:left="923" w:right="3786" w:hangingChars="21" w:hanging="6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一、</w:t>
      </w:r>
      <w:r>
        <w:rPr>
          <w:rFonts w:ascii="仿宋" w:eastAsia="仿宋" w:hAnsi="仿宋" w:cs="仿宋" w:hint="eastAsia"/>
          <w:spacing w:val="-4"/>
          <w:sz w:val="31"/>
          <w:szCs w:val="31"/>
          <w:lang w:eastAsia="zh-CN"/>
        </w:rPr>
        <w:t>主要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职责</w:t>
      </w:r>
    </w:p>
    <w:p w:rsidR="002206C2" w:rsidRDefault="00201CA9">
      <w:pPr>
        <w:spacing w:before="46" w:line="222" w:lineRule="auto"/>
        <w:ind w:left="89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二、机构设置</w:t>
      </w:r>
    </w:p>
    <w:p w:rsidR="002206C2" w:rsidRDefault="002206C2">
      <w:pPr>
        <w:spacing w:line="166" w:lineRule="exact"/>
        <w:rPr>
          <w:lang w:eastAsia="zh-CN"/>
        </w:rPr>
      </w:pPr>
    </w:p>
    <w:tbl>
      <w:tblPr>
        <w:tblStyle w:val="TableNormal"/>
        <w:tblW w:w="6810" w:type="dxa"/>
        <w:tblInd w:w="21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5260"/>
      </w:tblGrid>
      <w:tr w:rsidR="002206C2">
        <w:trPr>
          <w:trHeight w:val="428"/>
        </w:trPr>
        <w:tc>
          <w:tcPr>
            <w:tcW w:w="1550" w:type="dxa"/>
          </w:tcPr>
          <w:p w:rsidR="002206C2" w:rsidRDefault="00201CA9">
            <w:pPr>
              <w:spacing w:line="221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第</w:t>
            </w:r>
            <w:r>
              <w:rPr>
                <w:rFonts w:ascii="黑体" w:eastAsia="黑体" w:hAnsi="黑体" w:cs="黑体" w:hint="eastAsia"/>
                <w:spacing w:val="5"/>
                <w:sz w:val="31"/>
                <w:szCs w:val="31"/>
                <w:lang w:eastAsia="zh-CN"/>
              </w:rPr>
              <w:t>二</w:t>
            </w:r>
            <w:proofErr w:type="spellStart"/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部分</w:t>
            </w:r>
            <w:proofErr w:type="spellEnd"/>
          </w:p>
        </w:tc>
        <w:tc>
          <w:tcPr>
            <w:tcW w:w="5260" w:type="dxa"/>
          </w:tcPr>
          <w:p w:rsidR="002206C2" w:rsidRDefault="00201CA9">
            <w:pPr>
              <w:spacing w:before="1" w:line="220" w:lineRule="auto"/>
              <w:jc w:val="center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2"/>
                <w:sz w:val="31"/>
                <w:szCs w:val="31"/>
                <w:lang w:eastAsia="zh-CN"/>
              </w:rPr>
              <w:t>朝阳市第</w:t>
            </w:r>
            <w:r w:rsidR="00D16814">
              <w:rPr>
                <w:rFonts w:ascii="黑体" w:eastAsia="黑体" w:hAnsi="黑体" w:cs="黑体" w:hint="eastAsia"/>
                <w:spacing w:val="2"/>
                <w:sz w:val="31"/>
                <w:szCs w:val="31"/>
                <w:lang w:eastAsia="zh-CN"/>
              </w:rPr>
              <w:t>四</w:t>
            </w:r>
            <w:r>
              <w:rPr>
                <w:rFonts w:ascii="黑体" w:eastAsia="黑体" w:hAnsi="黑体" w:cs="黑体" w:hint="eastAsia"/>
                <w:spacing w:val="2"/>
                <w:sz w:val="31"/>
                <w:szCs w:val="31"/>
                <w:lang w:eastAsia="zh-CN"/>
              </w:rPr>
              <w:t>高级中学2025</w:t>
            </w:r>
            <w:r>
              <w:rPr>
                <w:rFonts w:ascii="黑体" w:eastAsia="黑体" w:hAnsi="黑体" w:cs="黑体"/>
                <w:spacing w:val="2"/>
                <w:sz w:val="31"/>
                <w:szCs w:val="31"/>
                <w:lang w:eastAsia="zh-CN"/>
              </w:rPr>
              <w:t>年部门预算情况说明</w:t>
            </w:r>
          </w:p>
        </w:tc>
      </w:tr>
      <w:tr w:rsidR="002206C2">
        <w:trPr>
          <w:trHeight w:val="540"/>
        </w:trPr>
        <w:tc>
          <w:tcPr>
            <w:tcW w:w="1550" w:type="dxa"/>
          </w:tcPr>
          <w:p w:rsidR="002206C2" w:rsidRDefault="00201CA9">
            <w:pPr>
              <w:spacing w:before="112" w:line="222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0"/>
                <w:sz w:val="31"/>
                <w:szCs w:val="31"/>
              </w:rPr>
              <w:t>第</w:t>
            </w:r>
            <w:r>
              <w:rPr>
                <w:rFonts w:ascii="黑体" w:eastAsia="黑体" w:hAnsi="黑体" w:cs="黑体" w:hint="eastAsia"/>
                <w:spacing w:val="10"/>
                <w:sz w:val="31"/>
                <w:szCs w:val="31"/>
                <w:lang w:eastAsia="zh-CN"/>
              </w:rPr>
              <w:t>三</w:t>
            </w:r>
            <w:proofErr w:type="spellStart"/>
            <w:r>
              <w:rPr>
                <w:rFonts w:ascii="黑体" w:eastAsia="黑体" w:hAnsi="黑体" w:cs="黑体"/>
                <w:spacing w:val="10"/>
                <w:sz w:val="31"/>
                <w:szCs w:val="31"/>
              </w:rPr>
              <w:t>部分</w:t>
            </w:r>
            <w:proofErr w:type="spellEnd"/>
          </w:p>
        </w:tc>
        <w:tc>
          <w:tcPr>
            <w:tcW w:w="5260" w:type="dxa"/>
          </w:tcPr>
          <w:p w:rsidR="002206C2" w:rsidRDefault="00201CA9">
            <w:pPr>
              <w:spacing w:before="113" w:line="222" w:lineRule="auto"/>
              <w:ind w:left="290"/>
              <w:rPr>
                <w:rFonts w:ascii="黑体" w:eastAsia="黑体" w:hAnsi="黑体" w:cs="黑体"/>
                <w:sz w:val="31"/>
                <w:szCs w:val="31"/>
              </w:rPr>
            </w:pPr>
            <w:proofErr w:type="spellStart"/>
            <w:r>
              <w:rPr>
                <w:rFonts w:ascii="黑体" w:eastAsia="黑体" w:hAnsi="黑体" w:cs="黑体"/>
                <w:spacing w:val="13"/>
                <w:sz w:val="31"/>
                <w:szCs w:val="31"/>
              </w:rPr>
              <w:t>名词解释</w:t>
            </w:r>
            <w:proofErr w:type="spellEnd"/>
          </w:p>
        </w:tc>
      </w:tr>
      <w:tr w:rsidR="002206C2">
        <w:trPr>
          <w:trHeight w:val="427"/>
        </w:trPr>
        <w:tc>
          <w:tcPr>
            <w:tcW w:w="1550" w:type="dxa"/>
          </w:tcPr>
          <w:p w:rsidR="002206C2" w:rsidRDefault="00201CA9">
            <w:pPr>
              <w:spacing w:before="113" w:line="181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15"/>
                <w:sz w:val="31"/>
                <w:szCs w:val="31"/>
              </w:rPr>
              <w:t>第</w:t>
            </w:r>
            <w:r>
              <w:rPr>
                <w:rFonts w:ascii="黑体" w:eastAsia="黑体" w:hAnsi="黑体" w:cs="黑体" w:hint="eastAsia"/>
                <w:spacing w:val="15"/>
                <w:sz w:val="31"/>
                <w:szCs w:val="31"/>
                <w:lang w:eastAsia="zh-CN"/>
              </w:rPr>
              <w:t>四</w:t>
            </w:r>
            <w:proofErr w:type="spellStart"/>
            <w:r>
              <w:rPr>
                <w:rFonts w:ascii="黑体" w:eastAsia="黑体" w:hAnsi="黑体" w:cs="黑体"/>
                <w:spacing w:val="15"/>
                <w:sz w:val="31"/>
                <w:szCs w:val="31"/>
              </w:rPr>
              <w:t>部分</w:t>
            </w:r>
            <w:proofErr w:type="spellEnd"/>
          </w:p>
        </w:tc>
        <w:tc>
          <w:tcPr>
            <w:tcW w:w="5260" w:type="dxa"/>
          </w:tcPr>
          <w:p w:rsidR="002206C2" w:rsidRDefault="00201CA9">
            <w:pPr>
              <w:spacing w:before="113" w:line="181" w:lineRule="auto"/>
              <w:ind w:left="270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3"/>
                <w:sz w:val="31"/>
                <w:szCs w:val="31"/>
                <w:lang w:eastAsia="zh-CN"/>
              </w:rPr>
              <w:t>2025</w:t>
            </w:r>
            <w:r>
              <w:rPr>
                <w:rFonts w:ascii="黑体" w:eastAsia="黑体" w:hAnsi="黑体" w:cs="黑体"/>
                <w:spacing w:val="3"/>
                <w:sz w:val="31"/>
                <w:szCs w:val="31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spacing w:val="3"/>
                <w:sz w:val="31"/>
                <w:szCs w:val="31"/>
                <w:lang w:eastAsia="zh-CN"/>
              </w:rPr>
              <w:t>朝阳市第</w:t>
            </w:r>
            <w:r w:rsidR="00D16814">
              <w:rPr>
                <w:rFonts w:ascii="黑体" w:eastAsia="黑体" w:hAnsi="黑体" w:cs="黑体" w:hint="eastAsia"/>
                <w:spacing w:val="3"/>
                <w:sz w:val="31"/>
                <w:szCs w:val="31"/>
                <w:lang w:eastAsia="zh-CN"/>
              </w:rPr>
              <w:t>四</w:t>
            </w:r>
            <w:r>
              <w:rPr>
                <w:rFonts w:ascii="黑体" w:eastAsia="黑体" w:hAnsi="黑体" w:cs="黑体" w:hint="eastAsia"/>
                <w:spacing w:val="3"/>
                <w:sz w:val="31"/>
                <w:szCs w:val="31"/>
                <w:lang w:eastAsia="zh-CN"/>
              </w:rPr>
              <w:t>高级中学</w:t>
            </w:r>
            <w:r>
              <w:rPr>
                <w:rFonts w:ascii="黑体" w:eastAsia="黑体" w:hAnsi="黑体" w:cs="黑体"/>
                <w:spacing w:val="3"/>
                <w:sz w:val="31"/>
                <w:szCs w:val="31"/>
                <w:lang w:eastAsia="zh-CN"/>
              </w:rPr>
              <w:t>部门预算批复表</w:t>
            </w:r>
          </w:p>
        </w:tc>
      </w:tr>
    </w:tbl>
    <w:p w:rsidR="002206C2" w:rsidRDefault="00201CA9">
      <w:pPr>
        <w:spacing w:before="203" w:line="222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-15"/>
          <w:sz w:val="31"/>
          <w:szCs w:val="31"/>
          <w:lang w:eastAsia="zh-CN"/>
        </w:rPr>
        <w:t>一</w:t>
      </w:r>
      <w:proofErr w:type="gramEnd"/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5"/>
          <w:sz w:val="31"/>
          <w:szCs w:val="31"/>
          <w:lang w:eastAsia="zh-CN"/>
        </w:rPr>
        <w:t>、收支预算总表</w:t>
      </w:r>
    </w:p>
    <w:p w:rsidR="002206C2" w:rsidRDefault="00201CA9">
      <w:pPr>
        <w:spacing w:before="167" w:line="222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二、收入预算总表</w:t>
      </w:r>
    </w:p>
    <w:p w:rsidR="002206C2" w:rsidRDefault="00201CA9">
      <w:pPr>
        <w:spacing w:before="177" w:line="222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三、支出预算总表</w:t>
      </w:r>
    </w:p>
    <w:p w:rsidR="002206C2" w:rsidRDefault="00201CA9">
      <w:pPr>
        <w:spacing w:before="157" w:line="222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四、财政拨款收支预算总表</w:t>
      </w:r>
    </w:p>
    <w:p w:rsidR="002206C2" w:rsidRDefault="00201CA9">
      <w:pPr>
        <w:spacing w:before="168" w:line="222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五、一般公共预算支出表</w:t>
      </w:r>
    </w:p>
    <w:p w:rsidR="002206C2" w:rsidRDefault="00201CA9">
      <w:pPr>
        <w:spacing w:before="167" w:line="222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六、一般公共预算基本支出表</w:t>
      </w:r>
    </w:p>
    <w:p w:rsidR="002206C2" w:rsidRDefault="00201CA9">
      <w:pPr>
        <w:spacing w:before="187" w:line="222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七、财政拨款预算“三公”经费支出表</w:t>
      </w:r>
    </w:p>
    <w:p w:rsidR="002206C2" w:rsidRDefault="00201CA9">
      <w:pPr>
        <w:spacing w:before="146" w:line="220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八、政府性基金预算支出表</w:t>
      </w:r>
    </w:p>
    <w:p w:rsidR="002206C2" w:rsidRDefault="00201CA9">
      <w:pPr>
        <w:spacing w:before="162" w:line="222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九、项目支出预算表</w:t>
      </w:r>
    </w:p>
    <w:p w:rsidR="002206C2" w:rsidRDefault="00201CA9">
      <w:pPr>
        <w:spacing w:before="177" w:line="222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十、支出功能分类预算表</w:t>
      </w:r>
    </w:p>
    <w:p w:rsidR="002206C2" w:rsidRDefault="00201CA9">
      <w:pPr>
        <w:spacing w:before="157" w:line="221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十一、支出经济分类预算表(政府预算)</w:t>
      </w:r>
    </w:p>
    <w:p w:rsidR="002206C2" w:rsidRDefault="00201CA9">
      <w:pPr>
        <w:spacing w:before="168" w:line="221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十二、支出经济分类预算表(部门预算)</w:t>
      </w:r>
    </w:p>
    <w:p w:rsidR="002206C2" w:rsidRDefault="00201CA9">
      <w:pPr>
        <w:spacing w:before="149" w:line="221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十三、债务支出预算表</w:t>
      </w:r>
    </w:p>
    <w:p w:rsidR="002206C2" w:rsidRDefault="00201CA9">
      <w:pPr>
        <w:spacing w:before="180" w:line="222" w:lineRule="auto"/>
        <w:ind w:left="7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十四、政府采购支出预算表</w:t>
      </w:r>
    </w:p>
    <w:p w:rsidR="002206C2" w:rsidRDefault="002206C2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2206C2">
          <w:footerReference w:type="default" r:id="rId7"/>
          <w:pgSz w:w="11940" w:h="16780"/>
          <w:pgMar w:top="1426" w:right="1791" w:bottom="1412" w:left="1791" w:header="0" w:footer="1277" w:gutter="0"/>
          <w:cols w:space="720"/>
        </w:sectPr>
      </w:pPr>
    </w:p>
    <w:p w:rsidR="002206C2" w:rsidRDefault="002206C2">
      <w:pPr>
        <w:pStyle w:val="a3"/>
        <w:spacing w:line="295" w:lineRule="auto"/>
        <w:rPr>
          <w:lang w:eastAsia="zh-CN"/>
        </w:rPr>
      </w:pPr>
    </w:p>
    <w:p w:rsidR="002206C2" w:rsidRDefault="00201CA9">
      <w:pPr>
        <w:spacing w:before="100" w:line="222" w:lineRule="auto"/>
        <w:ind w:left="783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十五、政府购买服务支出预算表</w:t>
      </w:r>
    </w:p>
    <w:p w:rsidR="002206C2" w:rsidRDefault="00201CA9">
      <w:pPr>
        <w:spacing w:before="166" w:line="221" w:lineRule="auto"/>
        <w:ind w:left="783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十六、部门(单位)整体绩效目标表</w:t>
      </w:r>
    </w:p>
    <w:p w:rsidR="002206C2" w:rsidRDefault="00201CA9">
      <w:pPr>
        <w:spacing w:before="169" w:line="222" w:lineRule="auto"/>
        <w:ind w:left="783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十七、部门预算项目(政策)绩效目标表</w:t>
      </w:r>
    </w:p>
    <w:p w:rsidR="002206C2" w:rsidRDefault="00201CA9">
      <w:pPr>
        <w:spacing w:before="167" w:line="222" w:lineRule="auto"/>
        <w:ind w:left="783"/>
        <w:outlineLvl w:val="0"/>
        <w:rPr>
          <w:rFonts w:ascii="仿宋" w:eastAsia="仿宋" w:hAnsi="仿宋" w:cs="仿宋"/>
          <w:sz w:val="31"/>
          <w:szCs w:val="31"/>
          <w:lang w:eastAsia="zh-CN"/>
        </w:rPr>
        <w:sectPr w:rsidR="002206C2">
          <w:footerReference w:type="default" r:id="rId8"/>
          <w:pgSz w:w="11940" w:h="16780"/>
          <w:pgMar w:top="1426" w:right="1791" w:bottom="1417" w:left="1791" w:header="0" w:footer="1291" w:gutter="0"/>
          <w:cols w:space="720"/>
        </w:sectPr>
      </w:pP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十八、部门管理专项资金预算</w:t>
      </w:r>
    </w:p>
    <w:p w:rsidR="002206C2" w:rsidRDefault="00201CA9">
      <w:pPr>
        <w:pStyle w:val="a6"/>
        <w:widowControl/>
        <w:spacing w:before="75" w:beforeAutospacing="0" w:after="75" w:afterAutospacing="0" w:line="525" w:lineRule="atLeast"/>
        <w:ind w:firstLineChars="500" w:firstLine="1606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color w:val="000000"/>
          <w:sz w:val="32"/>
          <w:szCs w:val="32"/>
        </w:rPr>
        <w:lastRenderedPageBreak/>
        <w:t>第一部分 朝阳市第</w:t>
      </w:r>
      <w:r w:rsidR="00D16814">
        <w:rPr>
          <w:rStyle w:val="a7"/>
          <w:rFonts w:ascii="宋体" w:eastAsia="宋体" w:hAnsi="宋体" w:cs="宋体" w:hint="eastAsia"/>
          <w:color w:val="000000"/>
          <w:sz w:val="32"/>
          <w:szCs w:val="32"/>
        </w:rPr>
        <w:t>四</w:t>
      </w:r>
      <w:r>
        <w:rPr>
          <w:rStyle w:val="a7"/>
          <w:rFonts w:ascii="宋体" w:eastAsia="宋体" w:hAnsi="宋体" w:cs="宋体" w:hint="eastAsia"/>
          <w:color w:val="000000"/>
          <w:sz w:val="32"/>
          <w:szCs w:val="32"/>
        </w:rPr>
        <w:t>高级中学概况</w:t>
      </w:r>
    </w:p>
    <w:p w:rsidR="00D16814" w:rsidRDefault="00201CA9" w:rsidP="00D16814">
      <w:pPr>
        <w:pStyle w:val="a6"/>
        <w:widowControl/>
        <w:spacing w:before="75" w:beforeAutospacing="0" w:after="75" w:afterAutospacing="0" w:line="525" w:lineRule="atLeast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 </w:t>
      </w:r>
    </w:p>
    <w:p w:rsidR="002206C2" w:rsidRDefault="00201CA9" w:rsidP="00D16814">
      <w:pPr>
        <w:pStyle w:val="a6"/>
        <w:widowControl/>
        <w:spacing w:before="75" w:beforeAutospacing="0" w:after="75" w:afterAutospacing="0" w:line="525" w:lineRule="atLeast"/>
        <w:rPr>
          <w:rFonts w:ascii="宋体" w:eastAsia="宋体" w:hAnsi="宋体" w:cs="宋体"/>
          <w:b/>
          <w:color w:val="000000"/>
          <w:sz w:val="32"/>
          <w:szCs w:val="32"/>
        </w:rPr>
      </w:pPr>
      <w:proofErr w:type="gramStart"/>
      <w:r>
        <w:rPr>
          <w:rStyle w:val="a7"/>
          <w:rFonts w:ascii="宋体" w:eastAsia="宋体" w:hAnsi="宋体" w:cs="宋体" w:hint="eastAsia"/>
          <w:color w:val="000000"/>
          <w:spacing w:val="-15"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color w:val="000000"/>
          <w:spacing w:val="-75"/>
          <w:sz w:val="32"/>
          <w:szCs w:val="32"/>
        </w:rPr>
        <w:t> </w:t>
      </w:r>
      <w:r>
        <w:rPr>
          <w:rStyle w:val="a7"/>
          <w:rFonts w:ascii="宋体" w:eastAsia="宋体" w:hAnsi="宋体" w:cs="宋体" w:hint="eastAsia"/>
          <w:color w:val="000000"/>
          <w:spacing w:val="-15"/>
          <w:sz w:val="32"/>
          <w:szCs w:val="32"/>
        </w:rPr>
        <w:t>、主要职责</w:t>
      </w:r>
    </w:p>
    <w:p w:rsidR="002206C2" w:rsidRDefault="00201CA9">
      <w:pPr>
        <w:pStyle w:val="a6"/>
        <w:widowControl/>
        <w:spacing w:before="75" w:beforeAutospacing="0" w:after="75" w:afterAutospacing="0" w:line="525" w:lineRule="atLeast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 </w:t>
      </w:r>
      <w:r w:rsidR="00D16814">
        <w:rPr>
          <w:rFonts w:ascii="宋体" w:eastAsia="宋体" w:hAnsi="宋体" w:cs="宋体"/>
          <w:bCs/>
          <w:color w:val="000000"/>
          <w:sz w:val="32"/>
          <w:szCs w:val="32"/>
        </w:rPr>
        <w:t xml:space="preserve">  </w:t>
      </w:r>
      <w:r w:rsidR="00D16814">
        <w:rPr>
          <w:rFonts w:ascii="宋体" w:eastAsia="宋体" w:hAnsi="宋体" w:cs="宋体" w:hint="eastAsia"/>
          <w:bCs/>
          <w:color w:val="000000"/>
          <w:sz w:val="32"/>
          <w:szCs w:val="32"/>
        </w:rPr>
        <w:t>四高中全面</w:t>
      </w:r>
      <w:proofErr w:type="gramStart"/>
      <w:r w:rsidR="00D16814">
        <w:rPr>
          <w:rFonts w:ascii="宋体" w:eastAsia="宋体" w:hAnsi="宋体" w:cs="宋体" w:hint="eastAsia"/>
          <w:bCs/>
          <w:color w:val="000000"/>
          <w:sz w:val="32"/>
          <w:szCs w:val="32"/>
        </w:rPr>
        <w:t>贯策党</w:t>
      </w:r>
      <w:proofErr w:type="gramEnd"/>
      <w:r w:rsidR="00D16814">
        <w:rPr>
          <w:rFonts w:ascii="宋体" w:eastAsia="宋体" w:hAnsi="宋体" w:cs="宋体" w:hint="eastAsia"/>
          <w:bCs/>
          <w:color w:val="000000"/>
          <w:sz w:val="32"/>
          <w:szCs w:val="32"/>
        </w:rPr>
        <w:t>的教育方针，培养学生德、智、体、美、</w:t>
      </w:r>
      <w:proofErr w:type="gramStart"/>
      <w:r w:rsidR="00D16814">
        <w:rPr>
          <w:rFonts w:ascii="宋体" w:eastAsia="宋体" w:hAnsi="宋体" w:cs="宋体" w:hint="eastAsia"/>
          <w:bCs/>
          <w:color w:val="000000"/>
          <w:sz w:val="32"/>
          <w:szCs w:val="32"/>
        </w:rPr>
        <w:t>劳</w:t>
      </w:r>
      <w:proofErr w:type="gramEnd"/>
      <w:r w:rsidR="00D16814">
        <w:rPr>
          <w:rFonts w:ascii="宋体" w:eastAsia="宋体" w:hAnsi="宋体" w:cs="宋体" w:hint="eastAsia"/>
          <w:bCs/>
          <w:color w:val="000000"/>
          <w:sz w:val="32"/>
          <w:szCs w:val="32"/>
        </w:rPr>
        <w:t>等全面健康发展。多年来坚持“德育为首、育人为本”</w:t>
      </w:r>
    </w:p>
    <w:p w:rsidR="00D16814" w:rsidRDefault="00D16814">
      <w:pPr>
        <w:pStyle w:val="a6"/>
        <w:widowControl/>
        <w:spacing w:before="75" w:beforeAutospacing="0" w:after="75" w:afterAutospacing="0" w:line="525" w:lineRule="atLeast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的教育理念，秉承科学、文明、规范、秩序的办学宗旨，确立“抓机遇，迎挑战，科学发展，奋勇争先；学先进，完善管理，稳步提高”的奋斗目标，更好的为教育服务。</w:t>
      </w:r>
    </w:p>
    <w:p w:rsidR="002206C2" w:rsidRDefault="00201CA9" w:rsidP="00D16814">
      <w:pPr>
        <w:pStyle w:val="a6"/>
        <w:widowControl/>
        <w:spacing w:before="255" w:beforeAutospacing="0" w:after="75" w:afterAutospacing="0" w:line="525" w:lineRule="atLeast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color w:val="000000"/>
          <w:sz w:val="32"/>
          <w:szCs w:val="32"/>
        </w:rPr>
        <w:t>二、机构设置</w:t>
      </w:r>
    </w:p>
    <w:p w:rsidR="002206C2" w:rsidRDefault="00201CA9" w:rsidP="00D16814">
      <w:pPr>
        <w:pStyle w:val="a6"/>
        <w:widowControl/>
        <w:spacing w:before="195" w:beforeAutospacing="0" w:after="75" w:afterAutospacing="0" w:line="525" w:lineRule="atLeast"/>
        <w:ind w:right="405" w:firstLineChars="200" w:firstLine="640"/>
        <w:rPr>
          <w:rFonts w:ascii="宋体" w:eastAsia="宋体" w:hAnsi="宋体" w:cs="宋体"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Cs/>
          <w:color w:val="333333"/>
          <w:sz w:val="32"/>
          <w:szCs w:val="32"/>
        </w:rPr>
        <w:t>纳入2025年部门预算编制范围的预算单位包括：</w:t>
      </w:r>
    </w:p>
    <w:p w:rsidR="002206C2" w:rsidRDefault="00201CA9">
      <w:pPr>
        <w:pStyle w:val="a6"/>
        <w:widowControl/>
        <w:spacing w:before="75" w:beforeAutospacing="0" w:after="75" w:afterAutospacing="0" w:line="525" w:lineRule="atLeast"/>
        <w:ind w:firstLineChars="300" w:firstLine="96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333333"/>
          <w:sz w:val="32"/>
          <w:szCs w:val="32"/>
        </w:rPr>
        <w:t>朝阳市第</w:t>
      </w:r>
      <w:r w:rsidR="00D16814">
        <w:rPr>
          <w:rFonts w:ascii="宋体" w:eastAsia="宋体" w:hAnsi="宋体" w:cs="宋体" w:hint="eastAsia"/>
          <w:bCs/>
          <w:color w:val="333333"/>
          <w:sz w:val="32"/>
          <w:szCs w:val="32"/>
        </w:rPr>
        <w:t>四</w:t>
      </w:r>
      <w:r>
        <w:rPr>
          <w:rFonts w:ascii="宋体" w:eastAsia="宋体" w:hAnsi="宋体" w:cs="宋体" w:hint="eastAsia"/>
          <w:bCs/>
          <w:color w:val="333333"/>
          <w:sz w:val="32"/>
          <w:szCs w:val="32"/>
        </w:rPr>
        <w:t>高级中学本级。</w:t>
      </w:r>
    </w:p>
    <w:p w:rsidR="002206C2" w:rsidRDefault="00201CA9">
      <w:pPr>
        <w:pStyle w:val="a6"/>
        <w:widowControl/>
        <w:spacing w:before="360" w:beforeAutospacing="0" w:after="75" w:afterAutospacing="0" w:line="525" w:lineRule="atLeast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color w:val="000000"/>
          <w:sz w:val="32"/>
          <w:szCs w:val="32"/>
        </w:rPr>
        <w:t>第二部分 朝阳市第</w:t>
      </w:r>
      <w:r w:rsidR="00D87429">
        <w:rPr>
          <w:rStyle w:val="a7"/>
          <w:rFonts w:ascii="宋体" w:eastAsia="宋体" w:hAnsi="宋体" w:cs="宋体" w:hint="eastAsia"/>
          <w:color w:val="000000"/>
          <w:sz w:val="32"/>
          <w:szCs w:val="32"/>
        </w:rPr>
        <w:t>四</w:t>
      </w:r>
      <w:r>
        <w:rPr>
          <w:rStyle w:val="a7"/>
          <w:rFonts w:ascii="宋体" w:eastAsia="宋体" w:hAnsi="宋体" w:cs="宋体" w:hint="eastAsia"/>
          <w:color w:val="000000"/>
          <w:sz w:val="32"/>
          <w:szCs w:val="32"/>
        </w:rPr>
        <w:t>高级中学2025年部门预算情况说明</w:t>
      </w:r>
    </w:p>
    <w:p w:rsidR="002206C2" w:rsidRDefault="00201CA9">
      <w:pPr>
        <w:pStyle w:val="a6"/>
        <w:widowControl/>
        <w:spacing w:before="75" w:beforeAutospacing="0" w:after="75" w:afterAutospacing="0" w:line="525" w:lineRule="atLeast"/>
        <w:ind w:firstLineChars="200" w:firstLine="64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b w:val="0"/>
          <w:bCs/>
          <w:color w:val="000000"/>
          <w:sz w:val="32"/>
          <w:szCs w:val="32"/>
        </w:rPr>
        <w:t>一、综合预算收支指标情况</w:t>
      </w:r>
    </w:p>
    <w:p w:rsidR="002206C2" w:rsidRDefault="00201CA9">
      <w:pPr>
        <w:pStyle w:val="a6"/>
        <w:widowControl/>
        <w:spacing w:before="165" w:beforeAutospacing="0" w:after="75" w:afterAutospacing="0" w:line="525" w:lineRule="atLeast"/>
        <w:ind w:left="1020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b w:val="0"/>
          <w:bCs/>
          <w:color w:val="000000"/>
          <w:spacing w:val="-15"/>
          <w:sz w:val="32"/>
          <w:szCs w:val="32"/>
        </w:rPr>
        <w:t>(</w:t>
      </w:r>
      <w:proofErr w:type="gramStart"/>
      <w:r>
        <w:rPr>
          <w:rStyle w:val="a7"/>
          <w:rFonts w:ascii="宋体" w:eastAsia="宋体" w:hAnsi="宋体" w:cs="宋体" w:hint="eastAsia"/>
          <w:b w:val="0"/>
          <w:bCs/>
          <w:color w:val="000000"/>
          <w:spacing w:val="-15"/>
          <w:sz w:val="32"/>
          <w:szCs w:val="32"/>
        </w:rPr>
        <w:t>一</w:t>
      </w:r>
      <w:proofErr w:type="gramEnd"/>
      <w:r>
        <w:rPr>
          <w:rStyle w:val="a7"/>
          <w:rFonts w:ascii="宋体" w:eastAsia="宋体" w:hAnsi="宋体" w:cs="宋体" w:hint="eastAsia"/>
          <w:b w:val="0"/>
          <w:bCs/>
          <w:color w:val="000000"/>
          <w:spacing w:val="-15"/>
          <w:sz w:val="32"/>
          <w:szCs w:val="32"/>
        </w:rPr>
        <w:t>)收入预算</w:t>
      </w:r>
      <w:r w:rsidR="00D87429">
        <w:rPr>
          <w:rStyle w:val="a7"/>
          <w:rFonts w:ascii="宋体" w:eastAsia="宋体" w:hAnsi="宋体" w:cs="宋体"/>
          <w:b w:val="0"/>
          <w:bCs/>
          <w:color w:val="000000"/>
          <w:spacing w:val="-15"/>
          <w:sz w:val="32"/>
          <w:szCs w:val="32"/>
        </w:rPr>
        <w:t>6,077.82</w:t>
      </w:r>
      <w:r>
        <w:rPr>
          <w:rStyle w:val="a7"/>
          <w:rFonts w:ascii="宋体" w:eastAsia="宋体" w:hAnsi="宋体" w:cs="宋体" w:hint="eastAsia"/>
          <w:b w:val="0"/>
          <w:bCs/>
          <w:color w:val="000000"/>
          <w:spacing w:val="-15"/>
          <w:sz w:val="32"/>
          <w:szCs w:val="32"/>
        </w:rPr>
        <w:t>万元</w:t>
      </w:r>
      <w:r>
        <w:rPr>
          <w:rFonts w:ascii="宋体" w:eastAsia="宋体" w:hAnsi="宋体" w:cs="宋体" w:hint="eastAsia"/>
          <w:bCs/>
          <w:color w:val="000000"/>
          <w:spacing w:val="-30"/>
          <w:sz w:val="32"/>
          <w:szCs w:val="32"/>
        </w:rPr>
        <w:t> </w:t>
      </w:r>
      <w:r>
        <w:rPr>
          <w:rStyle w:val="a7"/>
          <w:rFonts w:ascii="宋体" w:eastAsia="宋体" w:hAnsi="宋体" w:cs="宋体" w:hint="eastAsia"/>
          <w:b w:val="0"/>
          <w:bCs/>
          <w:color w:val="000000"/>
          <w:spacing w:val="-15"/>
          <w:sz w:val="32"/>
          <w:szCs w:val="32"/>
        </w:rPr>
        <w:t>，其中</w:t>
      </w:r>
      <w:r>
        <w:rPr>
          <w:rFonts w:ascii="宋体" w:eastAsia="宋体" w:hAnsi="宋体" w:cs="宋体" w:hint="eastAsia"/>
          <w:bCs/>
          <w:color w:val="000000"/>
          <w:spacing w:val="-15"/>
          <w:sz w:val="32"/>
          <w:szCs w:val="32"/>
        </w:rPr>
        <w:t>：</w:t>
      </w:r>
    </w:p>
    <w:p w:rsidR="002206C2" w:rsidRDefault="00201CA9">
      <w:pPr>
        <w:pStyle w:val="a6"/>
        <w:widowControl/>
        <w:spacing w:before="210" w:beforeAutospacing="0" w:after="75" w:afterAutospacing="0" w:line="525" w:lineRule="atLeast"/>
        <w:ind w:left="840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1.一般公共预算拨款收入</w:t>
      </w:r>
      <w:r w:rsidR="00D87429">
        <w:rPr>
          <w:rFonts w:ascii="宋体" w:eastAsia="宋体" w:hAnsi="宋体" w:cs="宋体"/>
          <w:bCs/>
          <w:color w:val="000000"/>
          <w:sz w:val="32"/>
          <w:szCs w:val="32"/>
        </w:rPr>
        <w:t>4,178.88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万元；</w:t>
      </w:r>
    </w:p>
    <w:p w:rsidR="002206C2" w:rsidRDefault="00201CA9">
      <w:pPr>
        <w:pStyle w:val="a6"/>
        <w:widowControl/>
        <w:spacing w:before="150" w:beforeAutospacing="0" w:after="75" w:afterAutospacing="0" w:line="525" w:lineRule="atLeast"/>
        <w:ind w:left="840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2.政府性基金预算拨款收入0万元；</w:t>
      </w:r>
    </w:p>
    <w:p w:rsidR="002206C2" w:rsidRDefault="00201CA9">
      <w:pPr>
        <w:pStyle w:val="a6"/>
        <w:widowControl/>
        <w:spacing w:before="165" w:beforeAutospacing="0" w:after="75" w:afterAutospacing="0" w:line="525" w:lineRule="atLeast"/>
        <w:ind w:right="2205" w:firstLineChars="400" w:firstLine="128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3.国有资本经营预算拨款收入0万元； </w:t>
      </w:r>
    </w:p>
    <w:p w:rsidR="002206C2" w:rsidRDefault="00201CA9">
      <w:pPr>
        <w:pStyle w:val="a6"/>
        <w:widowControl/>
        <w:spacing w:before="165" w:beforeAutospacing="0" w:after="75" w:afterAutospacing="0" w:line="525" w:lineRule="atLeast"/>
        <w:ind w:left="840" w:right="2205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4.财政专户管理资金收入</w:t>
      </w:r>
      <w:r w:rsidR="00D87429">
        <w:rPr>
          <w:rFonts w:ascii="宋体" w:eastAsia="宋体" w:hAnsi="宋体" w:cs="宋体"/>
          <w:bCs/>
          <w:color w:val="000000"/>
          <w:sz w:val="32"/>
          <w:szCs w:val="32"/>
        </w:rPr>
        <w:t>5</w:t>
      </w:r>
      <w:r w:rsidR="00264D7E">
        <w:rPr>
          <w:rFonts w:ascii="宋体" w:eastAsia="宋体" w:hAnsi="宋体" w:cs="宋体"/>
          <w:bCs/>
          <w:color w:val="000000"/>
          <w:sz w:val="32"/>
          <w:szCs w:val="32"/>
        </w:rPr>
        <w:t>5</w:t>
      </w:r>
      <w:bookmarkStart w:id="0" w:name="_GoBack"/>
      <w:bookmarkEnd w:id="0"/>
      <w:r w:rsidR="00D87429">
        <w:rPr>
          <w:rFonts w:ascii="宋体" w:eastAsia="宋体" w:hAnsi="宋体" w:cs="宋体"/>
          <w:bCs/>
          <w:color w:val="000000"/>
          <w:sz w:val="32"/>
          <w:szCs w:val="32"/>
        </w:rPr>
        <w:t>7.94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万元；</w:t>
      </w:r>
    </w:p>
    <w:p w:rsidR="002206C2" w:rsidRDefault="00201CA9">
      <w:pPr>
        <w:pStyle w:val="a6"/>
        <w:widowControl/>
        <w:spacing w:before="30" w:beforeAutospacing="0" w:after="75" w:afterAutospacing="0" w:line="525" w:lineRule="atLeast"/>
        <w:ind w:leftChars="304" w:left="638" w:right="225" w:firstLineChars="200" w:firstLine="64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lastRenderedPageBreak/>
        <w:t>5.单位资金收入</w:t>
      </w:r>
      <w:r w:rsidR="00D87429">
        <w:rPr>
          <w:rFonts w:ascii="宋体" w:eastAsia="宋体" w:hAnsi="宋体" w:cs="宋体"/>
          <w:bCs/>
          <w:color w:val="000000"/>
          <w:sz w:val="32"/>
          <w:szCs w:val="32"/>
        </w:rPr>
        <w:t>1,341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万元，其中：事业收入0万元，事业单位经营收入0万元，上级补助收入0万元，附属单位上缴收入0万元，其他收入</w:t>
      </w:r>
      <w:r w:rsidR="00D87429">
        <w:rPr>
          <w:rFonts w:ascii="宋体" w:eastAsia="宋体" w:hAnsi="宋体" w:cs="宋体"/>
          <w:bCs/>
          <w:color w:val="000000"/>
          <w:sz w:val="32"/>
          <w:szCs w:val="32"/>
        </w:rPr>
        <w:t>1,341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万元；</w:t>
      </w:r>
    </w:p>
    <w:p w:rsidR="002206C2" w:rsidRDefault="00201CA9">
      <w:pPr>
        <w:pStyle w:val="a6"/>
        <w:widowControl/>
        <w:spacing w:before="45" w:beforeAutospacing="0" w:after="75" w:afterAutospacing="0" w:line="525" w:lineRule="atLeast"/>
        <w:ind w:leftChars="397" w:left="834" w:right="240" w:firstLineChars="100" w:firstLine="3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6.上年结转结余0万元，其中上年财政专户管理资金超收收入0万元，政府性基金预算超收收入0万元，单位</w:t>
      </w:r>
      <w:r>
        <w:rPr>
          <w:rStyle w:val="a7"/>
          <w:rFonts w:ascii="宋体" w:eastAsia="宋体" w:hAnsi="宋体" w:cs="宋体" w:hint="eastAsia"/>
          <w:b w:val="0"/>
          <w:bCs/>
          <w:color w:val="000000"/>
          <w:spacing w:val="-15"/>
          <w:sz w:val="32"/>
          <w:szCs w:val="32"/>
        </w:rPr>
        <w:t>资金超收收入0万元。</w:t>
      </w:r>
    </w:p>
    <w:p w:rsidR="002206C2" w:rsidRDefault="00201CA9">
      <w:pPr>
        <w:pStyle w:val="a6"/>
        <w:widowControl/>
        <w:spacing w:before="165" w:beforeAutospacing="0" w:after="75" w:afterAutospacing="0" w:line="525" w:lineRule="atLeast"/>
        <w:rPr>
          <w:rStyle w:val="a7"/>
          <w:rFonts w:ascii="宋体" w:eastAsia="宋体" w:hAnsi="宋体" w:cs="宋体"/>
          <w:b w:val="0"/>
          <w:bCs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b w:val="0"/>
          <w:bCs/>
          <w:color w:val="000000"/>
          <w:sz w:val="32"/>
          <w:szCs w:val="32"/>
        </w:rPr>
        <w:t>(二)支出预算</w:t>
      </w:r>
      <w:r w:rsidR="00D87429">
        <w:rPr>
          <w:rStyle w:val="a7"/>
          <w:rFonts w:ascii="宋体" w:eastAsia="宋体" w:hAnsi="宋体" w:cs="宋体"/>
          <w:b w:val="0"/>
          <w:bCs/>
          <w:color w:val="000000"/>
          <w:sz w:val="32"/>
          <w:szCs w:val="32"/>
        </w:rPr>
        <w:t>6,077.82</w:t>
      </w:r>
      <w:r>
        <w:rPr>
          <w:rStyle w:val="a7"/>
          <w:rFonts w:ascii="宋体" w:eastAsia="宋体" w:hAnsi="宋体" w:cs="宋体" w:hint="eastAsia"/>
          <w:b w:val="0"/>
          <w:bCs/>
          <w:color w:val="000000"/>
          <w:sz w:val="32"/>
          <w:szCs w:val="32"/>
        </w:rPr>
        <w:t>万元，其中：</w:t>
      </w:r>
    </w:p>
    <w:p w:rsidR="002206C2" w:rsidRDefault="00201CA9">
      <w:pPr>
        <w:pStyle w:val="a6"/>
        <w:widowControl/>
        <w:spacing w:before="165" w:beforeAutospacing="0" w:after="75" w:afterAutospacing="0" w:line="525" w:lineRule="atLeast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-15"/>
          <w:sz w:val="32"/>
          <w:szCs w:val="32"/>
        </w:rPr>
        <w:t>1.基本支出</w:t>
      </w:r>
      <w:r w:rsidR="00D87429">
        <w:rPr>
          <w:rFonts w:ascii="宋体" w:eastAsia="宋体" w:hAnsi="宋体" w:cs="宋体"/>
          <w:bCs/>
          <w:color w:val="000000"/>
          <w:spacing w:val="-15"/>
          <w:sz w:val="32"/>
          <w:szCs w:val="32"/>
        </w:rPr>
        <w:t>6,077.82</w:t>
      </w:r>
      <w:r>
        <w:rPr>
          <w:rFonts w:ascii="宋体" w:eastAsia="宋体" w:hAnsi="宋体" w:cs="宋体" w:hint="eastAsia"/>
          <w:bCs/>
          <w:color w:val="000000"/>
          <w:spacing w:val="-15"/>
          <w:sz w:val="32"/>
          <w:szCs w:val="32"/>
        </w:rPr>
        <w:t>万元；</w:t>
      </w: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 </w:t>
      </w:r>
    </w:p>
    <w:p w:rsidR="002206C2" w:rsidRDefault="00201CA9">
      <w:pPr>
        <w:pStyle w:val="a6"/>
        <w:widowControl/>
        <w:spacing w:before="150" w:beforeAutospacing="0" w:after="75" w:afterAutospacing="0" w:line="525" w:lineRule="atLeast"/>
        <w:ind w:right="483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-15"/>
          <w:sz w:val="32"/>
          <w:szCs w:val="32"/>
        </w:rPr>
        <w:t>2.项目支出0万元。</w:t>
      </w:r>
    </w:p>
    <w:p w:rsidR="002206C2" w:rsidRDefault="00201CA9">
      <w:pPr>
        <w:pStyle w:val="a6"/>
        <w:widowControl/>
        <w:spacing w:before="75" w:beforeAutospacing="0" w:after="75" w:afterAutospacing="0" w:line="525" w:lineRule="atLeast"/>
        <w:ind w:right="225" w:firstLineChars="100" w:firstLine="365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45"/>
          <w:sz w:val="32"/>
          <w:szCs w:val="32"/>
        </w:rPr>
        <w:t>在支出预算中债务支出0万元；政府采购支出</w:t>
      </w: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0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万元；政府购买服务支出0万元；纳入预算绩效管理的特定目标类和其他运转类项目共1个，涉及资金</w:t>
      </w:r>
      <w:r w:rsidR="00D87429">
        <w:rPr>
          <w:rFonts w:ascii="宋体" w:eastAsia="宋体" w:hAnsi="宋体" w:cs="宋体"/>
          <w:bCs/>
          <w:color w:val="000000"/>
          <w:sz w:val="32"/>
          <w:szCs w:val="32"/>
        </w:rPr>
        <w:t>1,341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万元。</w:t>
      </w:r>
    </w:p>
    <w:p w:rsidR="002206C2" w:rsidRDefault="00201CA9">
      <w:pPr>
        <w:pStyle w:val="a6"/>
        <w:widowControl/>
        <w:spacing w:before="45" w:beforeAutospacing="0" w:after="75" w:afterAutospacing="0" w:line="525" w:lineRule="atLeast"/>
        <w:ind w:right="21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2025年预算收支比上年增加</w:t>
      </w:r>
      <w:r w:rsidR="00D87429">
        <w:rPr>
          <w:rFonts w:ascii="宋体" w:eastAsia="宋体" w:hAnsi="宋体" w:cs="宋体"/>
          <w:bCs/>
          <w:color w:val="000000"/>
          <w:spacing w:val="15"/>
          <w:sz w:val="32"/>
          <w:szCs w:val="32"/>
        </w:rPr>
        <w:t>1,823.79</w:t>
      </w: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万元，增加变化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的主要原因是增加了</w:t>
      </w:r>
      <w:r w:rsidR="00D87429">
        <w:rPr>
          <w:rFonts w:ascii="宋体" w:eastAsia="宋体" w:hAnsi="宋体" w:cs="宋体" w:hint="eastAsia"/>
          <w:bCs/>
          <w:color w:val="000000"/>
          <w:sz w:val="32"/>
          <w:szCs w:val="32"/>
        </w:rPr>
        <w:t>一般公共预算拨款及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单位资金收入核算科目。</w:t>
      </w:r>
    </w:p>
    <w:p w:rsidR="002206C2" w:rsidRDefault="00201CA9">
      <w:pPr>
        <w:pStyle w:val="a6"/>
        <w:widowControl/>
        <w:spacing w:before="45" w:beforeAutospacing="0" w:after="75" w:afterAutospacing="0" w:line="525" w:lineRule="atLeast"/>
        <w:ind w:firstLineChars="200" w:firstLine="64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b w:val="0"/>
          <w:bCs/>
          <w:color w:val="000000"/>
          <w:sz w:val="32"/>
          <w:szCs w:val="32"/>
        </w:rPr>
        <w:t>二、部门管理专项资金情况</w:t>
      </w:r>
    </w:p>
    <w:p w:rsidR="002206C2" w:rsidRDefault="00201CA9">
      <w:pPr>
        <w:pStyle w:val="a6"/>
        <w:widowControl/>
        <w:spacing w:before="75" w:beforeAutospacing="0" w:after="75" w:afterAutospacing="0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2025年朝阳市第</w:t>
      </w:r>
      <w:r w:rsidR="00D87429">
        <w:rPr>
          <w:rFonts w:ascii="宋体" w:eastAsia="宋体" w:hAnsi="宋体" w:cs="宋体" w:hint="eastAsia"/>
          <w:sz w:val="32"/>
          <w:szCs w:val="32"/>
        </w:rPr>
        <w:t>四</w:t>
      </w:r>
      <w:r>
        <w:rPr>
          <w:rFonts w:ascii="宋体" w:eastAsia="宋体" w:hAnsi="宋体" w:cs="宋体" w:hint="eastAsia"/>
          <w:sz w:val="32"/>
          <w:szCs w:val="32"/>
        </w:rPr>
        <w:t>高级中学管理专项资金共0个，涉及资金0万元。</w:t>
      </w:r>
    </w:p>
    <w:p w:rsidR="002206C2" w:rsidRDefault="00201CA9">
      <w:pPr>
        <w:pStyle w:val="a6"/>
        <w:widowControl/>
        <w:spacing w:before="75" w:beforeAutospacing="0" w:after="75" w:afterAutospacing="0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三、机关运行经费安排情况</w:t>
      </w:r>
    </w:p>
    <w:p w:rsidR="002206C2" w:rsidRDefault="00201CA9">
      <w:pPr>
        <w:pStyle w:val="a6"/>
        <w:widowControl/>
        <w:spacing w:before="75" w:beforeAutospacing="0" w:after="75" w:afterAutospacing="0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2025年朝阳市第</w:t>
      </w:r>
      <w:r w:rsidR="00D87429">
        <w:rPr>
          <w:rFonts w:ascii="宋体" w:eastAsia="宋体" w:hAnsi="宋体" w:cs="宋体" w:hint="eastAsia"/>
          <w:sz w:val="32"/>
          <w:szCs w:val="32"/>
        </w:rPr>
        <w:t>四</w:t>
      </w:r>
      <w:r>
        <w:rPr>
          <w:rFonts w:ascii="宋体" w:eastAsia="宋体" w:hAnsi="宋体" w:cs="宋体" w:hint="eastAsia"/>
          <w:sz w:val="32"/>
          <w:szCs w:val="32"/>
        </w:rPr>
        <w:t>高级中学机关运行经费预算0万元。</w:t>
      </w:r>
    </w:p>
    <w:p w:rsidR="002206C2" w:rsidRDefault="00201CA9">
      <w:pPr>
        <w:pStyle w:val="a6"/>
        <w:widowControl/>
        <w:spacing w:before="75" w:beforeAutospacing="0" w:after="75" w:afterAutospacing="0" w:line="525" w:lineRule="atLeast"/>
        <w:ind w:firstLineChars="200" w:firstLine="61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b w:val="0"/>
          <w:bCs/>
          <w:color w:val="000000"/>
          <w:spacing w:val="-15"/>
          <w:sz w:val="32"/>
          <w:szCs w:val="32"/>
        </w:rPr>
        <w:t>四、政府采购情况</w:t>
      </w:r>
    </w:p>
    <w:p w:rsidR="002206C2" w:rsidRDefault="00201CA9">
      <w:pPr>
        <w:pStyle w:val="a6"/>
        <w:widowControl/>
        <w:spacing w:before="150" w:beforeAutospacing="0" w:after="75" w:afterAutospacing="0" w:line="525" w:lineRule="atLeast"/>
        <w:ind w:right="210" w:firstLineChars="200" w:firstLine="64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2025年朝阳市第</w:t>
      </w:r>
      <w:r w:rsidR="00D87429">
        <w:rPr>
          <w:rFonts w:ascii="宋体" w:eastAsia="宋体" w:hAnsi="宋体" w:cs="宋体" w:hint="eastAsia"/>
          <w:bCs/>
          <w:color w:val="000000"/>
          <w:sz w:val="32"/>
          <w:szCs w:val="32"/>
        </w:rPr>
        <w:t>四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高级中学政府采购安排及预算0万元。</w:t>
      </w:r>
    </w:p>
    <w:p w:rsidR="002206C2" w:rsidRDefault="00201CA9">
      <w:pPr>
        <w:pStyle w:val="a6"/>
        <w:widowControl/>
        <w:spacing w:before="45" w:beforeAutospacing="0" w:after="75" w:afterAutospacing="0" w:line="525" w:lineRule="atLeast"/>
        <w:ind w:firstLineChars="200" w:firstLine="61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b w:val="0"/>
          <w:bCs/>
          <w:color w:val="000000"/>
          <w:spacing w:val="-15"/>
          <w:sz w:val="32"/>
          <w:szCs w:val="32"/>
        </w:rPr>
        <w:t>五、“三公”经费预算情况</w:t>
      </w:r>
    </w:p>
    <w:p w:rsidR="002206C2" w:rsidRDefault="00201CA9">
      <w:pPr>
        <w:spacing w:before="171" w:line="312" w:lineRule="auto"/>
        <w:ind w:right="213"/>
        <w:jc w:val="both"/>
        <w:rPr>
          <w:rFonts w:ascii="宋体" w:eastAsia="宋体" w:hAnsi="宋体" w:cs="仿宋"/>
          <w:sz w:val="32"/>
          <w:szCs w:val="32"/>
          <w:lang w:eastAsia="zh-CN"/>
        </w:rPr>
      </w:pPr>
      <w:r>
        <w:rPr>
          <w:rFonts w:ascii="宋体" w:eastAsia="宋体" w:hAnsi="宋体" w:cs="仿宋" w:hint="eastAsia"/>
          <w:spacing w:val="7"/>
          <w:sz w:val="32"/>
          <w:szCs w:val="32"/>
          <w:lang w:eastAsia="zh-CN"/>
        </w:rPr>
        <w:lastRenderedPageBreak/>
        <w:t>2025</w:t>
      </w:r>
      <w:r>
        <w:rPr>
          <w:rFonts w:ascii="宋体" w:eastAsia="宋体" w:hAnsi="宋体" w:cs="仿宋"/>
          <w:spacing w:val="7"/>
          <w:sz w:val="32"/>
          <w:szCs w:val="32"/>
          <w:lang w:eastAsia="zh-CN"/>
        </w:rPr>
        <w:t>年，</w:t>
      </w:r>
      <w:r>
        <w:rPr>
          <w:rFonts w:ascii="宋体" w:eastAsia="宋体" w:hAnsi="宋体" w:cs="仿宋" w:hint="eastAsia"/>
          <w:spacing w:val="7"/>
          <w:sz w:val="32"/>
          <w:szCs w:val="32"/>
          <w:lang w:eastAsia="zh-CN"/>
        </w:rPr>
        <w:t>朝阳市第</w:t>
      </w:r>
      <w:r w:rsidR="00D87429">
        <w:rPr>
          <w:rFonts w:ascii="宋体" w:eastAsia="宋体" w:hAnsi="宋体" w:cs="仿宋" w:hint="eastAsia"/>
          <w:spacing w:val="7"/>
          <w:sz w:val="32"/>
          <w:szCs w:val="32"/>
          <w:lang w:eastAsia="zh-CN"/>
        </w:rPr>
        <w:t>四</w:t>
      </w:r>
      <w:r>
        <w:rPr>
          <w:rFonts w:ascii="宋体" w:eastAsia="宋体" w:hAnsi="宋体" w:cs="仿宋" w:hint="eastAsia"/>
          <w:spacing w:val="7"/>
          <w:sz w:val="32"/>
          <w:szCs w:val="32"/>
          <w:lang w:eastAsia="zh-CN"/>
        </w:rPr>
        <w:t>高级中学</w:t>
      </w:r>
      <w:r>
        <w:rPr>
          <w:rFonts w:ascii="宋体" w:eastAsia="宋体" w:hAnsi="宋体" w:cs="仿宋"/>
          <w:spacing w:val="7"/>
          <w:sz w:val="32"/>
          <w:szCs w:val="32"/>
          <w:lang w:eastAsia="zh-CN"/>
        </w:rPr>
        <w:t>财政拨款预算安排的“三公”经</w:t>
      </w:r>
      <w:r>
        <w:rPr>
          <w:rFonts w:ascii="宋体" w:eastAsia="宋体" w:hAnsi="宋体" w:cs="仿宋"/>
          <w:spacing w:val="15"/>
          <w:sz w:val="32"/>
          <w:szCs w:val="32"/>
          <w:lang w:eastAsia="zh-CN"/>
        </w:rPr>
        <w:t>费预算为</w:t>
      </w:r>
      <w:r>
        <w:rPr>
          <w:rFonts w:ascii="宋体" w:eastAsia="宋体" w:hAnsi="宋体" w:cs="Times New Roman" w:hint="eastAsia"/>
          <w:sz w:val="32"/>
          <w:szCs w:val="32"/>
          <w:lang w:eastAsia="zh-CN"/>
        </w:rPr>
        <w:t>0</w:t>
      </w:r>
      <w:r>
        <w:rPr>
          <w:rFonts w:ascii="宋体" w:eastAsia="宋体" w:hAnsi="宋体" w:cs="仿宋"/>
          <w:spacing w:val="15"/>
          <w:sz w:val="32"/>
          <w:szCs w:val="32"/>
          <w:lang w:eastAsia="zh-CN"/>
        </w:rPr>
        <w:t>万元，</w:t>
      </w:r>
      <w:r>
        <w:rPr>
          <w:rFonts w:ascii="宋体" w:eastAsia="宋体" w:hAnsi="宋体" w:cs="仿宋" w:hint="eastAsia"/>
          <w:spacing w:val="15"/>
          <w:sz w:val="32"/>
          <w:szCs w:val="32"/>
          <w:lang w:eastAsia="zh-CN"/>
        </w:rPr>
        <w:t>与上年相比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eastAsia="zh-CN"/>
        </w:rPr>
        <w:t>无增减变化。</w:t>
      </w:r>
    </w:p>
    <w:p w:rsidR="002206C2" w:rsidRDefault="00201CA9">
      <w:pPr>
        <w:spacing w:before="30" w:line="321" w:lineRule="auto"/>
        <w:ind w:left="185" w:right="292" w:firstLine="61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Times New Roman"/>
          <w:spacing w:val="23"/>
          <w:sz w:val="32"/>
          <w:szCs w:val="32"/>
          <w:lang w:eastAsia="zh-CN"/>
        </w:rPr>
        <w:t>1.</w:t>
      </w:r>
      <w:r>
        <w:rPr>
          <w:rFonts w:ascii="宋体" w:eastAsia="宋体" w:hAnsi="宋体" w:cs="仿宋"/>
          <w:spacing w:val="23"/>
          <w:sz w:val="32"/>
          <w:szCs w:val="32"/>
          <w:lang w:eastAsia="zh-CN"/>
        </w:rPr>
        <w:t>因公出国(境)费</w:t>
      </w:r>
      <w:r>
        <w:rPr>
          <w:rFonts w:ascii="宋体" w:eastAsia="宋体" w:hAnsi="宋体" w:cs="仿宋" w:hint="eastAsia"/>
          <w:spacing w:val="23"/>
          <w:sz w:val="32"/>
          <w:szCs w:val="32"/>
          <w:lang w:eastAsia="zh-CN"/>
        </w:rPr>
        <w:t>0万元，</w:t>
      </w:r>
      <w:r>
        <w:rPr>
          <w:rFonts w:ascii="宋体" w:eastAsia="宋体" w:hAnsi="宋体" w:cs="仿宋" w:hint="eastAsia"/>
          <w:spacing w:val="15"/>
          <w:sz w:val="32"/>
          <w:szCs w:val="32"/>
          <w:lang w:eastAsia="zh-CN"/>
        </w:rPr>
        <w:t>与上年相比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eastAsia="zh-CN"/>
        </w:rPr>
        <w:t>无增减变化。</w:t>
      </w:r>
    </w:p>
    <w:p w:rsidR="002206C2" w:rsidRDefault="00201CA9">
      <w:pPr>
        <w:spacing w:before="1" w:line="319" w:lineRule="auto"/>
        <w:ind w:left="185" w:right="259" w:firstLine="619"/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ascii="宋体" w:eastAsia="宋体" w:hAnsi="宋体" w:cs="仿宋"/>
          <w:spacing w:val="7"/>
          <w:sz w:val="32"/>
          <w:szCs w:val="32"/>
          <w:lang w:eastAsia="zh-CN"/>
        </w:rPr>
        <w:t>2.公务接待费</w:t>
      </w:r>
      <w:r>
        <w:rPr>
          <w:rFonts w:ascii="宋体" w:eastAsia="宋体" w:hAnsi="宋体" w:cs="仿宋" w:hint="eastAsia"/>
          <w:spacing w:val="23"/>
          <w:sz w:val="32"/>
          <w:szCs w:val="32"/>
          <w:lang w:eastAsia="zh-CN"/>
        </w:rPr>
        <w:t>0万元，</w:t>
      </w:r>
      <w:r>
        <w:rPr>
          <w:rFonts w:ascii="宋体" w:eastAsia="宋体" w:hAnsi="宋体" w:cs="仿宋" w:hint="eastAsia"/>
          <w:spacing w:val="15"/>
          <w:sz w:val="32"/>
          <w:szCs w:val="32"/>
          <w:lang w:eastAsia="zh-CN"/>
        </w:rPr>
        <w:t>与上年相比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eastAsia="zh-CN"/>
        </w:rPr>
        <w:t>无增减变化。</w:t>
      </w:r>
    </w:p>
    <w:p w:rsidR="002206C2" w:rsidRDefault="002206C2">
      <w:pPr>
        <w:spacing w:before="1" w:line="319" w:lineRule="auto"/>
        <w:ind w:left="185" w:right="259" w:firstLine="619"/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eastAsia="zh-CN"/>
        </w:rPr>
      </w:pPr>
    </w:p>
    <w:p w:rsidR="002206C2" w:rsidRDefault="002206C2">
      <w:pPr>
        <w:spacing w:before="1" w:line="319" w:lineRule="auto"/>
        <w:ind w:left="185" w:right="259" w:firstLine="619"/>
        <w:rPr>
          <w:rFonts w:ascii="宋体" w:eastAsia="宋体" w:hAnsi="宋体" w:cs="宋体"/>
          <w:color w:val="333333"/>
          <w:sz w:val="32"/>
          <w:szCs w:val="32"/>
          <w:shd w:val="clear" w:color="auto" w:fill="FFFFFF"/>
          <w:lang w:eastAsia="zh-CN"/>
        </w:rPr>
      </w:pPr>
    </w:p>
    <w:tbl>
      <w:tblPr>
        <w:tblStyle w:val="TableNormal"/>
        <w:tblpPr w:leftFromText="180" w:rightFromText="180" w:vertAnchor="text" w:horzAnchor="margin" w:tblpY="2355"/>
        <w:tblW w:w="8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034"/>
        <w:gridCol w:w="2452"/>
      </w:tblGrid>
      <w:tr w:rsidR="002206C2">
        <w:trPr>
          <w:trHeight w:val="573"/>
        </w:trPr>
        <w:tc>
          <w:tcPr>
            <w:tcW w:w="3964" w:type="dxa"/>
            <w:vMerge w:val="restart"/>
            <w:tcBorders>
              <w:bottom w:val="nil"/>
            </w:tcBorders>
          </w:tcPr>
          <w:p w:rsidR="002206C2" w:rsidRDefault="002206C2">
            <w:pPr>
              <w:spacing w:line="385" w:lineRule="auto"/>
              <w:rPr>
                <w:rFonts w:ascii="宋体" w:eastAsia="宋体" w:hAnsi="宋体"/>
                <w:sz w:val="32"/>
                <w:szCs w:val="32"/>
                <w:lang w:eastAsia="zh-CN"/>
              </w:rPr>
            </w:pPr>
          </w:p>
          <w:p w:rsidR="002206C2" w:rsidRDefault="00201CA9">
            <w:pPr>
              <w:spacing w:before="78" w:line="220" w:lineRule="auto"/>
              <w:ind w:left="141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7"/>
                <w:sz w:val="32"/>
                <w:szCs w:val="32"/>
              </w:rPr>
              <w:t>项 目</w:t>
            </w:r>
          </w:p>
        </w:tc>
        <w:tc>
          <w:tcPr>
            <w:tcW w:w="4486" w:type="dxa"/>
            <w:gridSpan w:val="2"/>
          </w:tcPr>
          <w:p w:rsidR="002206C2" w:rsidRDefault="00201CA9">
            <w:pPr>
              <w:spacing w:before="245" w:line="219" w:lineRule="auto"/>
              <w:ind w:left="232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4"/>
                <w:sz w:val="32"/>
                <w:szCs w:val="32"/>
                <w:lang w:eastAsia="zh-CN"/>
              </w:rPr>
              <w:t>金额</w:t>
            </w:r>
          </w:p>
        </w:tc>
      </w:tr>
      <w:tr w:rsidR="002206C2">
        <w:trPr>
          <w:trHeight w:val="568"/>
        </w:trPr>
        <w:tc>
          <w:tcPr>
            <w:tcW w:w="3964" w:type="dxa"/>
            <w:vMerge/>
            <w:tcBorders>
              <w:top w:val="nil"/>
            </w:tcBorders>
          </w:tcPr>
          <w:p w:rsidR="002206C2" w:rsidRDefault="002206C2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034" w:type="dxa"/>
          </w:tcPr>
          <w:p w:rsidR="002206C2" w:rsidRDefault="00201CA9">
            <w:pPr>
              <w:spacing w:before="252" w:line="219" w:lineRule="auto"/>
              <w:ind w:firstLineChars="200" w:firstLine="642"/>
              <w:jc w:val="both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1"/>
                <w:sz w:val="32"/>
                <w:szCs w:val="32"/>
                <w:lang w:eastAsia="zh-CN"/>
              </w:rPr>
              <w:t>2024年</w:t>
            </w:r>
          </w:p>
        </w:tc>
        <w:tc>
          <w:tcPr>
            <w:tcW w:w="2452" w:type="dxa"/>
          </w:tcPr>
          <w:p w:rsidR="002206C2" w:rsidRDefault="00201CA9">
            <w:pPr>
              <w:spacing w:before="241" w:line="219" w:lineRule="auto"/>
              <w:ind w:left="977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-2"/>
                <w:sz w:val="32"/>
                <w:szCs w:val="32"/>
                <w:lang w:eastAsia="zh-CN"/>
              </w:rPr>
              <w:t>2025</w:t>
            </w:r>
            <w:r>
              <w:rPr>
                <w:rFonts w:ascii="宋体" w:eastAsia="宋体" w:hAnsi="宋体" w:cs="宋体"/>
                <w:spacing w:val="-2"/>
                <w:sz w:val="32"/>
                <w:szCs w:val="32"/>
              </w:rPr>
              <w:t>年</w:t>
            </w:r>
          </w:p>
        </w:tc>
      </w:tr>
      <w:tr w:rsidR="002206C2">
        <w:trPr>
          <w:trHeight w:val="569"/>
        </w:trPr>
        <w:tc>
          <w:tcPr>
            <w:tcW w:w="3964" w:type="dxa"/>
          </w:tcPr>
          <w:p w:rsidR="002206C2" w:rsidRDefault="00201CA9">
            <w:pPr>
              <w:spacing w:before="245" w:line="221" w:lineRule="auto"/>
              <w:ind w:left="143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5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034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452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</w:tr>
      <w:tr w:rsidR="002206C2">
        <w:trPr>
          <w:trHeight w:val="569"/>
        </w:trPr>
        <w:tc>
          <w:tcPr>
            <w:tcW w:w="3964" w:type="dxa"/>
          </w:tcPr>
          <w:p w:rsidR="002206C2" w:rsidRDefault="00201CA9">
            <w:pPr>
              <w:spacing w:before="265" w:line="220" w:lineRule="auto"/>
              <w:ind w:left="9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>1.因公出国(境)费</w:t>
            </w:r>
          </w:p>
        </w:tc>
        <w:tc>
          <w:tcPr>
            <w:tcW w:w="2034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452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</w:tr>
      <w:tr w:rsidR="002206C2">
        <w:trPr>
          <w:trHeight w:val="559"/>
        </w:trPr>
        <w:tc>
          <w:tcPr>
            <w:tcW w:w="3964" w:type="dxa"/>
          </w:tcPr>
          <w:p w:rsidR="002206C2" w:rsidRDefault="00201CA9">
            <w:pPr>
              <w:spacing w:before="256" w:line="219" w:lineRule="auto"/>
              <w:ind w:left="9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2"/>
                <w:sz w:val="32"/>
                <w:szCs w:val="32"/>
              </w:rPr>
              <w:t>2.公务接待费</w:t>
            </w:r>
          </w:p>
        </w:tc>
        <w:tc>
          <w:tcPr>
            <w:tcW w:w="2034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452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</w:tr>
      <w:tr w:rsidR="002206C2">
        <w:trPr>
          <w:trHeight w:val="568"/>
        </w:trPr>
        <w:tc>
          <w:tcPr>
            <w:tcW w:w="3964" w:type="dxa"/>
          </w:tcPr>
          <w:p w:rsidR="002206C2" w:rsidRDefault="00201CA9">
            <w:pPr>
              <w:spacing w:before="266" w:line="219" w:lineRule="auto"/>
              <w:ind w:left="95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32"/>
                <w:szCs w:val="32"/>
                <w:lang w:eastAsia="zh-CN"/>
              </w:rPr>
              <w:t>3.公务用车购置及运行费</w:t>
            </w:r>
          </w:p>
        </w:tc>
        <w:tc>
          <w:tcPr>
            <w:tcW w:w="2034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452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</w:tr>
      <w:tr w:rsidR="002206C2">
        <w:trPr>
          <w:trHeight w:val="559"/>
        </w:trPr>
        <w:tc>
          <w:tcPr>
            <w:tcW w:w="3964" w:type="dxa"/>
          </w:tcPr>
          <w:p w:rsidR="002206C2" w:rsidRDefault="00201CA9">
            <w:pPr>
              <w:spacing w:before="258" w:line="219" w:lineRule="auto"/>
              <w:ind w:left="95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32"/>
                <w:szCs w:val="32"/>
                <w:lang w:eastAsia="zh-CN"/>
              </w:rPr>
              <w:t>其中：公务用车购置费</w:t>
            </w:r>
          </w:p>
        </w:tc>
        <w:tc>
          <w:tcPr>
            <w:tcW w:w="2034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452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</w:tr>
      <w:tr w:rsidR="002206C2">
        <w:trPr>
          <w:trHeight w:val="564"/>
        </w:trPr>
        <w:tc>
          <w:tcPr>
            <w:tcW w:w="3964" w:type="dxa"/>
          </w:tcPr>
          <w:p w:rsidR="002206C2" w:rsidRDefault="00201CA9">
            <w:pPr>
              <w:spacing w:before="269" w:line="219" w:lineRule="auto"/>
              <w:ind w:left="94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2"/>
                <w:sz w:val="32"/>
                <w:szCs w:val="32"/>
                <w:lang w:eastAsia="zh-CN"/>
              </w:rPr>
              <w:t>公务用车运行费</w:t>
            </w:r>
          </w:p>
        </w:tc>
        <w:tc>
          <w:tcPr>
            <w:tcW w:w="2034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452" w:type="dxa"/>
          </w:tcPr>
          <w:p w:rsidR="002206C2" w:rsidRDefault="00201CA9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0</w:t>
            </w:r>
          </w:p>
        </w:tc>
      </w:tr>
    </w:tbl>
    <w:p w:rsidR="002206C2" w:rsidRDefault="00201CA9">
      <w:pPr>
        <w:spacing w:line="310" w:lineRule="auto"/>
        <w:ind w:left="185" w:right="229" w:firstLine="61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仿宋"/>
          <w:spacing w:val="8"/>
          <w:sz w:val="32"/>
          <w:szCs w:val="32"/>
          <w:lang w:eastAsia="zh-CN"/>
        </w:rPr>
        <w:t>3.公务用车购置及运行费</w:t>
      </w:r>
      <w:r>
        <w:rPr>
          <w:rFonts w:ascii="宋体" w:eastAsia="宋体" w:hAnsi="宋体" w:cs="仿宋" w:hint="eastAsia"/>
          <w:spacing w:val="23"/>
          <w:sz w:val="32"/>
          <w:szCs w:val="32"/>
          <w:lang w:eastAsia="zh-CN"/>
        </w:rPr>
        <w:t>0万元，</w:t>
      </w:r>
      <w:r>
        <w:rPr>
          <w:rFonts w:ascii="宋体" w:eastAsia="宋体" w:hAnsi="宋体" w:cs="仿宋" w:hint="eastAsia"/>
          <w:spacing w:val="15"/>
          <w:sz w:val="32"/>
          <w:szCs w:val="32"/>
          <w:lang w:eastAsia="zh-CN"/>
        </w:rPr>
        <w:t>与上年相比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  <w:lang w:eastAsia="zh-CN"/>
        </w:rPr>
        <w:t>无增减变化。</w:t>
      </w:r>
    </w:p>
    <w:p w:rsidR="002206C2" w:rsidRDefault="00201CA9">
      <w:pPr>
        <w:spacing w:before="101" w:line="219" w:lineRule="auto"/>
        <w:ind w:left="2204"/>
        <w:rPr>
          <w:rFonts w:ascii="宋体" w:eastAsia="宋体" w:hAnsi="宋体" w:cs="宋体"/>
          <w:spacing w:val="-20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20"/>
          <w:sz w:val="32"/>
          <w:szCs w:val="32"/>
          <w:lang w:eastAsia="zh-CN"/>
        </w:rPr>
        <w:t>财政拨款预算“三公”经费支出表</w:t>
      </w:r>
    </w:p>
    <w:p w:rsidR="002206C2" w:rsidRDefault="00201CA9">
      <w:pPr>
        <w:spacing w:before="101" w:line="219" w:lineRule="auto"/>
        <w:ind w:left="2204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-20"/>
          <w:sz w:val="32"/>
          <w:szCs w:val="32"/>
          <w:lang w:eastAsia="zh-CN"/>
        </w:rPr>
        <w:t xml:space="preserve">                                 单位：万元</w:t>
      </w:r>
    </w:p>
    <w:p w:rsidR="002206C2" w:rsidRDefault="002206C2">
      <w:pPr>
        <w:spacing w:before="249" w:line="220" w:lineRule="auto"/>
        <w:rPr>
          <w:rFonts w:ascii="宋体" w:eastAsia="宋体" w:hAnsi="宋体" w:cs="宋体"/>
          <w:sz w:val="32"/>
          <w:szCs w:val="32"/>
          <w:lang w:eastAsia="zh-CN"/>
        </w:rPr>
        <w:sectPr w:rsidR="002206C2">
          <w:footerReference w:type="default" r:id="rId9"/>
          <w:pgSz w:w="11900" w:h="16800"/>
          <w:pgMar w:top="1428" w:right="1785" w:bottom="1460" w:left="1785" w:header="0" w:footer="1343" w:gutter="0"/>
          <w:cols w:space="720"/>
        </w:sectPr>
      </w:pPr>
    </w:p>
    <w:p w:rsidR="002206C2" w:rsidRDefault="00201CA9">
      <w:pPr>
        <w:pStyle w:val="a6"/>
        <w:widowControl/>
        <w:spacing w:before="165" w:beforeAutospacing="0" w:after="75" w:afterAutospacing="0" w:line="525" w:lineRule="atLeast"/>
        <w:ind w:right="210" w:firstLineChars="200" w:firstLine="64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lastRenderedPageBreak/>
        <w:t> 六、国有资产占用情况</w:t>
      </w:r>
    </w:p>
    <w:p w:rsidR="002206C2" w:rsidRDefault="00201CA9">
      <w:pPr>
        <w:spacing w:before="176" w:line="312" w:lineRule="auto"/>
        <w:ind w:left="205" w:right="477" w:firstLine="619"/>
        <w:jc w:val="both"/>
        <w:rPr>
          <w:rFonts w:ascii="宋体" w:eastAsia="宋体" w:hAnsi="宋体" w:cs="仿宋"/>
          <w:spacing w:val="15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Cs/>
          <w:sz w:val="32"/>
          <w:szCs w:val="32"/>
          <w:lang w:eastAsia="zh-CN"/>
        </w:rPr>
        <w:t>朝阳市第</w:t>
      </w:r>
      <w:r w:rsidR="00812A36">
        <w:rPr>
          <w:rFonts w:ascii="宋体" w:eastAsia="宋体" w:hAnsi="宋体" w:cs="宋体" w:hint="eastAsia"/>
          <w:bCs/>
          <w:sz w:val="32"/>
          <w:szCs w:val="32"/>
          <w:lang w:eastAsia="zh-CN"/>
        </w:rPr>
        <w:t>四</w:t>
      </w:r>
      <w:r>
        <w:rPr>
          <w:rFonts w:ascii="宋体" w:eastAsia="宋体" w:hAnsi="宋体" w:cs="宋体" w:hint="eastAsia"/>
          <w:bCs/>
          <w:sz w:val="32"/>
          <w:szCs w:val="32"/>
          <w:lang w:eastAsia="zh-CN"/>
        </w:rPr>
        <w:t>高级中学</w:t>
      </w:r>
      <w:r>
        <w:rPr>
          <w:rFonts w:ascii="宋体" w:eastAsia="宋体" w:hAnsi="宋体" w:cs="仿宋" w:hint="eastAsia"/>
          <w:spacing w:val="15"/>
          <w:sz w:val="32"/>
          <w:szCs w:val="32"/>
          <w:lang w:eastAsia="zh-CN"/>
        </w:rPr>
        <w:t>2025</w:t>
      </w:r>
      <w:r>
        <w:rPr>
          <w:rFonts w:ascii="宋体" w:eastAsia="宋体" w:hAnsi="宋体" w:cs="仿宋"/>
          <w:spacing w:val="15"/>
          <w:sz w:val="32"/>
          <w:szCs w:val="32"/>
          <w:lang w:eastAsia="zh-CN"/>
        </w:rPr>
        <w:t>年年初预算购置车辆</w:t>
      </w:r>
      <w:r>
        <w:rPr>
          <w:rFonts w:ascii="宋体" w:eastAsia="宋体" w:hAnsi="宋体" w:cs="仿宋" w:hint="eastAsia"/>
          <w:spacing w:val="15"/>
          <w:sz w:val="32"/>
          <w:szCs w:val="32"/>
          <w:lang w:eastAsia="zh-CN"/>
        </w:rPr>
        <w:t>0</w:t>
      </w:r>
      <w:r>
        <w:rPr>
          <w:rFonts w:ascii="宋体" w:eastAsia="宋体" w:hAnsi="宋体" w:cs="仿宋"/>
          <w:spacing w:val="15"/>
          <w:sz w:val="32"/>
          <w:szCs w:val="32"/>
          <w:lang w:eastAsia="zh-CN"/>
        </w:rPr>
        <w:t>台，金额</w:t>
      </w:r>
      <w:r>
        <w:rPr>
          <w:rFonts w:ascii="宋体" w:eastAsia="宋体" w:hAnsi="宋体" w:cs="仿宋" w:hint="eastAsia"/>
          <w:spacing w:val="15"/>
          <w:sz w:val="32"/>
          <w:szCs w:val="32"/>
          <w:lang w:eastAsia="zh-CN"/>
        </w:rPr>
        <w:t>0</w:t>
      </w:r>
      <w:r>
        <w:rPr>
          <w:rFonts w:ascii="宋体" w:eastAsia="宋体" w:hAnsi="宋体" w:cs="仿宋"/>
          <w:spacing w:val="15"/>
          <w:sz w:val="32"/>
          <w:szCs w:val="32"/>
          <w:lang w:eastAsia="zh-CN"/>
        </w:rPr>
        <w:t>万元，单位价值50万元以上的通用设备</w:t>
      </w:r>
      <w:r>
        <w:rPr>
          <w:rFonts w:ascii="宋体" w:eastAsia="宋体" w:hAnsi="宋体" w:cs="仿宋" w:hint="eastAsia"/>
          <w:spacing w:val="15"/>
          <w:sz w:val="32"/>
          <w:szCs w:val="32"/>
          <w:lang w:eastAsia="zh-CN"/>
        </w:rPr>
        <w:t>0</w:t>
      </w:r>
      <w:r>
        <w:rPr>
          <w:rFonts w:ascii="宋体" w:eastAsia="宋体" w:hAnsi="宋体" w:cs="仿宋"/>
          <w:spacing w:val="15"/>
          <w:sz w:val="32"/>
          <w:szCs w:val="32"/>
          <w:lang w:eastAsia="zh-CN"/>
        </w:rPr>
        <w:t>台，单位价值100万元以上的专用设备</w:t>
      </w:r>
      <w:r>
        <w:rPr>
          <w:rFonts w:ascii="宋体" w:eastAsia="宋体" w:hAnsi="宋体" w:cs="仿宋" w:hint="eastAsia"/>
          <w:spacing w:val="15"/>
          <w:sz w:val="32"/>
          <w:szCs w:val="32"/>
          <w:lang w:eastAsia="zh-CN"/>
        </w:rPr>
        <w:t>0</w:t>
      </w:r>
      <w:r>
        <w:rPr>
          <w:rFonts w:ascii="宋体" w:eastAsia="宋体" w:hAnsi="宋体" w:cs="仿宋"/>
          <w:spacing w:val="15"/>
          <w:sz w:val="32"/>
          <w:szCs w:val="32"/>
          <w:lang w:eastAsia="zh-CN"/>
        </w:rPr>
        <w:t>台。</w:t>
      </w:r>
    </w:p>
    <w:p w:rsidR="002206C2" w:rsidRDefault="00201CA9">
      <w:pPr>
        <w:pStyle w:val="a6"/>
        <w:widowControl/>
        <w:spacing w:before="30" w:beforeAutospacing="0" w:after="75" w:afterAutospacing="0" w:line="525" w:lineRule="atLeast"/>
        <w:ind w:firstLineChars="300" w:firstLine="96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b w:val="0"/>
          <w:bCs/>
          <w:color w:val="000000"/>
          <w:sz w:val="32"/>
          <w:szCs w:val="32"/>
        </w:rPr>
        <w:t>七、预算绩效目标情况</w:t>
      </w:r>
    </w:p>
    <w:p w:rsidR="002206C2" w:rsidRDefault="00201CA9">
      <w:pPr>
        <w:pStyle w:val="a6"/>
        <w:widowControl/>
        <w:spacing w:before="180" w:beforeAutospacing="0" w:after="75" w:afterAutospacing="0" w:line="525" w:lineRule="atLeast"/>
        <w:ind w:left="210" w:right="450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根据预算绩效管理要求，朝阳市第</w:t>
      </w:r>
      <w:r w:rsidR="00812A36">
        <w:rPr>
          <w:rFonts w:ascii="宋体" w:eastAsia="宋体" w:hAnsi="宋体" w:cs="宋体" w:hint="eastAsia"/>
          <w:bCs/>
          <w:color w:val="000000"/>
          <w:sz w:val="32"/>
          <w:szCs w:val="32"/>
        </w:rPr>
        <w:t>四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高级中学2025年应编制部门 </w:t>
      </w:r>
      <w:r>
        <w:rPr>
          <w:rFonts w:ascii="宋体" w:eastAsia="宋体" w:hAnsi="宋体" w:cs="宋体" w:hint="eastAsia"/>
          <w:bCs/>
          <w:color w:val="000000"/>
          <w:spacing w:val="30"/>
          <w:sz w:val="32"/>
          <w:szCs w:val="32"/>
        </w:rPr>
        <w:t>(单位)整体绩效目标共1个，实际编制部门(单位)整</w:t>
      </w: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体绩效目标共1个，编制部门(单位)整体绩效目标覆盖率(实际编制绩效目标的数量/应编制绩效目标的数量)为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100%。2025年应编制绩效目标的特定目标类和其他</w:t>
      </w:r>
      <w:r>
        <w:rPr>
          <w:rFonts w:ascii="宋体" w:eastAsia="宋体" w:hAnsi="宋体" w:cs="宋体" w:hint="eastAsia"/>
          <w:bCs/>
          <w:color w:val="000000"/>
          <w:spacing w:val="-15"/>
          <w:sz w:val="32"/>
          <w:szCs w:val="32"/>
        </w:rPr>
        <w:t>运转类项目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共1个，实际编制绩效目标的特定目标类和其他运转类项目共1个，涉及资金</w:t>
      </w:r>
      <w:r w:rsidR="00812A36">
        <w:rPr>
          <w:rFonts w:ascii="宋体" w:eastAsia="宋体" w:hAnsi="宋体" w:cs="宋体"/>
          <w:bCs/>
          <w:color w:val="000000"/>
          <w:sz w:val="32"/>
          <w:szCs w:val="32"/>
        </w:rPr>
        <w:t>1341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万元，编制特定目标类和其他运转类绩效目标的项目覆盖率(实际编制绩效目标的数量/应编</w:t>
      </w: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制绩效目标的数量)为100%。</w:t>
      </w:r>
    </w:p>
    <w:p w:rsidR="002206C2" w:rsidRDefault="002206C2">
      <w:pPr>
        <w:pStyle w:val="a6"/>
        <w:widowControl/>
        <w:spacing w:before="75" w:beforeAutospacing="0" w:after="75" w:afterAutospacing="0"/>
        <w:rPr>
          <w:rFonts w:ascii="宋体" w:eastAsia="宋体" w:hAnsi="宋体" w:cs="宋体"/>
          <w:bCs/>
          <w:color w:val="000000"/>
          <w:sz w:val="32"/>
          <w:szCs w:val="32"/>
        </w:rPr>
      </w:pPr>
    </w:p>
    <w:p w:rsidR="002206C2" w:rsidRDefault="00201CA9">
      <w:pPr>
        <w:pStyle w:val="a6"/>
        <w:widowControl/>
        <w:spacing w:before="330" w:beforeAutospacing="0" w:after="75" w:afterAutospacing="0" w:line="525" w:lineRule="atLeast"/>
        <w:ind w:left="2700" w:firstLine="420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color w:val="000000"/>
          <w:sz w:val="32"/>
          <w:szCs w:val="32"/>
        </w:rPr>
        <w:t>第三部分 名词解释</w:t>
      </w:r>
    </w:p>
    <w:p w:rsidR="002206C2" w:rsidRDefault="00201CA9">
      <w:pPr>
        <w:pStyle w:val="a6"/>
        <w:widowControl/>
        <w:spacing w:before="75" w:beforeAutospacing="0" w:after="75" w:afterAutospacing="0" w:line="525" w:lineRule="atLeast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 </w:t>
      </w:r>
    </w:p>
    <w:p w:rsidR="002206C2" w:rsidRDefault="00201CA9">
      <w:pPr>
        <w:pStyle w:val="a6"/>
        <w:widowControl/>
        <w:spacing w:before="90" w:beforeAutospacing="0" w:after="75" w:afterAutospacing="0" w:line="525" w:lineRule="atLeast"/>
        <w:ind w:left="195" w:right="195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1.一般公共预算：是对以税收为主体的财政收入，安排 用于保障和改善民生、推动经济社会发展、维护国家安全、 维持国家机构正常运转等方面的收支预算。</w:t>
      </w:r>
    </w:p>
    <w:p w:rsidR="002206C2" w:rsidRDefault="00201CA9">
      <w:pPr>
        <w:pStyle w:val="a6"/>
        <w:widowControl/>
        <w:spacing w:before="45" w:beforeAutospacing="0" w:after="75" w:afterAutospacing="0" w:line="525" w:lineRule="atLeast"/>
        <w:ind w:left="195" w:right="240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2.基本支出：是为保障机构正常运转、完成日常工作任务而发生的支出，包括人员经费和公用经费。</w:t>
      </w:r>
    </w:p>
    <w:p w:rsidR="002206C2" w:rsidRDefault="00201CA9">
      <w:pPr>
        <w:pStyle w:val="a6"/>
        <w:widowControl/>
        <w:spacing w:beforeAutospacing="0" w:after="75" w:afterAutospacing="0" w:line="525" w:lineRule="atLeast"/>
        <w:ind w:left="195" w:right="240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3.项目支出：指为完成特定工作任务和事业发展目标所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发生的支出。</w:t>
      </w:r>
    </w:p>
    <w:p w:rsidR="002206C2" w:rsidRDefault="00201CA9">
      <w:pPr>
        <w:pStyle w:val="a6"/>
        <w:widowControl/>
        <w:spacing w:beforeAutospacing="0" w:after="75" w:afterAutospacing="0" w:line="525" w:lineRule="atLeast"/>
        <w:ind w:left="210" w:right="15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b w:val="0"/>
          <w:bCs/>
          <w:color w:val="000000"/>
          <w:sz w:val="32"/>
          <w:szCs w:val="32"/>
        </w:rPr>
        <w:lastRenderedPageBreak/>
        <w:t>4.机关运行经费：是指行政机关及</w:t>
      </w:r>
      <w:proofErr w:type="gramStart"/>
      <w:r>
        <w:rPr>
          <w:rStyle w:val="a7"/>
          <w:rFonts w:ascii="宋体" w:eastAsia="宋体" w:hAnsi="宋体" w:cs="宋体" w:hint="eastAsia"/>
          <w:b w:val="0"/>
          <w:bCs/>
          <w:color w:val="000000"/>
          <w:sz w:val="32"/>
          <w:szCs w:val="32"/>
        </w:rPr>
        <w:t>参公单位</w:t>
      </w:r>
      <w:proofErr w:type="gramEnd"/>
      <w:r>
        <w:rPr>
          <w:rStyle w:val="a7"/>
          <w:rFonts w:ascii="宋体" w:eastAsia="宋体" w:hAnsi="宋体" w:cs="宋体" w:hint="eastAsia"/>
          <w:b w:val="0"/>
          <w:bCs/>
          <w:color w:val="000000"/>
          <w:sz w:val="32"/>
          <w:szCs w:val="32"/>
        </w:rPr>
        <w:t>的公用经费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， </w:t>
      </w:r>
      <w:r>
        <w:rPr>
          <w:rStyle w:val="a7"/>
          <w:rFonts w:ascii="宋体" w:eastAsia="宋体" w:hAnsi="宋体" w:cs="宋体" w:hint="eastAsia"/>
          <w:b w:val="0"/>
          <w:bCs/>
          <w:color w:val="000000"/>
          <w:spacing w:val="15"/>
          <w:sz w:val="32"/>
          <w:szCs w:val="32"/>
        </w:rPr>
        <w:t>包括办公及印刷费、邮电费、差旅费、会议费、福利费、日常维护费、专用材料及一般设备购置费、“办公用房水电费”、“办公用房取暖费”、“办公用房物业管理”、“公务用车运行维护”以及其他费用。</w:t>
      </w:r>
    </w:p>
    <w:p w:rsidR="002206C2" w:rsidRDefault="00201CA9">
      <w:pPr>
        <w:pStyle w:val="a6"/>
        <w:widowControl/>
        <w:spacing w:before="30" w:beforeAutospacing="0" w:after="75" w:afterAutospacing="0" w:line="525" w:lineRule="atLeast"/>
        <w:ind w:left="195" w:right="240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5.上年结转：指以前年度尚未使用完毕，结转到本年仍 按原规定用途继续使用的资金。</w:t>
      </w:r>
    </w:p>
    <w:p w:rsidR="002206C2" w:rsidRDefault="00201CA9">
      <w:pPr>
        <w:pStyle w:val="a6"/>
        <w:widowControl/>
        <w:spacing w:before="30" w:beforeAutospacing="0" w:after="75" w:afterAutospacing="0" w:line="525" w:lineRule="atLeast"/>
        <w:ind w:left="210" w:right="165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Style w:val="a7"/>
          <w:rFonts w:ascii="宋体" w:eastAsia="宋体" w:hAnsi="宋体" w:cs="宋体" w:hint="eastAsia"/>
          <w:b w:val="0"/>
          <w:bCs/>
          <w:color w:val="000000"/>
          <w:sz w:val="32"/>
          <w:szCs w:val="32"/>
        </w:rPr>
        <w:t>6.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 </w:t>
      </w:r>
      <w:r>
        <w:rPr>
          <w:rStyle w:val="a7"/>
          <w:rFonts w:ascii="宋体" w:eastAsia="宋体" w:hAnsi="宋体" w:cs="宋体" w:hint="eastAsia"/>
          <w:b w:val="0"/>
          <w:bCs/>
          <w:color w:val="000000"/>
          <w:sz w:val="32"/>
          <w:szCs w:val="32"/>
        </w:rPr>
        <w:t>“三公”经费：指用财政拨款预算安排的因公出国(境)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 </w:t>
      </w:r>
      <w:r>
        <w:rPr>
          <w:rStyle w:val="a7"/>
          <w:rFonts w:ascii="宋体" w:eastAsia="宋体" w:hAnsi="宋体" w:cs="宋体" w:hint="eastAsia"/>
          <w:b w:val="0"/>
          <w:bCs/>
          <w:color w:val="000000"/>
          <w:spacing w:val="15"/>
          <w:sz w:val="32"/>
          <w:szCs w:val="32"/>
        </w:rPr>
        <w:t>费、公务用车购置及运行费和公务接待费。其中，因公出国</w:t>
      </w:r>
    </w:p>
    <w:p w:rsidR="002206C2" w:rsidRDefault="00201CA9">
      <w:pPr>
        <w:pStyle w:val="a6"/>
        <w:widowControl/>
        <w:spacing w:before="60" w:beforeAutospacing="0" w:after="75" w:afterAutospacing="0" w:line="525" w:lineRule="atLeast"/>
        <w:ind w:left="195" w:right="180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30"/>
          <w:sz w:val="32"/>
          <w:szCs w:val="32"/>
        </w:rPr>
        <w:t>(境)</w:t>
      </w:r>
      <w:proofErr w:type="gramStart"/>
      <w:r>
        <w:rPr>
          <w:rFonts w:ascii="宋体" w:eastAsia="宋体" w:hAnsi="宋体" w:cs="宋体" w:hint="eastAsia"/>
          <w:bCs/>
          <w:color w:val="000000"/>
          <w:spacing w:val="30"/>
          <w:sz w:val="32"/>
          <w:szCs w:val="32"/>
        </w:rPr>
        <w:t>费反映</w:t>
      </w:r>
      <w:proofErr w:type="gramEnd"/>
      <w:r>
        <w:rPr>
          <w:rFonts w:ascii="宋体" w:eastAsia="宋体" w:hAnsi="宋体" w:cs="宋体" w:hint="eastAsia"/>
          <w:bCs/>
          <w:color w:val="000000"/>
          <w:spacing w:val="30"/>
          <w:sz w:val="32"/>
          <w:szCs w:val="32"/>
        </w:rPr>
        <w:t>单位公务出国(境)的国际旅费、国外城市间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 </w:t>
      </w: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交通费、住宿费、伙食费、培训费、公杂费等支出；公务用车购置及运行</w:t>
      </w:r>
      <w:proofErr w:type="gramStart"/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费反映</w:t>
      </w:r>
      <w:proofErr w:type="gramEnd"/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单位公务用车车辆购置支出(</w:t>
      </w:r>
      <w:proofErr w:type="gramStart"/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含车辆购 置税</w:t>
      </w:r>
      <w:proofErr w:type="gramEnd"/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)、燃料费、维修费、过路过桥费、保险费、安全奖励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  </w:t>
      </w: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费用等支出；公务接待</w:t>
      </w:r>
      <w:proofErr w:type="gramStart"/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费反映</w:t>
      </w:r>
      <w:proofErr w:type="gramEnd"/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单位为执行公务或开展业务活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 </w:t>
      </w:r>
      <w:proofErr w:type="gramStart"/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动需要</w:t>
      </w:r>
      <w:proofErr w:type="gramEnd"/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合理开支的接待费用。</w:t>
      </w:r>
    </w:p>
    <w:p w:rsidR="002206C2" w:rsidRDefault="00201CA9">
      <w:pPr>
        <w:pStyle w:val="a6"/>
        <w:widowControl/>
        <w:spacing w:before="75" w:beforeAutospacing="0" w:after="75" w:afterAutospacing="0" w:line="525" w:lineRule="atLeast"/>
        <w:ind w:firstLineChars="200" w:firstLine="64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7.一般公共服务支出(类)财政事务(款)行政运行(项): </w:t>
      </w: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反映行政单位(包括实行公务员管理的事业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单位)的基本支</w:t>
      </w:r>
      <w:r>
        <w:rPr>
          <w:rFonts w:ascii="宋体" w:eastAsia="宋体" w:hAnsi="宋体" w:cs="宋体" w:hint="eastAsia"/>
          <w:bCs/>
          <w:color w:val="000000"/>
          <w:spacing w:val="-30"/>
          <w:sz w:val="32"/>
          <w:szCs w:val="32"/>
        </w:rPr>
        <w:t>出。</w:t>
      </w:r>
    </w:p>
    <w:p w:rsidR="002206C2" w:rsidRDefault="00201CA9">
      <w:pPr>
        <w:pStyle w:val="a6"/>
        <w:widowControl/>
        <w:spacing w:beforeAutospacing="0" w:after="75" w:afterAutospacing="0" w:line="525" w:lineRule="atLeast"/>
        <w:ind w:left="165" w:right="255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8.一般公共服务支出(类)财政事务(款)一般行政管理事务(项):反映行政单位(包括实行公务员管理的事业</w:t>
      </w: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单位)未单独设置项级科目的其他项目支出。</w:t>
      </w:r>
    </w:p>
    <w:p w:rsidR="002206C2" w:rsidRDefault="00201CA9">
      <w:pPr>
        <w:pStyle w:val="a6"/>
        <w:widowControl/>
        <w:spacing w:before="45" w:beforeAutospacing="0" w:after="75" w:afterAutospacing="0" w:line="525" w:lineRule="atLeast"/>
        <w:ind w:left="165" w:right="180" w:firstLine="420"/>
        <w:rPr>
          <w:rFonts w:ascii="宋体" w:eastAsia="宋体" w:hAnsi="宋体" w:cs="宋体"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9.一般公共服务支出(类)财政事务(款)事业运行(项): 反映事业单位的基本支出，不包括行政单位(包括实行公务</w:t>
      </w:r>
      <w:r>
        <w:rPr>
          <w:rFonts w:ascii="宋体" w:eastAsia="宋体" w:hAnsi="宋体" w:cs="宋体" w:hint="eastAsia"/>
          <w:bCs/>
          <w:color w:val="000000"/>
          <w:spacing w:val="-15"/>
          <w:sz w:val="32"/>
          <w:szCs w:val="32"/>
        </w:rPr>
        <w:t>员管理的事业单位)后勤服务中心、医务室等附属事业单位。</w:t>
      </w:r>
    </w:p>
    <w:p w:rsidR="002206C2" w:rsidRDefault="00201CA9">
      <w:pPr>
        <w:pStyle w:val="a6"/>
        <w:widowControl/>
        <w:spacing w:before="15" w:beforeAutospacing="0" w:after="75" w:afterAutospacing="0" w:line="525" w:lineRule="atLeast"/>
        <w:ind w:left="165" w:right="285" w:firstLine="420"/>
        <w:rPr>
          <w:rFonts w:ascii="宋体" w:eastAsia="宋体" w:hAnsi="宋体" w:cs="宋体"/>
          <w:bCs/>
          <w:color w:val="000000"/>
          <w:spacing w:val="-15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pacing w:val="30"/>
          <w:sz w:val="32"/>
          <w:szCs w:val="32"/>
        </w:rPr>
        <w:t>10.一般公共服务支出(类)财政事务(款)其他财政</w:t>
      </w:r>
      <w:r>
        <w:rPr>
          <w:rFonts w:ascii="宋体" w:eastAsia="宋体" w:hAnsi="宋体" w:cs="宋体" w:hint="eastAsia"/>
          <w:bCs/>
          <w:color w:val="000000"/>
          <w:spacing w:val="15"/>
          <w:sz w:val="32"/>
          <w:szCs w:val="32"/>
        </w:rPr>
        <w:t>事务支出(项):反映除上述项目以外其他财政事务方面的</w:t>
      </w:r>
      <w:r>
        <w:rPr>
          <w:rFonts w:ascii="宋体" w:eastAsia="宋体" w:hAnsi="宋体" w:cs="宋体" w:hint="eastAsia"/>
          <w:bCs/>
          <w:color w:val="000000"/>
          <w:spacing w:val="-15"/>
          <w:sz w:val="32"/>
          <w:szCs w:val="32"/>
        </w:rPr>
        <w:t>支出</w:t>
      </w:r>
      <w:r>
        <w:rPr>
          <w:rFonts w:ascii="宋体" w:eastAsia="宋体" w:hAnsi="宋体" w:cs="宋体" w:hint="eastAsia"/>
          <w:bCs/>
          <w:color w:val="000000"/>
          <w:spacing w:val="-45"/>
          <w:sz w:val="32"/>
          <w:szCs w:val="32"/>
        </w:rPr>
        <w:t> </w:t>
      </w:r>
      <w:r>
        <w:rPr>
          <w:rFonts w:ascii="宋体" w:eastAsia="宋体" w:hAnsi="宋体" w:cs="宋体" w:hint="eastAsia"/>
          <w:bCs/>
          <w:color w:val="000000"/>
          <w:spacing w:val="-15"/>
          <w:sz w:val="32"/>
          <w:szCs w:val="32"/>
        </w:rPr>
        <w:t>。</w:t>
      </w:r>
    </w:p>
    <w:p w:rsidR="002206C2" w:rsidRDefault="002206C2">
      <w:pPr>
        <w:pStyle w:val="a6"/>
        <w:widowControl/>
        <w:spacing w:before="15" w:beforeAutospacing="0" w:after="75" w:afterAutospacing="0" w:line="525" w:lineRule="atLeast"/>
        <w:ind w:left="165" w:right="285" w:firstLine="420"/>
        <w:rPr>
          <w:rFonts w:ascii="宋体" w:eastAsia="宋体" w:hAnsi="宋体" w:cs="宋体"/>
          <w:bCs/>
          <w:color w:val="000000"/>
          <w:spacing w:val="-15"/>
          <w:sz w:val="32"/>
          <w:szCs w:val="32"/>
        </w:rPr>
      </w:pPr>
    </w:p>
    <w:p w:rsidR="002206C2" w:rsidRDefault="00201CA9">
      <w:pPr>
        <w:pStyle w:val="a6"/>
        <w:widowControl/>
        <w:spacing w:before="15" w:beforeAutospacing="0" w:after="75" w:afterAutospacing="0" w:line="525" w:lineRule="atLeast"/>
        <w:ind w:left="165" w:right="285" w:firstLine="420"/>
        <w:rPr>
          <w:rFonts w:ascii="黑体" w:eastAsia="黑体" w:hAnsi="黑体" w:cs="黑体"/>
          <w:spacing w:val="3"/>
          <w:sz w:val="31"/>
          <w:szCs w:val="31"/>
        </w:rPr>
      </w:pPr>
      <w:r>
        <w:rPr>
          <w:rStyle w:val="a7"/>
          <w:rFonts w:ascii="黑体" w:eastAsia="黑体" w:hAnsi="黑体" w:cs="宋体" w:hint="eastAsia"/>
          <w:b w:val="0"/>
          <w:color w:val="333333"/>
          <w:sz w:val="31"/>
          <w:szCs w:val="31"/>
          <w:shd w:val="clear" w:color="auto" w:fill="FFFFFF"/>
        </w:rPr>
        <w:lastRenderedPageBreak/>
        <w:t xml:space="preserve">第四部分 </w:t>
      </w:r>
      <w:r>
        <w:rPr>
          <w:rFonts w:ascii="黑体" w:eastAsia="黑体" w:hAnsi="黑体" w:cs="黑体" w:hint="eastAsia"/>
          <w:spacing w:val="3"/>
          <w:sz w:val="31"/>
          <w:szCs w:val="31"/>
        </w:rPr>
        <w:t>2025</w:t>
      </w:r>
      <w:r>
        <w:rPr>
          <w:rFonts w:ascii="黑体" w:eastAsia="黑体" w:hAnsi="黑体" w:cs="黑体"/>
          <w:spacing w:val="3"/>
          <w:sz w:val="31"/>
          <w:szCs w:val="31"/>
        </w:rPr>
        <w:t>年</w:t>
      </w:r>
      <w:r>
        <w:rPr>
          <w:rFonts w:ascii="黑体" w:eastAsia="黑体" w:hAnsi="黑体" w:cs="黑体" w:hint="eastAsia"/>
          <w:spacing w:val="3"/>
          <w:sz w:val="31"/>
          <w:szCs w:val="31"/>
        </w:rPr>
        <w:t>朝阳市第</w:t>
      </w:r>
      <w:r w:rsidR="00812A36">
        <w:rPr>
          <w:rFonts w:ascii="黑体" w:eastAsia="黑体" w:hAnsi="黑体" w:cs="黑体" w:hint="eastAsia"/>
          <w:spacing w:val="3"/>
          <w:sz w:val="31"/>
          <w:szCs w:val="31"/>
        </w:rPr>
        <w:t>四</w:t>
      </w:r>
      <w:r>
        <w:rPr>
          <w:rFonts w:ascii="黑体" w:eastAsia="黑体" w:hAnsi="黑体" w:cs="黑体" w:hint="eastAsia"/>
          <w:spacing w:val="3"/>
          <w:sz w:val="31"/>
          <w:szCs w:val="31"/>
        </w:rPr>
        <w:t>高级中学</w:t>
      </w:r>
      <w:r>
        <w:rPr>
          <w:rFonts w:ascii="黑体" w:eastAsia="黑体" w:hAnsi="黑体" w:cs="黑体"/>
          <w:spacing w:val="3"/>
          <w:sz w:val="31"/>
          <w:szCs w:val="31"/>
        </w:rPr>
        <w:t>部门预算批复表</w:t>
      </w:r>
    </w:p>
    <w:p w:rsidR="002206C2" w:rsidRDefault="002206C2">
      <w:pPr>
        <w:pStyle w:val="a6"/>
        <w:widowControl/>
        <w:spacing w:before="15" w:beforeAutospacing="0" w:after="75" w:afterAutospacing="0" w:line="525" w:lineRule="atLeast"/>
        <w:ind w:left="165" w:right="285" w:firstLine="420"/>
        <w:rPr>
          <w:rFonts w:ascii="黑体" w:eastAsia="黑体" w:hAnsi="黑体" w:cs="黑体"/>
          <w:spacing w:val="3"/>
          <w:sz w:val="31"/>
          <w:szCs w:val="31"/>
        </w:rPr>
      </w:pPr>
    </w:p>
    <w:p w:rsidR="002206C2" w:rsidRDefault="00201CA9">
      <w:pPr>
        <w:pStyle w:val="a6"/>
        <w:widowControl/>
        <w:shd w:val="clear" w:color="auto" w:fill="FFFFFF"/>
        <w:spacing w:beforeAutospacing="0" w:after="200" w:afterAutospacing="0" w:line="310" w:lineRule="auto"/>
        <w:ind w:firstLine="420"/>
        <w:rPr>
          <w:rFonts w:ascii="仿宋" w:eastAsia="仿宋" w:hAnsi="仿宋" w:cs="宋体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详见附件：朝阳市第</w:t>
      </w:r>
      <w:r w:rsidR="00812A36"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四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高级中学202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年部门预算批复表</w:t>
      </w:r>
    </w:p>
    <w:p w:rsidR="002206C2" w:rsidRDefault="002206C2">
      <w:pPr>
        <w:pStyle w:val="a6"/>
        <w:widowControl/>
        <w:spacing w:before="15" w:beforeAutospacing="0" w:after="75" w:afterAutospacing="0" w:line="525" w:lineRule="atLeast"/>
        <w:ind w:left="165" w:right="285" w:firstLine="420"/>
        <w:rPr>
          <w:rFonts w:ascii="黑体" w:eastAsia="黑体" w:hAnsi="黑体" w:cs="黑体"/>
          <w:spacing w:val="3"/>
          <w:sz w:val="31"/>
          <w:szCs w:val="31"/>
        </w:rPr>
      </w:pPr>
    </w:p>
    <w:p w:rsidR="002206C2" w:rsidRDefault="002206C2">
      <w:pPr>
        <w:pStyle w:val="a3"/>
        <w:rPr>
          <w:rFonts w:ascii="宋体" w:eastAsia="宋体" w:hAnsi="宋体" w:cs="宋体"/>
          <w:bCs/>
          <w:sz w:val="32"/>
          <w:szCs w:val="32"/>
          <w:lang w:eastAsia="zh-CN"/>
        </w:rPr>
      </w:pPr>
    </w:p>
    <w:sectPr w:rsidR="002206C2">
      <w:footerReference w:type="default" r:id="rId10"/>
      <w:pgSz w:w="11940" w:h="16780"/>
      <w:pgMar w:top="1559" w:right="400" w:bottom="1455" w:left="101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FD" w:rsidRDefault="003E24FD">
      <w:r>
        <w:separator/>
      </w:r>
    </w:p>
  </w:endnote>
  <w:endnote w:type="continuationSeparator" w:id="0">
    <w:p w:rsidR="003E24FD" w:rsidRDefault="003E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C2" w:rsidRDefault="00201CA9">
    <w:pPr>
      <w:spacing w:line="174" w:lineRule="auto"/>
      <w:ind w:left="4128"/>
      <w:rPr>
        <w:rFonts w:ascii="Times New Roman" w:eastAsia="Times New Roman" w:hAnsi="Times New Roman" w:cs="Times New Roman"/>
        <w:sz w:val="15"/>
        <w:szCs w:val="15"/>
      </w:rPr>
    </w:pPr>
    <w:r>
      <w:rPr>
        <w:rFonts w:ascii="Times New Roman" w:eastAsia="Times New Roman" w:hAnsi="Times New Roman" w:cs="Times New Roman"/>
        <w:sz w:val="15"/>
        <w:szCs w:val="15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C2" w:rsidRDefault="00201CA9">
    <w:pPr>
      <w:spacing w:line="173" w:lineRule="auto"/>
      <w:ind w:left="4118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C2" w:rsidRDefault="00201CA9">
    <w:pPr>
      <w:spacing w:line="172" w:lineRule="auto"/>
      <w:ind w:left="4145"/>
      <w:rPr>
        <w:rFonts w:ascii="Times New Roman" w:eastAsiaTheme="minorEastAsia" w:hAnsi="Times New Roman" w:cs="Times New Roman"/>
        <w:sz w:val="13"/>
        <w:szCs w:val="13"/>
        <w:lang w:eastAsia="zh-CN"/>
      </w:rPr>
    </w:pPr>
    <w:r>
      <w:rPr>
        <w:rFonts w:ascii="Times New Roman" w:eastAsiaTheme="minorEastAsia" w:hAnsi="Times New Roman" w:cs="Times New Roman" w:hint="eastAsia"/>
        <w:sz w:val="13"/>
        <w:szCs w:val="13"/>
        <w:lang w:eastAsia="zh-CN"/>
      </w:rP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C2" w:rsidRDefault="002206C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FD" w:rsidRDefault="003E24FD">
      <w:r>
        <w:separator/>
      </w:r>
    </w:p>
  </w:footnote>
  <w:footnote w:type="continuationSeparator" w:id="0">
    <w:p w:rsidR="003E24FD" w:rsidRDefault="003E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E5ZGE5MjI0MTUxNjA0ZTE0MmQ5MjRmNDU4NzBlN2QifQ=="/>
  </w:docVars>
  <w:rsids>
    <w:rsidRoot w:val="002206C2"/>
    <w:rsid w:val="00201CA9"/>
    <w:rsid w:val="002206C2"/>
    <w:rsid w:val="00264D7E"/>
    <w:rsid w:val="003E24FD"/>
    <w:rsid w:val="00812A36"/>
    <w:rsid w:val="00D16814"/>
    <w:rsid w:val="00D87429"/>
    <w:rsid w:val="02BF7CEA"/>
    <w:rsid w:val="0342395F"/>
    <w:rsid w:val="04A166ED"/>
    <w:rsid w:val="056B3842"/>
    <w:rsid w:val="05DC1BCC"/>
    <w:rsid w:val="05E82BC0"/>
    <w:rsid w:val="081A1A5E"/>
    <w:rsid w:val="0EDE6A7F"/>
    <w:rsid w:val="0EE7464A"/>
    <w:rsid w:val="12A90B90"/>
    <w:rsid w:val="131F0627"/>
    <w:rsid w:val="174125D3"/>
    <w:rsid w:val="17F315B1"/>
    <w:rsid w:val="1AF20787"/>
    <w:rsid w:val="1CB873B5"/>
    <w:rsid w:val="1D85428E"/>
    <w:rsid w:val="1F4A261C"/>
    <w:rsid w:val="1F975560"/>
    <w:rsid w:val="1FDF698A"/>
    <w:rsid w:val="20FA5516"/>
    <w:rsid w:val="212D0DAE"/>
    <w:rsid w:val="214753E6"/>
    <w:rsid w:val="225A19CC"/>
    <w:rsid w:val="22F965FC"/>
    <w:rsid w:val="275639D6"/>
    <w:rsid w:val="292F44DF"/>
    <w:rsid w:val="2C4402A1"/>
    <w:rsid w:val="2C4F0EDF"/>
    <w:rsid w:val="2C7C4C72"/>
    <w:rsid w:val="2D021E17"/>
    <w:rsid w:val="30E71902"/>
    <w:rsid w:val="32AA3D00"/>
    <w:rsid w:val="32B617CD"/>
    <w:rsid w:val="35F53B52"/>
    <w:rsid w:val="36633A19"/>
    <w:rsid w:val="3982582E"/>
    <w:rsid w:val="3B73014C"/>
    <w:rsid w:val="3D36747C"/>
    <w:rsid w:val="40FC6F44"/>
    <w:rsid w:val="4319405F"/>
    <w:rsid w:val="43972F54"/>
    <w:rsid w:val="474B16AE"/>
    <w:rsid w:val="475C24EB"/>
    <w:rsid w:val="47F05D7C"/>
    <w:rsid w:val="48A1740F"/>
    <w:rsid w:val="48B75A24"/>
    <w:rsid w:val="4A5B1341"/>
    <w:rsid w:val="4B17031A"/>
    <w:rsid w:val="4B8E10E1"/>
    <w:rsid w:val="4CC73FF4"/>
    <w:rsid w:val="504F0E3F"/>
    <w:rsid w:val="52B373C6"/>
    <w:rsid w:val="52E34BDB"/>
    <w:rsid w:val="57777DCE"/>
    <w:rsid w:val="57B046D4"/>
    <w:rsid w:val="5855720E"/>
    <w:rsid w:val="590063CA"/>
    <w:rsid w:val="5B4517BC"/>
    <w:rsid w:val="5DB26190"/>
    <w:rsid w:val="5E2C3C9F"/>
    <w:rsid w:val="5F4B1A02"/>
    <w:rsid w:val="5F521E5D"/>
    <w:rsid w:val="61B431F8"/>
    <w:rsid w:val="63C1520A"/>
    <w:rsid w:val="64E6632A"/>
    <w:rsid w:val="667B2536"/>
    <w:rsid w:val="6A4000EB"/>
    <w:rsid w:val="6B421874"/>
    <w:rsid w:val="6BB40B33"/>
    <w:rsid w:val="6FBE7937"/>
    <w:rsid w:val="720535FB"/>
    <w:rsid w:val="7227175B"/>
    <w:rsid w:val="73185E82"/>
    <w:rsid w:val="78CF4025"/>
    <w:rsid w:val="7C2F0F04"/>
    <w:rsid w:val="7E645C87"/>
    <w:rsid w:val="7F4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DA9F7"/>
  <w15:docId w15:val="{CF40B4A5-8762-4C3A-BE7A-883CBBE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4"/>
      <w:lang w:eastAsia="zh-CN"/>
    </w:r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cw sg</cp:lastModifiedBy>
  <cp:revision>4</cp:revision>
  <dcterms:created xsi:type="dcterms:W3CDTF">2025-01-24T07:38:00Z</dcterms:created>
  <dcterms:modified xsi:type="dcterms:W3CDTF">2025-02-06T03:00:00Z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2025-01-23T15:38:00Z</vt:filetime>
  </property>
  <property fmtid="{D5CDD505-2E9C-101B-9397-08002B2CF9AE}" pid="4" name="UsrData">
    <vt:lpwstr>6791f20004ac55001fefed8bwl</vt:lpwstr>
  </property>
  <property fmtid="{D5CDD505-2E9C-101B-9397-08002B2CF9AE}" pid="5" name="ICV">
    <vt:lpwstr>3DD1B50D81BC901060F291671AB90A9B_32</vt:lpwstr>
  </property>
  <property fmtid="{D5CDD505-2E9C-101B-9397-08002B2CF9AE}" pid="6" name="KSOProductBuildVer">
    <vt:lpwstr>2052-11.1.0.9021</vt:lpwstr>
  </property>
  <property fmtid="{D5CDD505-2E9C-101B-9397-08002B2CF9AE}" pid="7" name="KSOTemplateDocerSaveRecord">
    <vt:lpwstr>eyJoZGlkIjoiNWQxMWY3MWYwOGY1NzAwOGQxOGUwODE2ZDI3NzczNDIiLCJ1c2VySWQiOiI0MDc1ODI4NDMifQ==</vt:lpwstr>
  </property>
</Properties>
</file>