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BDB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2025</w:t>
      </w:r>
      <w:r>
        <w:rPr>
          <w:rFonts w:hint="eastAsia"/>
          <w:sz w:val="44"/>
          <w:szCs w:val="44"/>
          <w:lang w:val="en-US" w:eastAsia="zh-CN"/>
        </w:rPr>
        <w:t>年“三公”经费预算安排</w:t>
      </w:r>
    </w:p>
    <w:p w14:paraId="556749E4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情况的说明</w:t>
      </w:r>
    </w:p>
    <w:p w14:paraId="55D79A7B">
      <w:pPr>
        <w:rPr>
          <w:rFonts w:hint="eastAsia"/>
          <w:lang w:val="en-US" w:eastAsia="zh-CN"/>
        </w:rPr>
      </w:pPr>
    </w:p>
    <w:p w14:paraId="18E090F5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2025年“三公”经费预算安排1529万元，为上年年初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的99.5%，比上年年初预算减少7万元，下降0.4%，主要是落实“过紧日子”要求，严控“三公”经费支出。其中：因公出国（境）费预算未做安排，与上年相同；公务用车购置及运行费预算安排1362万元，为上年年初预算的99.8%，比上年年初预算减少3万元，下降0.2%，主要是公务用车购置支出减少；公务接待费预算安排167万元，为上年年初预算的97.6%，比上年年初预算减少4万元，下降2%，主要是落实压减支出要求，进一步减少公务接待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YzljMTU3NGZiZmY0NjlhMTJkYThlNzEwZjgwOGUifQ=="/>
  </w:docVars>
  <w:rsids>
    <w:rsidRoot w:val="01F40D48"/>
    <w:rsid w:val="01F40D48"/>
    <w:rsid w:val="0D162709"/>
    <w:rsid w:val="12BF49DA"/>
    <w:rsid w:val="12D54A5F"/>
    <w:rsid w:val="38F02BD1"/>
    <w:rsid w:val="3CEA0C64"/>
    <w:rsid w:val="3D702C5A"/>
    <w:rsid w:val="42CC2A60"/>
    <w:rsid w:val="44E71584"/>
    <w:rsid w:val="531A1EB9"/>
    <w:rsid w:val="551F1A1D"/>
    <w:rsid w:val="615F17C9"/>
    <w:rsid w:val="64895FC9"/>
    <w:rsid w:val="664C5B31"/>
    <w:rsid w:val="67797A29"/>
    <w:rsid w:val="697B53D4"/>
    <w:rsid w:val="77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265</Characters>
  <Lines>0</Lines>
  <Paragraphs>0</Paragraphs>
  <TotalTime>41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2023-12-15T01:03:00Z</dcterms:created>
  <dc:creator>财赢政通</dc:creator>
  <cp:lastModifiedBy>Lenovo</cp:lastModifiedBy>
  <cp:lastPrinted>2025-01-13T07:13:00Z</cp:lastPrinted>
  <dcterms:modified xsi:type="dcterms:W3CDTF">2025-01-13T07:18:18Z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53D9BA57640E457FA52CE43C91423C7B_13</vt:lpwstr>
  </property>
  <property fmtid="{D5CDD505-2E9C-101B-9397-08002B2CF9AE}" pid="4" name="KSOTemplateDocerSaveRecord">
    <vt:lpwstr>eyJoZGlkIjoiNTU5ODJhN2U4ZTkyZTRlMjhjNWJiNDM3YTY2NzUzODIifQ==</vt:lpwstr>
  </property>
</Properties>
</file>