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 </w:t>
      </w:r>
      <w:r>
        <w:rPr>
          <w:rFonts w:hint="eastAsia"/>
          <w:sz w:val="32"/>
          <w:lang w:val="en-US" w:eastAsia="zh-CN"/>
        </w:rPr>
        <w:t>白塔子镇小马架子</w:t>
      </w:r>
      <w:r>
        <w:rPr>
          <w:rFonts w:hint="eastAsia"/>
          <w:sz w:val="30"/>
        </w:rPr>
        <w:t>村全体村民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eastAsia" w:eastAsiaTheme="minorEastAsia"/>
                <w:sz w:val="30"/>
                <w:lang w:val="en-US" w:eastAsia="zh-CN"/>
              </w:rPr>
            </w:pPr>
            <w:bookmarkStart w:id="0" w:name="_GoBack"/>
            <w:r>
              <w:rPr>
                <w:rFonts w:hint="eastAsia"/>
                <w:sz w:val="30"/>
                <w:lang w:val="en-US" w:eastAsia="zh-CN"/>
              </w:rPr>
              <w:t>朱景明</w:t>
            </w:r>
            <w:bookmarkEnd w:id="0"/>
          </w:p>
        </w:tc>
        <w:tc>
          <w:tcPr>
            <w:tcW w:w="2127" w:type="dxa"/>
          </w:tcPr>
          <w:p w14:paraId="2A326444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白塔子镇小马架子</w:t>
            </w:r>
            <w:r>
              <w:rPr>
                <w:rFonts w:hint="eastAsia"/>
                <w:sz w:val="30"/>
              </w:rPr>
              <w:t>村</w:t>
            </w:r>
            <w:r>
              <w:rPr>
                <w:rFonts w:hint="eastAsia"/>
                <w:sz w:val="30"/>
                <w:lang w:val="en-US" w:eastAsia="zh-CN"/>
              </w:rPr>
              <w:t>三组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2002年</w:t>
            </w:r>
          </w:p>
        </w:tc>
        <w:tc>
          <w:tcPr>
            <w:tcW w:w="1560" w:type="dxa"/>
          </w:tcPr>
          <w:p w14:paraId="0E31F259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北：朱景志东：空地</w:t>
            </w:r>
          </w:p>
          <w:p w14:paraId="62D1CC02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南：郭莹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西：道路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15223EB1"/>
    <w:rsid w:val="1A86761C"/>
    <w:rsid w:val="46D4408A"/>
    <w:rsid w:val="58231477"/>
    <w:rsid w:val="5E8425FB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1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2026-05-28T03:01:59Z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6DA6FFFD74AE458E836437A70B4F2698_13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