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辽宁省朝阳市喀喇沁左翼蒙古族自治县红十字会</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6"/>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部门</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7"/>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部门概况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(一)宣传和执行《中华人民共和国红十字会法》和《中华人民共和国红十字标志使用办法》;</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开展备灾救灾工作。制定应急预案，建立应急救援队伍;储备救灾物资,建设和管理备灾救灾设施；在自然灾害、事故灾难、公共卫生事件等突发事件中，开展救护和救助工作;根据突发事件的具体情况，由总会向国内外发出呼吁，依法接受国内外组织和个人的捐赠;地方各级红十字会在辖区内发出呼吁，依法接受国内外组织和个人的捐赠;及时向灾区群众和受难者提供急需的人道援助，参与灾后重建。</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开展应急救护、防灾避险和卫生健康知识的宣传、普及、培训;在机关、企事业单位、社区、农村、学校和易发生意外伤害的行业和人群中开展应急救护培训，组织群众参加意外伤害和自然灾害的现场救护;提高应急条件下的应急救助能力和水平;</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(四)建设和管理中国造血干细胞捐献者资料库;开展捐献造血干细胞的宣传动员、组织工作;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(五)开展无偿献血的宣传推动工作，与各级人民政府共同对先进单位和个人进行表彰奖励;</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开展社会救助及相关服务工作。对易受损人群进行救助，为困难群众提供服务;在社区、农村中建立红十字服务站，开展服务群众、宣传培训、募捐救助等活动;开展帮助寻找失散亲人、重建家庭联系等其他人道服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(七)依法开展和推动遗体、器官(组织)捐献工作;开展艾滋病预防控制宣传和教育、关心爱护艾滋病病毒感染者、患者及其他人道救助工作;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(八)组织开展红十字青少年工作;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(九)组织开展红十字志愿服务工作;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(十)宣传国际人道法、红十字运动基本原则，总会承担中国国际人道法国家委员会秘书处的日常工作;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(十一)依法开展募捐活动;在公共场所设置红十字募捐箱并进行管理;依照法律法规自主处分募捐款物;</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(十二)兴办符合红十字会宗旨的公益事业;</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(十三)参加国际人道救援工作;开展与国际红十字组织和各国红十字会或红新月会及其他国际组织的交流与合作;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(十四)完成人民政府委托事宜。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辽宁省朝阳市喀喇沁左翼蒙古族自治县红十字会</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喀喇沁左翼蒙古族自治县红十字会</w:t>
      </w:r>
    </w:p>
    <w:p>
      <w:pPr>
        <w:spacing w:line="540" w:lineRule="exact"/>
        <w:ind w:firstLine="640"/>
        <w:rPr>
          <w:rFonts w:ascii="宋体" w:hAnsi="宋体"/>
          <w:bCs/>
          <w:sz w:val="24"/>
        </w:rPr>
        <w:sectPr>
          <w:footerReference w:type="default" r:id="rId28"/>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0.58</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增加0.58万元，上年无此项收入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新增预算单位</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0.58</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商品和服务支出0.58万元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增加0.58万元，上年无此项支出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新增预算单位</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增加0.58万元，上年无此项支出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新增预算单位</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77.33</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77.33</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2025年度一般公共预算财政拨款支出0.58万元。按支出功能分类科目分，包括：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1.社会保障和就业支出0.58万元，具体包括：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（1）社会保障和就业支出（类）红十字事业（款）行政运行（项）0.58万元，主要是办公运转经费等支出。完成年初预算的80%，决算数与年初预算数存在差异的主要原因是财政未拨款。</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无</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0.58</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，主要包括办公运转经费等。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0.58</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增加0.58万元，上年无此项支出</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新增预算单位</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sectPr>
          <w:footerReference w:type="default" r:id="rId29"/>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根据预算绩效管理要求，本单位组织对2025年度 1 个单位开展整体绩效自评，涉及资金 11.436895 万元，自评平均分为 73.3 分。《部门（单位）整体绩效自评表》详见附件。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用于办公及印刷费</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0.58</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0.58</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0.58</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0.58</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0.58</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0.58</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0.58</w:t>
            </w:r>
          </w:p>
        </w:tc>
        <w:tc>
          <w:tcPr>
            <w:tcW w:w="940" w:type="dxa"/>
            <w:vAlign w:val="center"/>
          </w:tcPr>
          <w:p>
            <w:pPr>
              <w:snapToGrid w:val="0"/>
              <w:jc w:val="right"/>
            </w:pPr>
            <w:r>
              <w:rPr>
                <w:rFonts w:ascii="宋体" w:eastAsia="宋体" w:hAnsi="宋体" w:cs="宋体"/>
                <w:b/>
                <w:i w:val="0"/>
                <w:color w:val="262626"/>
                <w:sz w:val="16"/>
              </w:rPr>
              <w:t xml:space="preserve">0.58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0.58</w:t>
            </w:r>
          </w:p>
        </w:tc>
        <w:tc>
          <w:tcPr>
            <w:tcW w:w="940" w:type="dxa"/>
            <w:vAlign w:val="center"/>
          </w:tcPr>
          <w:p>
            <w:pPr>
              <w:snapToGrid w:val="0"/>
              <w:jc w:val="right"/>
            </w:pPr>
            <w:r>
              <w:rPr>
                <w:rFonts w:ascii="宋体" w:eastAsia="宋体" w:hAnsi="宋体" w:cs="宋体"/>
                <w:b w:val="0"/>
                <w:i w:val="0"/>
                <w:color w:val="262626"/>
                <w:sz w:val="16"/>
              </w:rPr>
              <w:t xml:space="preserve">0.58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20816</w:t>
            </w:r>
          </w:p>
        </w:tc>
        <w:tc>
          <w:tcPr>
            <w:tcW w:w="3760" w:type="dxa"/>
            <w:vAlign w:val="center"/>
          </w:tcPr>
          <w:p>
            <w:pPr>
              <w:snapToGrid w:val="0"/>
              <w:jc w:val="left"/>
            </w:pPr>
            <w:r>
              <w:rPr>
                <w:rFonts w:ascii="宋体" w:eastAsia="宋体" w:hAnsi="宋体" w:cs="宋体"/>
                <w:b w:val="0"/>
                <w:i w:val="0"/>
                <w:color w:val="262626"/>
                <w:sz w:val="16"/>
              </w:rPr>
              <w:t xml:space="preserve">红十字事业</w:t>
            </w:r>
          </w:p>
        </w:tc>
        <w:tc>
          <w:tcPr>
            <w:tcW w:w="940" w:type="dxa"/>
            <w:vAlign w:val="center"/>
          </w:tcPr>
          <w:p>
            <w:pPr>
              <w:snapToGrid w:val="0"/>
              <w:jc w:val="right"/>
            </w:pPr>
            <w:r>
              <w:rPr>
                <w:rFonts w:ascii="宋体" w:eastAsia="宋体" w:hAnsi="宋体" w:cs="宋体"/>
                <w:b w:val="0"/>
                <w:i w:val="0"/>
                <w:color w:val="262626"/>
                <w:sz w:val="16"/>
              </w:rPr>
              <w:t xml:space="preserve">0.58</w:t>
            </w:r>
          </w:p>
        </w:tc>
        <w:tc>
          <w:tcPr>
            <w:tcW w:w="940" w:type="dxa"/>
            <w:vAlign w:val="center"/>
          </w:tcPr>
          <w:p>
            <w:pPr>
              <w:snapToGrid w:val="0"/>
              <w:jc w:val="right"/>
            </w:pPr>
            <w:r>
              <w:rPr>
                <w:rFonts w:ascii="宋体" w:eastAsia="宋体" w:hAnsi="宋体" w:cs="宋体"/>
                <w:b w:val="0"/>
                <w:i w:val="0"/>
                <w:color w:val="262626"/>
                <w:sz w:val="16"/>
              </w:rPr>
              <w:t xml:space="preserve">0.58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2081601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0.58</w:t>
            </w:r>
          </w:p>
        </w:tc>
        <w:tc>
          <w:tcPr>
            <w:tcW w:w="940" w:type="dxa"/>
            <w:vAlign w:val="center"/>
          </w:tcPr>
          <w:p>
            <w:pPr>
              <w:snapToGrid w:val="0"/>
              <w:jc w:val="right"/>
            </w:pPr>
            <w:r>
              <w:rPr>
                <w:rFonts w:ascii="宋体" w:eastAsia="宋体" w:hAnsi="宋体" w:cs="宋体"/>
                <w:b w:val="0"/>
                <w:i w:val="0"/>
                <w:color w:val="262626"/>
                <w:sz w:val="16"/>
              </w:rPr>
              <w:t xml:space="preserve">0.58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0.58</w:t>
            </w:r>
          </w:p>
        </w:tc>
        <w:tc>
          <w:tcPr>
            <w:tcW w:w="1000" w:type="dxa"/>
            <w:vAlign w:val="center"/>
          </w:tcPr>
          <w:p>
            <w:pPr>
              <w:snapToGrid w:val="0"/>
              <w:jc w:val="right"/>
            </w:pPr>
            <w:r>
              <w:rPr>
                <w:rFonts w:ascii="宋体" w:eastAsia="宋体" w:hAnsi="宋体" w:cs="宋体"/>
                <w:b/>
                <w:i w:val="0"/>
                <w:color w:val="000000"/>
                <w:sz w:val="16"/>
              </w:rPr>
              <w:t xml:space="preserve">0.58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0.58</w:t>
            </w:r>
          </w:p>
        </w:tc>
        <w:tc>
          <w:tcPr>
            <w:tcW w:w="1000" w:type="dxa"/>
            <w:vAlign w:val="center"/>
          </w:tcPr>
          <w:p>
            <w:pPr>
              <w:snapToGrid w:val="0"/>
              <w:jc w:val="right"/>
            </w:pPr>
            <w:r>
              <w:rPr>
                <w:rFonts w:ascii="宋体" w:eastAsia="宋体" w:hAnsi="宋体" w:cs="宋体"/>
                <w:b w:val="0"/>
                <w:i w:val="0"/>
                <w:color w:val="000000"/>
                <w:sz w:val="16"/>
              </w:rPr>
              <w:t xml:space="preserve">0.58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20816</w:t>
            </w:r>
          </w:p>
        </w:tc>
        <w:tc>
          <w:tcPr>
            <w:tcW w:w="3960" w:type="dxa"/>
            <w:vAlign w:val="center"/>
          </w:tcPr>
          <w:p>
            <w:pPr>
              <w:snapToGrid w:val="0"/>
              <w:jc w:val="left"/>
            </w:pPr>
            <w:r>
              <w:rPr>
                <w:rFonts w:ascii="宋体" w:eastAsia="宋体" w:hAnsi="宋体" w:cs="宋体"/>
                <w:b w:val="0"/>
                <w:i w:val="0"/>
                <w:color w:val="000000"/>
                <w:sz w:val="16"/>
              </w:rPr>
              <w:t xml:space="preserve">红十字事业</w:t>
            </w:r>
          </w:p>
        </w:tc>
        <w:tc>
          <w:tcPr>
            <w:tcW w:w="1000" w:type="dxa"/>
            <w:vAlign w:val="center"/>
          </w:tcPr>
          <w:p>
            <w:pPr>
              <w:snapToGrid w:val="0"/>
              <w:jc w:val="right"/>
            </w:pPr>
            <w:r>
              <w:rPr>
                <w:rFonts w:ascii="宋体" w:eastAsia="宋体" w:hAnsi="宋体" w:cs="宋体"/>
                <w:b w:val="0"/>
                <w:i w:val="0"/>
                <w:color w:val="000000"/>
                <w:sz w:val="16"/>
              </w:rPr>
              <w:t xml:space="preserve">0.58</w:t>
            </w:r>
          </w:p>
        </w:tc>
        <w:tc>
          <w:tcPr>
            <w:tcW w:w="1000" w:type="dxa"/>
            <w:vAlign w:val="center"/>
          </w:tcPr>
          <w:p>
            <w:pPr>
              <w:snapToGrid w:val="0"/>
              <w:jc w:val="right"/>
            </w:pPr>
            <w:r>
              <w:rPr>
                <w:rFonts w:ascii="宋体" w:eastAsia="宋体" w:hAnsi="宋体" w:cs="宋体"/>
                <w:b w:val="0"/>
                <w:i w:val="0"/>
                <w:color w:val="000000"/>
                <w:sz w:val="16"/>
              </w:rPr>
              <w:t xml:space="preserve">0.58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2081601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0.58</w:t>
            </w:r>
          </w:p>
        </w:tc>
        <w:tc>
          <w:tcPr>
            <w:tcW w:w="1000" w:type="dxa"/>
            <w:vAlign w:val="center"/>
          </w:tcPr>
          <w:p>
            <w:pPr>
              <w:snapToGrid w:val="0"/>
              <w:jc w:val="right"/>
            </w:pPr>
            <w:r>
              <w:rPr>
                <w:rFonts w:ascii="宋体" w:eastAsia="宋体" w:hAnsi="宋体" w:cs="宋体"/>
                <w:b w:val="0"/>
                <w:i w:val="0"/>
                <w:color w:val="000000"/>
                <w:sz w:val="16"/>
              </w:rPr>
              <w:t xml:space="preserve">0.58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1060" w:type="dxa"/>
            <w:vAlign w:val="center"/>
          </w:tcPr>
          <w:p>
            <w:pPr>
              <w:snapToGrid w:val="0"/>
              <w:jc w:val="right"/>
            </w:pPr>
            <w:r>
              <w:rPr>
                <w:rFonts w:ascii="宋体" w:eastAsia="宋体" w:hAnsi="宋体" w:cs="宋体"/>
                <w:b w:val="0"/>
                <w:i w:val="0"/>
                <w:color w:val="000000"/>
                <w:sz w:val="13"/>
              </w:rPr>
              <w:t xml:space="preserve">0.58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0.58</w:t>
            </w:r>
          </w:p>
        </w:tc>
        <w:tc>
          <w:tcPr>
            <w:tcW w:w="1820" w:type="dxa"/>
            <w:vAlign w:val="center"/>
          </w:tcPr>
          <w:p>
            <w:pPr>
              <w:snapToGrid w:val="0"/>
              <w:jc w:val="right"/>
            </w:pPr>
            <w:r>
              <w:rPr>
                <w:rFonts w:ascii="宋体" w:eastAsia="宋体" w:hAnsi="宋体" w:cs="宋体"/>
                <w:b/>
                <w:i w:val="0"/>
                <w:color w:val="000000"/>
                <w:sz w:val="18"/>
              </w:rPr>
              <w:t xml:space="preserve">0.58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0.58</w:t>
            </w:r>
          </w:p>
        </w:tc>
        <w:tc>
          <w:tcPr>
            <w:tcW w:w="1820" w:type="dxa"/>
            <w:vAlign w:val="center"/>
          </w:tcPr>
          <w:p>
            <w:pPr>
              <w:snapToGrid w:val="0"/>
              <w:jc w:val="right"/>
            </w:pPr>
            <w:r>
              <w:rPr>
                <w:rFonts w:ascii="宋体" w:eastAsia="宋体" w:hAnsi="宋体" w:cs="宋体"/>
                <w:b w:val="0"/>
                <w:i w:val="0"/>
                <w:color w:val="000000"/>
                <w:sz w:val="18"/>
              </w:rPr>
              <w:t xml:space="preserve">0.58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20816</w:t>
            </w:r>
          </w:p>
        </w:tc>
        <w:tc>
          <w:tcPr>
            <w:tcW w:w="4440" w:type="dxa"/>
            <w:vAlign w:val="center"/>
          </w:tcPr>
          <w:p>
            <w:pPr>
              <w:snapToGrid w:val="0"/>
              <w:jc w:val="left"/>
            </w:pPr>
            <w:r>
              <w:rPr>
                <w:rFonts w:ascii="宋体" w:eastAsia="宋体" w:hAnsi="宋体" w:cs="宋体"/>
                <w:b w:val="0"/>
                <w:i w:val="0"/>
                <w:color w:val="000000"/>
                <w:sz w:val="18"/>
              </w:rPr>
              <w:t xml:space="preserve">红十字事业</w:t>
            </w:r>
          </w:p>
        </w:tc>
        <w:tc>
          <w:tcPr>
            <w:tcW w:w="1820" w:type="dxa"/>
            <w:vAlign w:val="center"/>
          </w:tcPr>
          <w:p>
            <w:pPr>
              <w:snapToGrid w:val="0"/>
              <w:jc w:val="right"/>
            </w:pPr>
            <w:r>
              <w:rPr>
                <w:rFonts w:ascii="宋体" w:eastAsia="宋体" w:hAnsi="宋体" w:cs="宋体"/>
                <w:b w:val="0"/>
                <w:i w:val="0"/>
                <w:color w:val="000000"/>
                <w:sz w:val="18"/>
              </w:rPr>
              <w:t xml:space="preserve">0.58</w:t>
            </w:r>
          </w:p>
        </w:tc>
        <w:tc>
          <w:tcPr>
            <w:tcW w:w="1820" w:type="dxa"/>
            <w:vAlign w:val="center"/>
          </w:tcPr>
          <w:p>
            <w:pPr>
              <w:snapToGrid w:val="0"/>
              <w:jc w:val="right"/>
            </w:pPr>
            <w:r>
              <w:rPr>
                <w:rFonts w:ascii="宋体" w:eastAsia="宋体" w:hAnsi="宋体" w:cs="宋体"/>
                <w:b w:val="0"/>
                <w:i w:val="0"/>
                <w:color w:val="000000"/>
                <w:sz w:val="18"/>
              </w:rPr>
              <w:t xml:space="preserve">0.58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2081601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0.58</w:t>
            </w:r>
          </w:p>
        </w:tc>
        <w:tc>
          <w:tcPr>
            <w:tcW w:w="1820" w:type="dxa"/>
            <w:vAlign w:val="center"/>
          </w:tcPr>
          <w:p>
            <w:pPr>
              <w:snapToGrid w:val="0"/>
              <w:jc w:val="right"/>
            </w:pPr>
            <w:r>
              <w:rPr>
                <w:rFonts w:ascii="宋体" w:eastAsia="宋体" w:hAnsi="宋体" w:cs="宋体"/>
                <w:b w:val="0"/>
                <w:i w:val="0"/>
                <w:color w:val="000000"/>
                <w:sz w:val="18"/>
              </w:rPr>
              <w:t xml:space="preserve">0.58</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0.58</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0.28</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0.30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0.58</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30"/>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部门:辽宁省朝阳市喀喇沁左翼蒙古族自治县红十字会</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31"/>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077001喀喇沁左翼蒙古族自治县红十字会本级-211324000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11.436895</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11.436895</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0.58</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0.58</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保障各类人员的工资保险及时发放，协助政府完成相关工作任务；按要求，按时间完成本年整体目标。</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已完成相关任务。</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数据利用率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生态效益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全年空气优良天数增长率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持久性有机污染物降低率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服务企业满意度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人民群众出行总体满意度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主管部门满意度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上级主管部门满意度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推动体制机制改革</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有利</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人才培养机制健全性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健全</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创新驱动发展</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科学研究和社会服务</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项</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73.30</w:t>
            </w:r>
          </w:p>
        </w:tc>
      </w:tr>
    </w:tbl>
    <w:p>
      <w:pPr/>
    </w:p>
    <w:sectPr>
      <w:pgSz w:w="16839" w:h="11907" w:orient="landscape"/>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customXml" Target="../customXml/item22.xml" /><Relationship Id="rId25" Type="http://schemas.openxmlformats.org/officeDocument/2006/relationships/customXml" Target="../customXml/item23.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footer" Target="footer3.xml" /><Relationship Id="rId29" Type="http://schemas.openxmlformats.org/officeDocument/2006/relationships/footer" Target="footer4.xml" /><Relationship Id="rId3" Type="http://schemas.openxmlformats.org/officeDocument/2006/relationships/customXml" Target="../customXml/item1.xml" /><Relationship Id="rId30" Type="http://schemas.openxmlformats.org/officeDocument/2006/relationships/footer" Target="footer5.xml" /><Relationship Id="rId31" Type="http://schemas.openxmlformats.org/officeDocument/2006/relationships/footer" Target="footer6.xml" /><Relationship Id="rId32" Type="http://schemas.openxmlformats.org/officeDocument/2006/relationships/theme" Target="theme/theme1.xml" /><Relationship Id="rId33" Type="http://schemas.openxmlformats.org/officeDocument/2006/relationships/styles" Target="styles.xml" /><Relationship Id="rId34"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9e1b11e9-c4c5-4e9c-a780-18a43cb304f9}">
  <ds:schemaRefs/>
</ds:datastoreItem>
</file>

<file path=customXml/itemProps3.xml><?xml version="1.0" encoding="utf-8"?>
<ds:datastoreItem xmlns:ds="http://schemas.openxmlformats.org/officeDocument/2006/customXml" ds:itemID="{3ef57cb3-becd-4b73-b384-02a6f07f2d2a}">
  <ds:schemaRefs/>
</ds:datastoreItem>
</file>

<file path=customXml/itemProps4.xml><?xml version="1.0" encoding="utf-8"?>
<ds:datastoreItem xmlns:ds="http://schemas.openxmlformats.org/officeDocument/2006/customXml" ds:itemID="{4de603fc-257e-4731-844a-7091721b8b6f}">
  <ds:schemaRefs/>
</ds:datastoreItem>
</file>

<file path=customXml/itemProps5.xml><?xml version="1.0" encoding="utf-8"?>
<ds:datastoreItem xmlns:ds="http://schemas.openxmlformats.org/officeDocument/2006/customXml" ds:itemID="{aa22762b-0821-41f6-8b76-6f3acd005523}">
  <ds:schemaRefs/>
</ds:datastoreItem>
</file>

<file path=customXml/itemProps6.xml><?xml version="1.0" encoding="utf-8"?>
<ds:datastoreItem xmlns:ds="http://schemas.openxmlformats.org/officeDocument/2006/customXml" ds:itemID="{c4534207-6976-447a-b2e1-2a568ae608eb}">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3cb920c-5ae8-479f-9f39-b389109cd93a}">
  <ds:schemaRefs/>
</ds:datastoreItem>
</file>

<file path=customXml/itemProps9.xml><?xml version="1.0" encoding="utf-8"?>
<ds:datastoreItem xmlns:ds="http://schemas.openxmlformats.org/officeDocument/2006/customXml" ds:itemID="{7beb110d-41b0-4284-b43b-b8624575564d}">
  <ds:schemaRefs/>
</ds:datastoreItem>
</file>

<file path=customXml/itemProps10.xml><?xml version="1.0" encoding="utf-8"?>
<ds:datastoreItem xmlns:ds="http://schemas.openxmlformats.org/officeDocument/2006/customXml" ds:itemID="">
  <ds:schemaRefs/>
</ds:datastoreItem>
</file>

<file path=customXml/itemProps1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2.xml><?xml version="1.0" encoding="utf-8"?>
<ds:datastoreItem xmlns:ds="http://schemas.openxmlformats.org/officeDocument/2006/customXml" ds:itemID="{eb5fd5bd-0faa-4130-ab3f-a75038f314d0}">
  <ds:schemaRefs/>
</ds:datastoreItem>
</file>

<file path=customXml/itemProps13.xml><?xml version="1.0" encoding="utf-8"?>
<ds:datastoreItem xmlns:ds="http://schemas.openxmlformats.org/officeDocument/2006/customXml" ds:itemID="{acbffc10-0b0b-4bec-b140-4d67ed47bcb2}">
  <ds:schemaRefs/>
</ds:datastoreItem>
</file>

<file path=customXml/itemProps14.xml><?xml version="1.0" encoding="utf-8"?>
<ds:datastoreItem xmlns:ds="http://schemas.openxmlformats.org/officeDocument/2006/customXml" ds:itemID="{aa7f797e-91bd-4425-a5db-4bbaa0b28387}">
  <ds:schemaRefs/>
</ds:datastoreItem>
</file>

<file path=customXml/itemProps15.xml><?xml version="1.0" encoding="utf-8"?>
<ds:datastoreItem xmlns:ds="http://schemas.openxmlformats.org/officeDocument/2006/customXml" ds:itemID="{3c135a5e-c7a0-4564-bcbe-28d3884942a0}">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
  <ds:schemaRefs/>
</ds:datastoreItem>
</file>

<file path=customXml/itemProps18.xml><?xml version="1.0" encoding="utf-8"?>
<ds:datastoreItem xmlns:ds="http://schemas.openxmlformats.org/officeDocument/2006/customXml" ds:itemID="{4effef49-1ddf-481e-b220-02800bb678a3}">
  <ds:schemaRefs/>
</ds:datastoreItem>
</file>

<file path=customXml/itemProps19.xml><?xml version="1.0" encoding="utf-8"?>
<ds:datastoreItem xmlns:ds="http://schemas.openxmlformats.org/officeDocument/2006/customXml" ds:itemID="{41dfca34-dd0b-4b54-a685-46f11c6bb3b9}">
  <ds:schemaRefs/>
</ds:datastoreItem>
</file>

<file path=customXml/itemProps20.xml><?xml version="1.0" encoding="utf-8"?>
<ds:datastoreItem xmlns:ds="http://schemas.openxmlformats.org/officeDocument/2006/customXml" ds:itemID="{f1c5e0ec-2522-4056-bf9b-169ba4a4f94e}">
  <ds:schemaRefs/>
</ds:datastoreItem>
</file>

<file path=customXml/itemProps21.xml><?xml version="1.0" encoding="utf-8"?>
<ds:datastoreItem xmlns:ds="http://schemas.openxmlformats.org/officeDocument/2006/customXml" ds:itemID="{c9db2666-b23a-4c5c-9a83-f04adc2b16ba}">
  <ds:schemaRefs/>
</ds:datastoreItem>
</file>

<file path=customXml/itemProps22.xml><?xml version="1.0" encoding="utf-8"?>
<ds:datastoreItem xmlns:ds="http://schemas.openxmlformats.org/officeDocument/2006/customXml" ds:itemID="{a5f57074-fb5f-4058-ae0d-91fcb4e0f98f}">
  <ds:schemaRefs/>
</ds:datastoreItem>
</file>

<file path=customXml/itemProps23.xml><?xml version="1.0" encoding="utf-8"?>
<ds:datastoreItem xmlns:ds="http://schemas.openxmlformats.org/officeDocument/2006/customXml" ds:itemID="{1b28a1fe-8160-44cc-b0a5-fb9fab2a7b91}">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24</Pages>
  <Words>12</Words>
  <Characters>44</Characters>
  <Application>WPS Office_12.1.0.28022_F1E327BC-269C-435d-A152-05C5408002CA</Application>
  <DocSecurity>0</DocSecurity>
  <Lines>189</Lines>
  <Paragraphs>53</Paragraphs>
  <ScaleCrop>false</ScaleCrop>
  <Company>Microsoft</Company>
  <LinksUpToDate>false</LinksUpToDate>
  <CharactersWithSpaces>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2026-09-04T02:20:45Z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