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辽宁省朝阳市喀喇沁左翼蒙古族自治县市场监督管理局（本级)</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(一)负责市场综合监督管理。 贯彻执行国家市场监督管理方针、政策和法律、法规。拟定市场监督管理服务有关规范性文件、政策、制度和措施。组织实施质量强县、食品安全和标准化等战略，拟订并组织实施市场监管服务规划，规范和维护市场秩序，营造诚实守信、公平竞争的市场环境。</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(二)负责市场主体的信用监管。负责对全县各类企业、农民专业合作社和从事经营活动的单位、个体工商户等市场主体的监督管理，建立市场主体信息公示和共享机制、依法公示和共享有关信息，加强信用监管， 推动市场主体信用体系建设。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（三）负责市场监管综合执法工作。推动实行统一的市场监管执法，组织查处违反市场监督管理法规的各类违法行为。查处辖区内有重大影响和疑难案件，规范市场监管行政执法行为。</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(四)负责反垄断统一执法。统筹推进竞争政策实施，组织实施公平竞争审查制度。依法、依授权或委托承担有关反垄断调查及执法工作。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负责监督管理市场秩序。依法监督管理市场交易，网络商品交易及有关服务的行为。组织指导查处价格收费违法违规、不正当竞争、违法直销、传销、侵犯商标专利知识产权和制售假冒伪劣行为，管理动产抵押登记，组织指导开展反走私相关执法工作。指导广告业的发展，监督管理广告活动。承担查处无照生产经营和相关无证生产经营行为。组织指导消费环境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(六)负责宏观质量管理。拟订并组织实施质量发展的制度措施，受委托组织协调较大产品质量事故调查处理；贯彻实施缺陷产品召回制度，产品防伪的监督管理工作。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负责产品质量安全监督管理。负责管理产品质量安全风险监控、组织县域内产品质量监督抽查。组织实施质量分级制度、质量安全追溯制度。负责县域内工业产品生产许可证的监督检查。负责纤维质量监督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(八)负责特种设备安全监督管理。组织制定特种设备事故应急预案。对特种设备生产、经营、使用单位和检验、检测机构实施监督检查。监督检查高耗能特种设备节能标准和锅炉环境保护标准的执行情况.。</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负责食品安全监督管理综合协调。统一组织、协调县域的食品安全监督管理工作及食品安全突发事件应对工作，建立健全食品安全全程监督管理工作机制和信息共享机制。拟订食品安全事故应急预案，综合组织协调食品安全事故应急处置和调查处理工作。督促相关部门依法履行食品安全监督管理责任。承担县政府食品安全委员会的日常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负责食品安全监督管理。拟定食品安全年度监督管理计划，组织开展对食品生产经营者进行监督检查，对食品定期或不定期的抽样检验。推动建立食品生产经营者落实主体责任的机制，健全食品安全追溯体系。组织开展对食品风险监测结果表明可能存在食品安全隐患的进一步调查，组织开展食品安全风险评估信息和食品安全监督管理信息交流。承担食盐、酒类流通监督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(十一)负责统一管理计量工作。推行法定计量单位和国家计量制度，负责对强制检定的计量器具实施强制检定。管理计量器具及量值传递和比对工作。规范、监督商品量和市场计量行为。</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二)负责统一管理标准化工作。负责统一管理全县范围内的标准化工作，拟定标准化工作发展规划。负责对标准的制定进行指导和监督，对标准的实施进行监督检查。组织开展标准化试点示范和宣传，推广标准化经验，推动全社会运用标准化方式组织生产、经营、管理和服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(十三)负责统一管理检验检测工作。规范检验检测市场，完善检验检测体系，指导协调检验检测行业发展。</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(十四)负责统一管理、监督和综合协调认证认可工作。负责对认证认可活动、认证机构、强制性产品认证标志及产品、服务、管理体系认证的证书和认证标志的监督管理。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(十五)负责市场监督管理科技和信息化建设、新闻宣传。按规定承担技术性贸易措施有关工作。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(十六)负责药品(含中药、民族药，下同)、医疗器械和化妆品安全监督管理。贯彻执行国家药品、医疗器械和化妆品安全监督管理法律、法规和规章，起草相关工作制度和政策规划并监督实施。</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(十七)负责药品、医疗器械和化妆品标准管理。监督实施药品、医疗器械、化妆品标准和分类管理制度，贯彻落实地方中药炮制规范，配合有关部门实施国家基本药物制度。</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(十八)负责药品、医疗器械和化妆品质量管理。监督实施药品、医疗器械经营质量管理规范，监督实施化妆品生产卫生标准和技术规范。</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(十九)负责药品、医疗器械和化妆品上市后风险管理。组织开展药品不良反应、医疗器械不良事件和化妆品不良反应监测工作。依法承担药品、医疗器械和化妆品安全应急管理工作。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负责组织实施药品、医疗器械和化妆品监督检查。制定检查制度，负责药品零售、医疗器械经营的检查处罚，以及化妆品经营和药品、医疗器械使用环节质量的检查和处罚，监督实施问题产品召回和处置制度。</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一)贯彻执行国家保护商标、专利、原产地地理标志等知识产权制度，贯彻执行国家有关知识产权和专利工作法律、法规与方针、政策。负责拟订和组织实施全县知识产权事业发展规划及知识产权强县建设的方针政策.组织拟订全县经济、科技、文化等领域知识产权工作的政策制度，指导全县知识产权工作。统筹协调全县知识产权涉外工作，负责知识产权对外联络与合作交流。负责知识产权保护工作，负责知识产权违法行为的查处、争议处理、维权援助、纠纷调处等执法工作，监督管理商标印制企业。负责促进知识产权运用和管理。指导知识产权中介服务机构工作。贯彻执行国家知识产权确权、侵权判断标准，依授权负责知识产权申请相关工作。探索建立知识产权公共服务体系，推进专利信息和服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(二十二)完成县委、县政府交办的其他任务。</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辽宁省朝阳市喀喇沁左翼蒙古族自治县市场监督管理局（本级)</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（1）办公室 （财务室、法制室、信息室）</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（2）人事室（党建室、监察室、宣传教育室）</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（3）食品安全协调室（食品安全抽检监测室）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（4）食品生产安全监督管理室 （食品经营安全监督管理室、食品餐饮安全监督管理室）</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（5）药品医疗器械安全监督管理室（化妆品监督管理室）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（6）特种设备安全监察室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（7）公平交易室（价格监督检查室、标准计量监督管理室、网络交易与广告监督管理室）</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（8）产品质量监督管理室（商品质量安全监督管理室）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（9）信用监督管理室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（10）知识产权室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（11）商事登记室（行政许可室）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（12）大城子市场监督管理所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（13）利州市场监督管理所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（14）甘招市场监督管理所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（15）公营子市场监督管理所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（16）老爷庙市场监督管理所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（17）六官营子市场监督管理所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（18）东哨市场监督管理所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（19）南公营子市场监督管理所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（20）平房子市场监督管理所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（21）市场监督管理局旅游分局</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1,443.17</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1,443.17</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1,443.17</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减少500.69万元,下降25.76%</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上年存在核销以前年度预拨经费</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1,443.17</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1,408.06</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97.57</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工资福利支出1,146.18万元；商品和服务支出174.22万元；对个人和家庭的补助87.66万元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35.11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2.43</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主要包括市场监管专项业务、特种设备监管、零收费等业务支出。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减少500.69万元,下降25.76%</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上年存在核销以前年度预拨经费</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转结结余为零</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1,443.17</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1,408.06</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35.11</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减少500.69万元，下降25.76%</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上年存在核销以前年度预拨经费</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121.04</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126.02</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46.81</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2025年度一般公共预算财政拨款支出1,443.17万元。按支出功能分类科目分，包括：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1.一般公共服务支出1,052.89万元，具体包括：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市场监督管理事务（款）行政运行（项）850.71万元，主要是用于局机关人员经费及日常工作运转费用等支出。完成年初预算的108.54%，决算数与年初预算数存在差异的主要原因是在职人员浮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市场监督管理事务（款）一般行政管理事务（项）35.11万元，主要是市场监管专项等支出。完成年初预算的46.81%，决算数与年初预算数存在差异的主要原因是专项业务减少，财政指标年末抽回。</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市场监督管理事务（款）事业运行（项）167.07万元，主要是局事业人员经费及日常工作运转费用等支出。完成年初预算的0%，决算数与年初预算数存在差异的主要原因是年初预算无此项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2.社会保障和就业支出245.03万元，具体包括：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行政单位离退休（项）0.47万元，主要是行政退休人员经费等支出。完成年初预算的0%，决算数与年初预算数存在差异的主要原因是年初未做此项预算。</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基本养老保险缴费支出（项）115.34万元，主要是在职人员养老保险缴费等支出。完成年初预算的109.84%，决算数与年初预算数存在差异的主要原因是养老保险基数调整，补缴养老保险费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社会保障和就业支出（类）行政事业单位养老支出（款）机关事业单位职业年金缴费支出（项）42.04万元，主要是退休人员职业年金单位部分等支出。完成年初预算的56.05%，决算数与年初预算数存在差异的主要原因是在职人员退休时间延迟，未在本年度退休。</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（4）社会保障和就业支出（类）抚恤（款）死亡抚恤（项）80.50万元，主要是丧葬费、抚恤金等支出。完成年初预算的520.03%，决算数与年初预算数存在差异的主要原因是新增死亡人员支出。</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5）社会保障和就业支出（类）抚恤（款）伤残抚恤（项）6.68万元，主要是行政退休人员工资等支出。完成年初预算的100%，决算数与年初预算数存在差异的主要原因是此项预算完成后追加行政单位离退休费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3.卫生健康支出54.81万元，具体包括：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（1）卫生健康支出（类）行政事业单位医疗（款）行政单位医疗（项）44.06万元，主要是在职人员医疗保险费用等支出。完成年初预算的92.16%，决算数与年初预算数存在差异的主要原因是在职人员减少。</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（2）卫生健康支出（类）行政事业单位医疗（款）事业单位医疗（项）10.75万元，主要是局事业人员医疗保险缴费等支出。完成年初预算的0%，决算数与年初预算数存在差异的主要原因是年初无此项预算。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4.住房保障支出90.42万元，具体包括：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（1）住房保障支出（类）住房改革支出（款）住房公积金（项）90.42万元，主要是在职人员住房公积金等支出。完成年初预算的108.18%，决算数与年初预算数存在差异的主要原因是在职人员浮动。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34.73</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87.42</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压减开支</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1.23</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33.50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1.23</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3.54</w:t>
      </w:r>
      <w:r>
        <w:rPr>
          <w:rFonts w:ascii="仿宋_GB2312" w:eastAsia="仿宋_GB2312" w:hAnsi="宋体"/>
          <w:sz w:val="32"/>
          <w:szCs w:val="32"/>
        </w:rPr>
        <w:t xml:space="preserve">%。完成预算的</w:t>
      </w:r>
      <w:r>
        <w:rPr>
          <w:rFonts w:ascii="仿宋_GB2312" w:eastAsia="仿宋_GB2312" w:hAnsi="宋体"/>
          <w:sz w:val="32"/>
          <w:szCs w:val="32"/>
        </w:rPr>
        <w:t xml:space="preserve">100.00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预算合理</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38</w:t>
      </w:r>
      <w:r>
        <w:rPr>
          <w:rFonts w:ascii="仿宋_GB2312" w:eastAsia="仿宋_GB2312" w:hAnsi="宋体"/>
          <w:sz w:val="32"/>
          <w:szCs w:val="32"/>
        </w:rPr>
        <w:t xml:space="preserve">批次、</w:t>
      </w:r>
      <w:r>
        <w:rPr>
          <w:rFonts w:ascii="仿宋_GB2312" w:eastAsia="仿宋_GB2312" w:hAnsi="宋体"/>
          <w:sz w:val="32"/>
          <w:szCs w:val="32"/>
        </w:rPr>
        <w:t xml:space="preserve">270</w:t>
      </w:r>
      <w:r>
        <w:rPr>
          <w:rFonts w:ascii="仿宋_GB2312" w:eastAsia="仿宋_GB2312" w:hAnsi="宋体"/>
          <w:sz w:val="32"/>
          <w:szCs w:val="32"/>
        </w:rPr>
        <w:t xml:space="preserve">人、</w:t>
      </w:r>
      <w:r>
        <w:rPr>
          <w:rFonts w:ascii="仿宋_GB2312" w:eastAsia="仿宋_GB2312" w:hAnsi="宋体"/>
          <w:sz w:val="32"/>
          <w:szCs w:val="32"/>
        </w:rPr>
        <w:t xml:space="preserve">1.23</w:t>
      </w:r>
      <w:r>
        <w:rPr>
          <w:rFonts w:ascii="仿宋_GB2312" w:eastAsia="仿宋_GB2312" w:hAnsi="宋体"/>
          <w:sz w:val="32"/>
          <w:szCs w:val="32"/>
        </w:rPr>
        <w:t xml:space="preserve">万元</w:t>
      </w:r>
      <w:r>
        <w:rPr>
          <w:rFonts w:ascii="仿宋_GB2312" w:eastAsia="仿宋_GB2312" w:hAnsi="宋体"/>
          <w:sz w:val="32"/>
          <w:szCs w:val="32"/>
        </w:rPr>
        <w:t xml:space="preserve">，主要用于餐费等；</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无此项预算</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33.50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96.46</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87.01</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公务用车油费及维修费用减少</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比上年减少4.00万元,下降10.67%</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压减开支</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33.50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主要用于公务用车运行维护费等，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19</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1,408.06</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1,233.84</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，主要包括基本工资、津贴补贴、奖金、绩效工资、机关事业单位养老保险、职业年金缴费、职工基本医疗保险缴费、其他社会保障缴费、住房公积金、其他工资福利支出、抚恤金等；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174.22</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水费、电费、邮电费、取暖费、物业管理费、差旅费、维修（护）费、公务接待费、专用材料费、劳务费、委托业务费、公务用车运行维护费、其他交通费用、其他商品和服务支出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174.22</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比上年减少26.19万元,下降13.07%</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在职人员经费减少</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19</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16</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 3 个(其中：一般公共预算项目3 个，政府性基金预算项目 0 个，国有资本经营预算项目 0 个)，涉及资金 35.11 万元（其中：一般公共预算资金 35.11 万元，政府性基金预算资金 0 万元，国有资本经营预算资金 0 万元），自评覆盖率达到 100 %，自评平均分为 100 分;组织对 1 个单位开展整体绩效自评，涉及资金 1117.34 万元，自评平均分为 100 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本单位在2025年度县直部门决算中反映“市场监管专项业务经费”“特种设备安全监管经费”“零收费项目经费”等3 个项目绩效自评结果。</w:t>
      </w:r>
    </w:p>
    <w:p>
      <w:pPr>
        <w:spacing w:line="540" w:lineRule="exact"/>
      </w:pPr>
      <w:r>
        <w:rPr>
          <w:rFonts w:ascii="仿宋_GB2312" w:eastAsia="仿宋_GB2312" w:hAnsi="宋体" w:cs="仿宋_GB2312" w:hint="eastAsia"/>
          <w:kern w:val="0.0"/>
          <w:sz w:val="32"/>
          <w:szCs w:val="32"/>
        </w:rPr>
        <w:t xml:space="preserve">    （1）市场监管专项业务经费项目自评综述：根据年初设定的绩效目标，项目自评得分 100 分。项目全年预算数为 29.7 万元，全年执行数为29.7 万元，完成预算的 100 %。项目绩效目标完成情况：一是产出指标;二是效益指标；三是满意度指标。发现的主要问题及原因：一是群众满意度还能继续加强。下一步改进措施：完善工作任务提高满意度。 </w:t>
      </w:r>
    </w:p>
    <w:p>
      <w:pPr>
        <w:spacing w:line="540" w:lineRule="exact"/>
      </w:pPr>
      <w:r>
        <w:rPr>
          <w:rFonts w:ascii="仿宋_GB2312" w:eastAsia="仿宋_GB2312" w:hAnsi="宋体" w:cs="仿宋_GB2312" w:hint="eastAsia"/>
          <w:kern w:val="0.0"/>
          <w:sz w:val="32"/>
          <w:szCs w:val="32"/>
        </w:rPr>
        <w:t xml:space="preserve">    （2）特种设备安全监管经费项目自评综述：根据年初设定的绩效目标，项目自评得分 100 分。项目全年预算数为 2 万元，全年执行数为2 万元，完成预算的 100 %。项目绩效目标完成情况：一是产出指标;二是效益指标；三是满意度指标。发现的主要问题及原因：一是群众满意度还能继续加强。下一步改进措施：完善工作任务提高满意度。</w:t>
      </w:r>
    </w:p>
    <w:p>
      <w:pPr>
        <w:spacing w:line="540" w:lineRule="exact"/>
      </w:pPr>
      <w:r>
        <w:rPr>
          <w:rFonts w:ascii="仿宋_GB2312" w:eastAsia="仿宋_GB2312" w:hAnsi="宋体" w:cs="仿宋_GB2312" w:hint="eastAsia"/>
          <w:kern w:val="0.0"/>
          <w:sz w:val="32"/>
          <w:szCs w:val="32"/>
        </w:rPr>
        <w:t xml:space="preserve">    （3）“零收费项目经费”项目自评综述：根据年初设定的绩效目标，项目自评得分 100 分。项目全年预算数为 3.41 万元，全年执行数为3.41 万元，完成预算的 100 %。项目绩效目标完成情况：一是产出指标;二是效益指标；三是满意度指标。发现的主要问题及原因：一是群众满意度还能继续加强。下一步改进措施：完善工作任务提高满意度。</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16.一般公共服务支出（类）市场监督管理事务（款）行政运行（项）：反映行政单位（包括实行公务员管理的事业单位）的基本支出。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17.一般公共服务支出（类）市场监督管理事务（款）一般行政管理事务（项）：反映行政单位（包括实行公务员管理的事业单位）未单独设置项级科目的其他项目支出。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18. 一般公共服务支出（类）市场监督管理事务（款）事业运行（项）：反映事业单位的基本支出,不包括行政单位（包括实行公务员管理的事业单位）后勤服务中心、医务室等附属事业单位。</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19.社会保障和就业支出（类）行政事业单位养老支出（款）行政单位离退休（项）：反映行政单位（包括实行公务员管理的事业单位）开支的离退休经费。</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20、社会保障和就业（类）行政事业单位养老支出（款）机关事业单位基本养老保险缴费支出（项）：反映机关事业单位实施养老保险制度由单位缴纳的基本养老保险费支出。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21、社会保障和就业（类）行政事业单位养老支出（款）机关事业单位职业年金缴费支出（项）：反映机关事业单位实施养老保险制度由单位实际缴纳的职业年金支出（含职业年金补记支出）。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22、社会保障和就业支出（类）抚恤（款）死亡抚恤（项）：反映按规定用于烈士和牺牲、病故人员家属的一次性和定期抚恤金、丧葬补助费以及烈士褒奖金。</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23、社会保障和就业支出（类）抚恤（款）伤残抚恤（项）：反映按规定用于伤残人员的抚恤金和按规定开支的各种伤残补助费。</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24、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25、卫生健康支出（类）行政事业单位医疗（款）事业单位医疗（项）：反映财政部门安排的事业单位基本医疗保险缴费经费，未参加医疗保险的事业单位的公费医疗经费，按国家规定享受离休人员待遇的医疗经费。</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26、住房保障支出（类）住房改革支出（款）住房公积金（项）反映行政事业单位按人力资源和社会保障部、财政部规定的基本工资和津贴补贴以及规定比例为职工缴纳的住房公积金。</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1,443.17</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1,052.89</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245.04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54.81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90.42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1,443.17</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1,443.17</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1,443.17</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1,443.17</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1,443.17</w:t>
            </w:r>
          </w:p>
        </w:tc>
        <w:tc>
          <w:tcPr>
            <w:tcW w:w="940" w:type="dxa"/>
            <w:vAlign w:val="center"/>
          </w:tcPr>
          <w:p>
            <w:pPr>
              <w:snapToGrid w:val="0"/>
              <w:jc w:val="right"/>
            </w:pPr>
            <w:r>
              <w:rPr>
                <w:rFonts w:ascii="宋体" w:eastAsia="宋体" w:hAnsi="宋体" w:cs="宋体"/>
                <w:b/>
                <w:i w:val="0"/>
                <w:color w:val="262626"/>
                <w:sz w:val="16"/>
              </w:rPr>
              <w:t xml:space="preserve">1,443.17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1,052.89</w:t>
            </w:r>
          </w:p>
        </w:tc>
        <w:tc>
          <w:tcPr>
            <w:tcW w:w="940" w:type="dxa"/>
            <w:vAlign w:val="center"/>
          </w:tcPr>
          <w:p>
            <w:pPr>
              <w:snapToGrid w:val="0"/>
              <w:jc w:val="right"/>
            </w:pPr>
            <w:r>
              <w:rPr>
                <w:rFonts w:ascii="宋体" w:eastAsia="宋体" w:hAnsi="宋体" w:cs="宋体"/>
                <w:b w:val="0"/>
                <w:i w:val="0"/>
                <w:color w:val="262626"/>
                <w:sz w:val="16"/>
              </w:rPr>
              <w:t xml:space="preserve">1,052.89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w:t>
            </w:r>
          </w:p>
        </w:tc>
        <w:tc>
          <w:tcPr>
            <w:tcW w:w="3760" w:type="dxa"/>
            <w:vAlign w:val="center"/>
          </w:tcPr>
          <w:p>
            <w:pPr>
              <w:snapToGrid w:val="0"/>
              <w:jc w:val="left"/>
            </w:pPr>
            <w:r>
              <w:rPr>
                <w:rFonts w:ascii="宋体" w:eastAsia="宋体" w:hAnsi="宋体" w:cs="宋体"/>
                <w:b w:val="0"/>
                <w:i w:val="0"/>
                <w:color w:val="262626"/>
                <w:sz w:val="16"/>
              </w:rPr>
              <w:t xml:space="preserve">市场监督管理事务</w:t>
            </w:r>
          </w:p>
        </w:tc>
        <w:tc>
          <w:tcPr>
            <w:tcW w:w="940" w:type="dxa"/>
            <w:vAlign w:val="center"/>
          </w:tcPr>
          <w:p>
            <w:pPr>
              <w:snapToGrid w:val="0"/>
              <w:jc w:val="right"/>
            </w:pPr>
            <w:r>
              <w:rPr>
                <w:rFonts w:ascii="宋体" w:eastAsia="宋体" w:hAnsi="宋体" w:cs="宋体"/>
                <w:b w:val="0"/>
                <w:i w:val="0"/>
                <w:color w:val="262626"/>
                <w:sz w:val="16"/>
              </w:rPr>
              <w:t xml:space="preserve">1,052.89</w:t>
            </w:r>
          </w:p>
        </w:tc>
        <w:tc>
          <w:tcPr>
            <w:tcW w:w="940" w:type="dxa"/>
            <w:vAlign w:val="center"/>
          </w:tcPr>
          <w:p>
            <w:pPr>
              <w:snapToGrid w:val="0"/>
              <w:jc w:val="right"/>
            </w:pPr>
            <w:r>
              <w:rPr>
                <w:rFonts w:ascii="宋体" w:eastAsia="宋体" w:hAnsi="宋体" w:cs="宋体"/>
                <w:b w:val="0"/>
                <w:i w:val="0"/>
                <w:color w:val="262626"/>
                <w:sz w:val="16"/>
              </w:rPr>
              <w:t xml:space="preserve">1,052.89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850.71</w:t>
            </w:r>
          </w:p>
        </w:tc>
        <w:tc>
          <w:tcPr>
            <w:tcW w:w="940" w:type="dxa"/>
            <w:vAlign w:val="center"/>
          </w:tcPr>
          <w:p>
            <w:pPr>
              <w:snapToGrid w:val="0"/>
              <w:jc w:val="right"/>
            </w:pPr>
            <w:r>
              <w:rPr>
                <w:rFonts w:ascii="宋体" w:eastAsia="宋体" w:hAnsi="宋体" w:cs="宋体"/>
                <w:b w:val="0"/>
                <w:i w:val="0"/>
                <w:color w:val="262626"/>
                <w:sz w:val="16"/>
              </w:rPr>
              <w:t xml:space="preserve">850.71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35.11</w:t>
            </w:r>
          </w:p>
        </w:tc>
        <w:tc>
          <w:tcPr>
            <w:tcW w:w="940" w:type="dxa"/>
            <w:vAlign w:val="center"/>
          </w:tcPr>
          <w:p>
            <w:pPr>
              <w:snapToGrid w:val="0"/>
              <w:jc w:val="right"/>
            </w:pPr>
            <w:r>
              <w:rPr>
                <w:rFonts w:ascii="宋体" w:eastAsia="宋体" w:hAnsi="宋体" w:cs="宋体"/>
                <w:b w:val="0"/>
                <w:i w:val="0"/>
                <w:color w:val="262626"/>
                <w:sz w:val="16"/>
              </w:rPr>
              <w:t xml:space="preserve">35.11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167.07</w:t>
            </w:r>
          </w:p>
        </w:tc>
        <w:tc>
          <w:tcPr>
            <w:tcW w:w="940" w:type="dxa"/>
            <w:vAlign w:val="center"/>
          </w:tcPr>
          <w:p>
            <w:pPr>
              <w:snapToGrid w:val="0"/>
              <w:jc w:val="right"/>
            </w:pPr>
            <w:r>
              <w:rPr>
                <w:rFonts w:ascii="宋体" w:eastAsia="宋体" w:hAnsi="宋体" w:cs="宋体"/>
                <w:b w:val="0"/>
                <w:i w:val="0"/>
                <w:color w:val="262626"/>
                <w:sz w:val="16"/>
              </w:rPr>
              <w:t xml:space="preserve">167.07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245.03</w:t>
            </w:r>
          </w:p>
        </w:tc>
        <w:tc>
          <w:tcPr>
            <w:tcW w:w="940" w:type="dxa"/>
            <w:vAlign w:val="center"/>
          </w:tcPr>
          <w:p>
            <w:pPr>
              <w:snapToGrid w:val="0"/>
              <w:jc w:val="right"/>
            </w:pPr>
            <w:r>
              <w:rPr>
                <w:rFonts w:ascii="宋体" w:eastAsia="宋体" w:hAnsi="宋体" w:cs="宋体"/>
                <w:b w:val="0"/>
                <w:i w:val="0"/>
                <w:color w:val="262626"/>
                <w:sz w:val="16"/>
              </w:rPr>
              <w:t xml:space="preserve">245.03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157.85</w:t>
            </w:r>
          </w:p>
        </w:tc>
        <w:tc>
          <w:tcPr>
            <w:tcW w:w="940" w:type="dxa"/>
            <w:vAlign w:val="center"/>
          </w:tcPr>
          <w:p>
            <w:pPr>
              <w:snapToGrid w:val="0"/>
              <w:jc w:val="right"/>
            </w:pPr>
            <w:r>
              <w:rPr>
                <w:rFonts w:ascii="宋体" w:eastAsia="宋体" w:hAnsi="宋体" w:cs="宋体"/>
                <w:b w:val="0"/>
                <w:i w:val="0"/>
                <w:color w:val="262626"/>
                <w:sz w:val="16"/>
              </w:rPr>
              <w:t xml:space="preserve">157.85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2080501</w:t>
            </w:r>
          </w:p>
        </w:tc>
        <w:tc>
          <w:tcPr>
            <w:tcW w:w="3760" w:type="dxa"/>
            <w:vAlign w:val="center"/>
          </w:tcPr>
          <w:p>
            <w:pPr>
              <w:snapToGrid w:val="0"/>
              <w:jc w:val="left"/>
            </w:pPr>
            <w:r>
              <w:rPr>
                <w:rFonts w:ascii="宋体" w:eastAsia="宋体" w:hAnsi="宋体" w:cs="宋体"/>
                <w:b w:val="0"/>
                <w:i w:val="0"/>
                <w:color w:val="262626"/>
                <w:sz w:val="16"/>
              </w:rPr>
              <w:t xml:space="preserve">行政单位离退休</w:t>
            </w:r>
          </w:p>
        </w:tc>
        <w:tc>
          <w:tcPr>
            <w:tcW w:w="940" w:type="dxa"/>
            <w:vAlign w:val="center"/>
          </w:tcPr>
          <w:p>
            <w:pPr>
              <w:snapToGrid w:val="0"/>
              <w:jc w:val="right"/>
            </w:pPr>
            <w:r>
              <w:rPr>
                <w:rFonts w:ascii="宋体" w:eastAsia="宋体" w:hAnsi="宋体" w:cs="宋体"/>
                <w:b w:val="0"/>
                <w:i w:val="0"/>
                <w:color w:val="262626"/>
                <w:sz w:val="16"/>
              </w:rPr>
              <w:t xml:space="preserve">0.47</w:t>
            </w:r>
          </w:p>
        </w:tc>
        <w:tc>
          <w:tcPr>
            <w:tcW w:w="940" w:type="dxa"/>
            <w:vAlign w:val="center"/>
          </w:tcPr>
          <w:p>
            <w:pPr>
              <w:snapToGrid w:val="0"/>
              <w:jc w:val="right"/>
            </w:pPr>
            <w:r>
              <w:rPr>
                <w:rFonts w:ascii="宋体" w:eastAsia="宋体" w:hAnsi="宋体" w:cs="宋体"/>
                <w:b w:val="0"/>
                <w:i w:val="0"/>
                <w:color w:val="262626"/>
                <w:sz w:val="16"/>
              </w:rPr>
              <w:t xml:space="preserve">0.47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115.34</w:t>
            </w:r>
          </w:p>
        </w:tc>
        <w:tc>
          <w:tcPr>
            <w:tcW w:w="940" w:type="dxa"/>
            <w:vAlign w:val="center"/>
          </w:tcPr>
          <w:p>
            <w:pPr>
              <w:snapToGrid w:val="0"/>
              <w:jc w:val="right"/>
            </w:pPr>
            <w:r>
              <w:rPr>
                <w:rFonts w:ascii="宋体" w:eastAsia="宋体" w:hAnsi="宋体" w:cs="宋体"/>
                <w:b w:val="0"/>
                <w:i w:val="0"/>
                <w:color w:val="262626"/>
                <w:sz w:val="16"/>
              </w:rPr>
              <w:t xml:space="preserve">115.34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42.04</w:t>
            </w:r>
          </w:p>
        </w:tc>
        <w:tc>
          <w:tcPr>
            <w:tcW w:w="940" w:type="dxa"/>
            <w:vAlign w:val="center"/>
          </w:tcPr>
          <w:p>
            <w:pPr>
              <w:snapToGrid w:val="0"/>
              <w:jc w:val="right"/>
            </w:pPr>
            <w:r>
              <w:rPr>
                <w:rFonts w:ascii="宋体" w:eastAsia="宋体" w:hAnsi="宋体" w:cs="宋体"/>
                <w:b w:val="0"/>
                <w:i w:val="0"/>
                <w:color w:val="262626"/>
                <w:sz w:val="16"/>
              </w:rPr>
              <w:t xml:space="preserve">42.04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87.18</w:t>
            </w:r>
          </w:p>
        </w:tc>
        <w:tc>
          <w:tcPr>
            <w:tcW w:w="940" w:type="dxa"/>
            <w:vAlign w:val="center"/>
          </w:tcPr>
          <w:p>
            <w:pPr>
              <w:snapToGrid w:val="0"/>
              <w:jc w:val="right"/>
            </w:pPr>
            <w:r>
              <w:rPr>
                <w:rFonts w:ascii="宋体" w:eastAsia="宋体" w:hAnsi="宋体" w:cs="宋体"/>
                <w:b w:val="0"/>
                <w:i w:val="0"/>
                <w:color w:val="262626"/>
                <w:sz w:val="16"/>
              </w:rPr>
              <w:t xml:space="preserve">87.18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80.50</w:t>
            </w:r>
          </w:p>
        </w:tc>
        <w:tc>
          <w:tcPr>
            <w:tcW w:w="940" w:type="dxa"/>
            <w:vAlign w:val="center"/>
          </w:tcPr>
          <w:p>
            <w:pPr>
              <w:snapToGrid w:val="0"/>
              <w:jc w:val="right"/>
            </w:pPr>
            <w:r>
              <w:rPr>
                <w:rFonts w:ascii="宋体" w:eastAsia="宋体" w:hAnsi="宋体" w:cs="宋体"/>
                <w:b w:val="0"/>
                <w:i w:val="0"/>
                <w:color w:val="262626"/>
                <w:sz w:val="16"/>
              </w:rPr>
              <w:t xml:space="preserve">80.50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2080802</w:t>
            </w:r>
          </w:p>
        </w:tc>
        <w:tc>
          <w:tcPr>
            <w:tcW w:w="3760" w:type="dxa"/>
            <w:vAlign w:val="center"/>
          </w:tcPr>
          <w:p>
            <w:pPr>
              <w:snapToGrid w:val="0"/>
              <w:jc w:val="left"/>
            </w:pPr>
            <w:r>
              <w:rPr>
                <w:rFonts w:ascii="宋体" w:eastAsia="宋体" w:hAnsi="宋体" w:cs="宋体"/>
                <w:b w:val="0"/>
                <w:i w:val="0"/>
                <w:color w:val="262626"/>
                <w:sz w:val="16"/>
              </w:rPr>
              <w:t xml:space="preserve">伤残抚恤</w:t>
            </w:r>
          </w:p>
        </w:tc>
        <w:tc>
          <w:tcPr>
            <w:tcW w:w="940" w:type="dxa"/>
            <w:vAlign w:val="center"/>
          </w:tcPr>
          <w:p>
            <w:pPr>
              <w:snapToGrid w:val="0"/>
              <w:jc w:val="right"/>
            </w:pPr>
            <w:r>
              <w:rPr>
                <w:rFonts w:ascii="宋体" w:eastAsia="宋体" w:hAnsi="宋体" w:cs="宋体"/>
                <w:b w:val="0"/>
                <w:i w:val="0"/>
                <w:color w:val="262626"/>
                <w:sz w:val="16"/>
              </w:rPr>
              <w:t xml:space="preserve">6.68</w:t>
            </w:r>
          </w:p>
        </w:tc>
        <w:tc>
          <w:tcPr>
            <w:tcW w:w="940" w:type="dxa"/>
            <w:vAlign w:val="center"/>
          </w:tcPr>
          <w:p>
            <w:pPr>
              <w:snapToGrid w:val="0"/>
              <w:jc w:val="right"/>
            </w:pPr>
            <w:r>
              <w:rPr>
                <w:rFonts w:ascii="宋体" w:eastAsia="宋体" w:hAnsi="宋体" w:cs="宋体"/>
                <w:b w:val="0"/>
                <w:i w:val="0"/>
                <w:color w:val="262626"/>
                <w:sz w:val="16"/>
              </w:rPr>
              <w:t xml:space="preserve">6.68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54.81</w:t>
            </w:r>
          </w:p>
        </w:tc>
        <w:tc>
          <w:tcPr>
            <w:tcW w:w="940" w:type="dxa"/>
            <w:vAlign w:val="center"/>
          </w:tcPr>
          <w:p>
            <w:pPr>
              <w:snapToGrid w:val="0"/>
              <w:jc w:val="right"/>
            </w:pPr>
            <w:r>
              <w:rPr>
                <w:rFonts w:ascii="宋体" w:eastAsia="宋体" w:hAnsi="宋体" w:cs="宋体"/>
                <w:b w:val="0"/>
                <w:i w:val="0"/>
                <w:color w:val="262626"/>
                <w:sz w:val="16"/>
              </w:rPr>
              <w:t xml:space="preserve">54.81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54.81</w:t>
            </w:r>
          </w:p>
        </w:tc>
        <w:tc>
          <w:tcPr>
            <w:tcW w:w="940" w:type="dxa"/>
            <w:vAlign w:val="center"/>
          </w:tcPr>
          <w:p>
            <w:pPr>
              <w:snapToGrid w:val="0"/>
              <w:jc w:val="right"/>
            </w:pPr>
            <w:r>
              <w:rPr>
                <w:rFonts w:ascii="宋体" w:eastAsia="宋体" w:hAnsi="宋体" w:cs="宋体"/>
                <w:b w:val="0"/>
                <w:i w:val="0"/>
                <w:color w:val="262626"/>
                <w:sz w:val="16"/>
              </w:rPr>
              <w:t xml:space="preserve">54.81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44.06</w:t>
            </w:r>
          </w:p>
        </w:tc>
        <w:tc>
          <w:tcPr>
            <w:tcW w:w="940" w:type="dxa"/>
            <w:vAlign w:val="center"/>
          </w:tcPr>
          <w:p>
            <w:pPr>
              <w:snapToGrid w:val="0"/>
              <w:jc w:val="right"/>
            </w:pPr>
            <w:r>
              <w:rPr>
                <w:rFonts w:ascii="宋体" w:eastAsia="宋体" w:hAnsi="宋体" w:cs="宋体"/>
                <w:b w:val="0"/>
                <w:i w:val="0"/>
                <w:color w:val="262626"/>
                <w:sz w:val="16"/>
              </w:rPr>
              <w:t xml:space="preserve">44.06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10.75</w:t>
            </w:r>
          </w:p>
        </w:tc>
        <w:tc>
          <w:tcPr>
            <w:tcW w:w="940" w:type="dxa"/>
            <w:vAlign w:val="center"/>
          </w:tcPr>
          <w:p>
            <w:pPr>
              <w:snapToGrid w:val="0"/>
              <w:jc w:val="right"/>
            </w:pPr>
            <w:r>
              <w:rPr>
                <w:rFonts w:ascii="宋体" w:eastAsia="宋体" w:hAnsi="宋体" w:cs="宋体"/>
                <w:b w:val="0"/>
                <w:i w:val="0"/>
                <w:color w:val="262626"/>
                <w:sz w:val="16"/>
              </w:rPr>
              <w:t xml:space="preserve">10.75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90.42</w:t>
            </w:r>
          </w:p>
        </w:tc>
        <w:tc>
          <w:tcPr>
            <w:tcW w:w="940" w:type="dxa"/>
            <w:vAlign w:val="center"/>
          </w:tcPr>
          <w:p>
            <w:pPr>
              <w:snapToGrid w:val="0"/>
              <w:jc w:val="right"/>
            </w:pPr>
            <w:r>
              <w:rPr>
                <w:rFonts w:ascii="宋体" w:eastAsia="宋体" w:hAnsi="宋体" w:cs="宋体"/>
                <w:b w:val="0"/>
                <w:i w:val="0"/>
                <w:color w:val="262626"/>
                <w:sz w:val="16"/>
              </w:rPr>
              <w:t xml:space="preserve">90.42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90.42</w:t>
            </w:r>
          </w:p>
        </w:tc>
        <w:tc>
          <w:tcPr>
            <w:tcW w:w="940" w:type="dxa"/>
            <w:vAlign w:val="center"/>
          </w:tcPr>
          <w:p>
            <w:pPr>
              <w:snapToGrid w:val="0"/>
              <w:jc w:val="right"/>
            </w:pPr>
            <w:r>
              <w:rPr>
                <w:rFonts w:ascii="宋体" w:eastAsia="宋体" w:hAnsi="宋体" w:cs="宋体"/>
                <w:b w:val="0"/>
                <w:i w:val="0"/>
                <w:color w:val="262626"/>
                <w:sz w:val="16"/>
              </w:rPr>
              <w:t xml:space="preserve">90.42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90.42</w:t>
            </w:r>
          </w:p>
        </w:tc>
        <w:tc>
          <w:tcPr>
            <w:tcW w:w="940" w:type="dxa"/>
            <w:vAlign w:val="center"/>
          </w:tcPr>
          <w:p>
            <w:pPr>
              <w:snapToGrid w:val="0"/>
              <w:jc w:val="right"/>
            </w:pPr>
            <w:r>
              <w:rPr>
                <w:rFonts w:ascii="宋体" w:eastAsia="宋体" w:hAnsi="宋体" w:cs="宋体"/>
                <w:b w:val="0"/>
                <w:i w:val="0"/>
                <w:color w:val="262626"/>
                <w:sz w:val="16"/>
              </w:rPr>
              <w:t xml:space="preserve">90.42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1,443.17</w:t>
            </w:r>
          </w:p>
        </w:tc>
        <w:tc>
          <w:tcPr>
            <w:tcW w:w="1000" w:type="dxa"/>
            <w:vAlign w:val="center"/>
          </w:tcPr>
          <w:p>
            <w:pPr>
              <w:snapToGrid w:val="0"/>
              <w:jc w:val="right"/>
            </w:pPr>
            <w:r>
              <w:rPr>
                <w:rFonts w:ascii="宋体" w:eastAsia="宋体" w:hAnsi="宋体" w:cs="宋体"/>
                <w:b/>
                <w:i w:val="0"/>
                <w:color w:val="000000"/>
                <w:sz w:val="16"/>
              </w:rPr>
              <w:t xml:space="preserve">1,408.06</w:t>
            </w:r>
          </w:p>
        </w:tc>
        <w:tc>
          <w:tcPr>
            <w:tcW w:w="1000" w:type="dxa"/>
            <w:vAlign w:val="center"/>
          </w:tcPr>
          <w:p>
            <w:pPr>
              <w:snapToGrid w:val="0"/>
              <w:jc w:val="right"/>
            </w:pPr>
            <w:r>
              <w:rPr>
                <w:rFonts w:ascii="宋体" w:eastAsia="宋体" w:hAnsi="宋体" w:cs="宋体"/>
                <w:b/>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1,052.89</w:t>
            </w:r>
          </w:p>
        </w:tc>
        <w:tc>
          <w:tcPr>
            <w:tcW w:w="1000" w:type="dxa"/>
            <w:vAlign w:val="center"/>
          </w:tcPr>
          <w:p>
            <w:pPr>
              <w:snapToGrid w:val="0"/>
              <w:jc w:val="right"/>
            </w:pPr>
            <w:r>
              <w:rPr>
                <w:rFonts w:ascii="宋体" w:eastAsia="宋体" w:hAnsi="宋体" w:cs="宋体"/>
                <w:b w:val="0"/>
                <w:i w:val="0"/>
                <w:color w:val="000000"/>
                <w:sz w:val="16"/>
              </w:rPr>
              <w:t xml:space="preserve">1,017.78</w:t>
            </w: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w:t>
            </w:r>
          </w:p>
        </w:tc>
        <w:tc>
          <w:tcPr>
            <w:tcW w:w="3960" w:type="dxa"/>
            <w:vAlign w:val="center"/>
          </w:tcPr>
          <w:p>
            <w:pPr>
              <w:snapToGrid w:val="0"/>
              <w:jc w:val="left"/>
            </w:pPr>
            <w:r>
              <w:rPr>
                <w:rFonts w:ascii="宋体" w:eastAsia="宋体" w:hAnsi="宋体" w:cs="宋体"/>
                <w:b w:val="0"/>
                <w:i w:val="0"/>
                <w:color w:val="000000"/>
                <w:sz w:val="16"/>
              </w:rPr>
              <w:t xml:space="preserve">市场监督管理事务</w:t>
            </w:r>
          </w:p>
        </w:tc>
        <w:tc>
          <w:tcPr>
            <w:tcW w:w="1000" w:type="dxa"/>
            <w:vAlign w:val="center"/>
          </w:tcPr>
          <w:p>
            <w:pPr>
              <w:snapToGrid w:val="0"/>
              <w:jc w:val="right"/>
            </w:pPr>
            <w:r>
              <w:rPr>
                <w:rFonts w:ascii="宋体" w:eastAsia="宋体" w:hAnsi="宋体" w:cs="宋体"/>
                <w:b w:val="0"/>
                <w:i w:val="0"/>
                <w:color w:val="000000"/>
                <w:sz w:val="16"/>
              </w:rPr>
              <w:t xml:space="preserve">1,052.89</w:t>
            </w:r>
          </w:p>
        </w:tc>
        <w:tc>
          <w:tcPr>
            <w:tcW w:w="1000" w:type="dxa"/>
            <w:vAlign w:val="center"/>
          </w:tcPr>
          <w:p>
            <w:pPr>
              <w:snapToGrid w:val="0"/>
              <w:jc w:val="right"/>
            </w:pPr>
            <w:r>
              <w:rPr>
                <w:rFonts w:ascii="宋体" w:eastAsia="宋体" w:hAnsi="宋体" w:cs="宋体"/>
                <w:b w:val="0"/>
                <w:i w:val="0"/>
                <w:color w:val="000000"/>
                <w:sz w:val="16"/>
              </w:rPr>
              <w:t xml:space="preserve">1,017.78</w:t>
            </w: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850.71</w:t>
            </w:r>
          </w:p>
        </w:tc>
        <w:tc>
          <w:tcPr>
            <w:tcW w:w="1000" w:type="dxa"/>
            <w:vAlign w:val="center"/>
          </w:tcPr>
          <w:p>
            <w:pPr>
              <w:snapToGrid w:val="0"/>
              <w:jc w:val="right"/>
            </w:pPr>
            <w:r>
              <w:rPr>
                <w:rFonts w:ascii="宋体" w:eastAsia="宋体" w:hAnsi="宋体" w:cs="宋体"/>
                <w:b w:val="0"/>
                <w:i w:val="0"/>
                <w:color w:val="000000"/>
                <w:sz w:val="16"/>
              </w:rPr>
              <w:t xml:space="preserve">850.71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167.07</w:t>
            </w:r>
          </w:p>
        </w:tc>
        <w:tc>
          <w:tcPr>
            <w:tcW w:w="1000" w:type="dxa"/>
            <w:vAlign w:val="center"/>
          </w:tcPr>
          <w:p>
            <w:pPr>
              <w:snapToGrid w:val="0"/>
              <w:jc w:val="right"/>
            </w:pPr>
            <w:r>
              <w:rPr>
                <w:rFonts w:ascii="宋体" w:eastAsia="宋体" w:hAnsi="宋体" w:cs="宋体"/>
                <w:b w:val="0"/>
                <w:i w:val="0"/>
                <w:color w:val="000000"/>
                <w:sz w:val="16"/>
              </w:rPr>
              <w:t xml:space="preserve">167.07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245.03</w:t>
            </w:r>
          </w:p>
        </w:tc>
        <w:tc>
          <w:tcPr>
            <w:tcW w:w="1000" w:type="dxa"/>
            <w:vAlign w:val="center"/>
          </w:tcPr>
          <w:p>
            <w:pPr>
              <w:snapToGrid w:val="0"/>
              <w:jc w:val="right"/>
            </w:pPr>
            <w:r>
              <w:rPr>
                <w:rFonts w:ascii="宋体" w:eastAsia="宋体" w:hAnsi="宋体" w:cs="宋体"/>
                <w:b w:val="0"/>
                <w:i w:val="0"/>
                <w:color w:val="000000"/>
                <w:sz w:val="16"/>
              </w:rPr>
              <w:t xml:space="preserve">245.03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157.85</w:t>
            </w:r>
          </w:p>
        </w:tc>
        <w:tc>
          <w:tcPr>
            <w:tcW w:w="1000" w:type="dxa"/>
            <w:vAlign w:val="center"/>
          </w:tcPr>
          <w:p>
            <w:pPr>
              <w:snapToGrid w:val="0"/>
              <w:jc w:val="right"/>
            </w:pPr>
            <w:r>
              <w:rPr>
                <w:rFonts w:ascii="宋体" w:eastAsia="宋体" w:hAnsi="宋体" w:cs="宋体"/>
                <w:b w:val="0"/>
                <w:i w:val="0"/>
                <w:color w:val="000000"/>
                <w:sz w:val="16"/>
              </w:rPr>
              <w:t xml:space="preserve">157.85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2080501</w:t>
            </w:r>
          </w:p>
        </w:tc>
        <w:tc>
          <w:tcPr>
            <w:tcW w:w="3960" w:type="dxa"/>
            <w:vAlign w:val="center"/>
          </w:tcPr>
          <w:p>
            <w:pPr>
              <w:snapToGrid w:val="0"/>
              <w:jc w:val="left"/>
            </w:pPr>
            <w:r>
              <w:rPr>
                <w:rFonts w:ascii="宋体" w:eastAsia="宋体" w:hAnsi="宋体" w:cs="宋体"/>
                <w:b w:val="0"/>
                <w:i w:val="0"/>
                <w:color w:val="000000"/>
                <w:sz w:val="16"/>
              </w:rPr>
              <w:t xml:space="preserve">行政单位离退休</w:t>
            </w:r>
          </w:p>
        </w:tc>
        <w:tc>
          <w:tcPr>
            <w:tcW w:w="1000" w:type="dxa"/>
            <w:vAlign w:val="center"/>
          </w:tcPr>
          <w:p>
            <w:pPr>
              <w:snapToGrid w:val="0"/>
              <w:jc w:val="right"/>
            </w:pPr>
            <w:r>
              <w:rPr>
                <w:rFonts w:ascii="宋体" w:eastAsia="宋体" w:hAnsi="宋体" w:cs="宋体"/>
                <w:b w:val="0"/>
                <w:i w:val="0"/>
                <w:color w:val="000000"/>
                <w:sz w:val="16"/>
              </w:rPr>
              <w:t xml:space="preserve">0.47</w:t>
            </w:r>
          </w:p>
        </w:tc>
        <w:tc>
          <w:tcPr>
            <w:tcW w:w="1000" w:type="dxa"/>
            <w:vAlign w:val="center"/>
          </w:tcPr>
          <w:p>
            <w:pPr>
              <w:snapToGrid w:val="0"/>
              <w:jc w:val="right"/>
            </w:pPr>
            <w:r>
              <w:rPr>
                <w:rFonts w:ascii="宋体" w:eastAsia="宋体" w:hAnsi="宋体" w:cs="宋体"/>
                <w:b w:val="0"/>
                <w:i w:val="0"/>
                <w:color w:val="000000"/>
                <w:sz w:val="16"/>
              </w:rPr>
              <w:t xml:space="preserve">0.47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115.34</w:t>
            </w:r>
          </w:p>
        </w:tc>
        <w:tc>
          <w:tcPr>
            <w:tcW w:w="1000" w:type="dxa"/>
            <w:vAlign w:val="center"/>
          </w:tcPr>
          <w:p>
            <w:pPr>
              <w:snapToGrid w:val="0"/>
              <w:jc w:val="right"/>
            </w:pPr>
            <w:r>
              <w:rPr>
                <w:rFonts w:ascii="宋体" w:eastAsia="宋体" w:hAnsi="宋体" w:cs="宋体"/>
                <w:b w:val="0"/>
                <w:i w:val="0"/>
                <w:color w:val="000000"/>
                <w:sz w:val="16"/>
              </w:rPr>
              <w:t xml:space="preserve">115.34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42.04</w:t>
            </w:r>
          </w:p>
        </w:tc>
        <w:tc>
          <w:tcPr>
            <w:tcW w:w="1000" w:type="dxa"/>
            <w:vAlign w:val="center"/>
          </w:tcPr>
          <w:p>
            <w:pPr>
              <w:snapToGrid w:val="0"/>
              <w:jc w:val="right"/>
            </w:pPr>
            <w:r>
              <w:rPr>
                <w:rFonts w:ascii="宋体" w:eastAsia="宋体" w:hAnsi="宋体" w:cs="宋体"/>
                <w:b w:val="0"/>
                <w:i w:val="0"/>
                <w:color w:val="000000"/>
                <w:sz w:val="16"/>
              </w:rPr>
              <w:t xml:space="preserve">42.04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87.18</w:t>
            </w:r>
          </w:p>
        </w:tc>
        <w:tc>
          <w:tcPr>
            <w:tcW w:w="1000" w:type="dxa"/>
            <w:vAlign w:val="center"/>
          </w:tcPr>
          <w:p>
            <w:pPr>
              <w:snapToGrid w:val="0"/>
              <w:jc w:val="right"/>
            </w:pPr>
            <w:r>
              <w:rPr>
                <w:rFonts w:ascii="宋体" w:eastAsia="宋体" w:hAnsi="宋体" w:cs="宋体"/>
                <w:b w:val="0"/>
                <w:i w:val="0"/>
                <w:color w:val="000000"/>
                <w:sz w:val="16"/>
              </w:rPr>
              <w:t xml:space="preserve">87.18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80.50</w:t>
            </w:r>
          </w:p>
        </w:tc>
        <w:tc>
          <w:tcPr>
            <w:tcW w:w="1000" w:type="dxa"/>
            <w:vAlign w:val="center"/>
          </w:tcPr>
          <w:p>
            <w:pPr>
              <w:snapToGrid w:val="0"/>
              <w:jc w:val="right"/>
            </w:pPr>
            <w:r>
              <w:rPr>
                <w:rFonts w:ascii="宋体" w:eastAsia="宋体" w:hAnsi="宋体" w:cs="宋体"/>
                <w:b w:val="0"/>
                <w:i w:val="0"/>
                <w:color w:val="000000"/>
                <w:sz w:val="16"/>
              </w:rPr>
              <w:t xml:space="preserve">80.50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2080802</w:t>
            </w:r>
          </w:p>
        </w:tc>
        <w:tc>
          <w:tcPr>
            <w:tcW w:w="3960" w:type="dxa"/>
            <w:vAlign w:val="center"/>
          </w:tcPr>
          <w:p>
            <w:pPr>
              <w:snapToGrid w:val="0"/>
              <w:jc w:val="left"/>
            </w:pPr>
            <w:r>
              <w:rPr>
                <w:rFonts w:ascii="宋体" w:eastAsia="宋体" w:hAnsi="宋体" w:cs="宋体"/>
                <w:b w:val="0"/>
                <w:i w:val="0"/>
                <w:color w:val="000000"/>
                <w:sz w:val="16"/>
              </w:rPr>
              <w:t xml:space="preserve">伤残抚恤</w:t>
            </w:r>
          </w:p>
        </w:tc>
        <w:tc>
          <w:tcPr>
            <w:tcW w:w="1000" w:type="dxa"/>
            <w:vAlign w:val="center"/>
          </w:tcPr>
          <w:p>
            <w:pPr>
              <w:snapToGrid w:val="0"/>
              <w:jc w:val="right"/>
            </w:pPr>
            <w:r>
              <w:rPr>
                <w:rFonts w:ascii="宋体" w:eastAsia="宋体" w:hAnsi="宋体" w:cs="宋体"/>
                <w:b w:val="0"/>
                <w:i w:val="0"/>
                <w:color w:val="000000"/>
                <w:sz w:val="16"/>
              </w:rPr>
              <w:t xml:space="preserve">6.68</w:t>
            </w:r>
          </w:p>
        </w:tc>
        <w:tc>
          <w:tcPr>
            <w:tcW w:w="1000" w:type="dxa"/>
            <w:vAlign w:val="center"/>
          </w:tcPr>
          <w:p>
            <w:pPr>
              <w:snapToGrid w:val="0"/>
              <w:jc w:val="right"/>
            </w:pPr>
            <w:r>
              <w:rPr>
                <w:rFonts w:ascii="宋体" w:eastAsia="宋体" w:hAnsi="宋体" w:cs="宋体"/>
                <w:b w:val="0"/>
                <w:i w:val="0"/>
                <w:color w:val="000000"/>
                <w:sz w:val="16"/>
              </w:rPr>
              <w:t xml:space="preserve">6.68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54.81</w:t>
            </w:r>
          </w:p>
        </w:tc>
        <w:tc>
          <w:tcPr>
            <w:tcW w:w="1000" w:type="dxa"/>
            <w:vAlign w:val="center"/>
          </w:tcPr>
          <w:p>
            <w:pPr>
              <w:snapToGrid w:val="0"/>
              <w:jc w:val="right"/>
            </w:pPr>
            <w:r>
              <w:rPr>
                <w:rFonts w:ascii="宋体" w:eastAsia="宋体" w:hAnsi="宋体" w:cs="宋体"/>
                <w:b w:val="0"/>
                <w:i w:val="0"/>
                <w:color w:val="000000"/>
                <w:sz w:val="16"/>
              </w:rPr>
              <w:t xml:space="preserve">54.81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54.81</w:t>
            </w:r>
          </w:p>
        </w:tc>
        <w:tc>
          <w:tcPr>
            <w:tcW w:w="1000" w:type="dxa"/>
            <w:vAlign w:val="center"/>
          </w:tcPr>
          <w:p>
            <w:pPr>
              <w:snapToGrid w:val="0"/>
              <w:jc w:val="right"/>
            </w:pPr>
            <w:r>
              <w:rPr>
                <w:rFonts w:ascii="宋体" w:eastAsia="宋体" w:hAnsi="宋体" w:cs="宋体"/>
                <w:b w:val="0"/>
                <w:i w:val="0"/>
                <w:color w:val="000000"/>
                <w:sz w:val="16"/>
              </w:rPr>
              <w:t xml:space="preserve">54.81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44.06</w:t>
            </w:r>
          </w:p>
        </w:tc>
        <w:tc>
          <w:tcPr>
            <w:tcW w:w="1000" w:type="dxa"/>
            <w:vAlign w:val="center"/>
          </w:tcPr>
          <w:p>
            <w:pPr>
              <w:snapToGrid w:val="0"/>
              <w:jc w:val="right"/>
            </w:pPr>
            <w:r>
              <w:rPr>
                <w:rFonts w:ascii="宋体" w:eastAsia="宋体" w:hAnsi="宋体" w:cs="宋体"/>
                <w:b w:val="0"/>
                <w:i w:val="0"/>
                <w:color w:val="000000"/>
                <w:sz w:val="16"/>
              </w:rPr>
              <w:t xml:space="preserve">44.06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10.75</w:t>
            </w:r>
          </w:p>
        </w:tc>
        <w:tc>
          <w:tcPr>
            <w:tcW w:w="1000" w:type="dxa"/>
            <w:vAlign w:val="center"/>
          </w:tcPr>
          <w:p>
            <w:pPr>
              <w:snapToGrid w:val="0"/>
              <w:jc w:val="right"/>
            </w:pPr>
            <w:r>
              <w:rPr>
                <w:rFonts w:ascii="宋体" w:eastAsia="宋体" w:hAnsi="宋体" w:cs="宋体"/>
                <w:b w:val="0"/>
                <w:i w:val="0"/>
                <w:color w:val="000000"/>
                <w:sz w:val="16"/>
              </w:rPr>
              <w:t xml:space="preserve">10.75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90.42</w:t>
            </w:r>
          </w:p>
        </w:tc>
        <w:tc>
          <w:tcPr>
            <w:tcW w:w="1000" w:type="dxa"/>
            <w:vAlign w:val="center"/>
          </w:tcPr>
          <w:p>
            <w:pPr>
              <w:snapToGrid w:val="0"/>
              <w:jc w:val="right"/>
            </w:pPr>
            <w:r>
              <w:rPr>
                <w:rFonts w:ascii="宋体" w:eastAsia="宋体" w:hAnsi="宋体" w:cs="宋体"/>
                <w:b w:val="0"/>
                <w:i w:val="0"/>
                <w:color w:val="000000"/>
                <w:sz w:val="16"/>
              </w:rPr>
              <w:t xml:space="preserve">90.42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90.42</w:t>
            </w:r>
          </w:p>
        </w:tc>
        <w:tc>
          <w:tcPr>
            <w:tcW w:w="1000" w:type="dxa"/>
            <w:vAlign w:val="center"/>
          </w:tcPr>
          <w:p>
            <w:pPr>
              <w:snapToGrid w:val="0"/>
              <w:jc w:val="right"/>
            </w:pPr>
            <w:r>
              <w:rPr>
                <w:rFonts w:ascii="宋体" w:eastAsia="宋体" w:hAnsi="宋体" w:cs="宋体"/>
                <w:b w:val="0"/>
                <w:i w:val="0"/>
                <w:color w:val="000000"/>
                <w:sz w:val="16"/>
              </w:rPr>
              <w:t xml:space="preserve">90.42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90.42</w:t>
            </w:r>
          </w:p>
        </w:tc>
        <w:tc>
          <w:tcPr>
            <w:tcW w:w="1000" w:type="dxa"/>
            <w:vAlign w:val="center"/>
          </w:tcPr>
          <w:p>
            <w:pPr>
              <w:snapToGrid w:val="0"/>
              <w:jc w:val="right"/>
            </w:pPr>
            <w:r>
              <w:rPr>
                <w:rFonts w:ascii="宋体" w:eastAsia="宋体" w:hAnsi="宋体" w:cs="宋体"/>
                <w:b w:val="0"/>
                <w:i w:val="0"/>
                <w:color w:val="000000"/>
                <w:sz w:val="16"/>
              </w:rPr>
              <w:t xml:space="preserve">90.42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1,052.89</w:t>
            </w:r>
          </w:p>
        </w:tc>
        <w:tc>
          <w:tcPr>
            <w:tcW w:w="1060" w:type="dxa"/>
            <w:vAlign w:val="center"/>
          </w:tcPr>
          <w:p>
            <w:pPr>
              <w:snapToGrid w:val="0"/>
              <w:jc w:val="right"/>
            </w:pPr>
            <w:r>
              <w:rPr>
                <w:rFonts w:ascii="宋体" w:eastAsia="宋体" w:hAnsi="宋体" w:cs="宋体"/>
                <w:b w:val="0"/>
                <w:i w:val="0"/>
                <w:color w:val="000000"/>
                <w:sz w:val="13"/>
              </w:rPr>
              <w:t xml:space="preserve">1,052.89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245.04</w:t>
            </w:r>
          </w:p>
        </w:tc>
        <w:tc>
          <w:tcPr>
            <w:tcW w:w="1060" w:type="dxa"/>
            <w:vAlign w:val="center"/>
          </w:tcPr>
          <w:p>
            <w:pPr>
              <w:snapToGrid w:val="0"/>
              <w:jc w:val="right"/>
            </w:pPr>
            <w:r>
              <w:rPr>
                <w:rFonts w:ascii="宋体" w:eastAsia="宋体" w:hAnsi="宋体" w:cs="宋体"/>
                <w:b w:val="0"/>
                <w:i w:val="0"/>
                <w:color w:val="000000"/>
                <w:sz w:val="13"/>
              </w:rPr>
              <w:t xml:space="preserve">245.04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54.81</w:t>
            </w:r>
          </w:p>
        </w:tc>
        <w:tc>
          <w:tcPr>
            <w:tcW w:w="1060" w:type="dxa"/>
            <w:vAlign w:val="center"/>
          </w:tcPr>
          <w:p>
            <w:pPr>
              <w:snapToGrid w:val="0"/>
              <w:jc w:val="right"/>
            </w:pPr>
            <w:r>
              <w:rPr>
                <w:rFonts w:ascii="宋体" w:eastAsia="宋体" w:hAnsi="宋体" w:cs="宋体"/>
                <w:b w:val="0"/>
                <w:i w:val="0"/>
                <w:color w:val="000000"/>
                <w:sz w:val="13"/>
              </w:rPr>
              <w:t xml:space="preserve">54.81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90.42</w:t>
            </w:r>
          </w:p>
        </w:tc>
        <w:tc>
          <w:tcPr>
            <w:tcW w:w="1060" w:type="dxa"/>
            <w:vAlign w:val="center"/>
          </w:tcPr>
          <w:p>
            <w:pPr>
              <w:snapToGrid w:val="0"/>
              <w:jc w:val="right"/>
            </w:pPr>
            <w:r>
              <w:rPr>
                <w:rFonts w:ascii="宋体" w:eastAsia="宋体" w:hAnsi="宋体" w:cs="宋体"/>
                <w:b w:val="0"/>
                <w:i w:val="0"/>
                <w:color w:val="000000"/>
                <w:sz w:val="13"/>
              </w:rPr>
              <w:t xml:space="preserve">90.42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1060" w:type="dxa"/>
            <w:vAlign w:val="center"/>
          </w:tcPr>
          <w:p>
            <w:pPr>
              <w:snapToGrid w:val="0"/>
              <w:jc w:val="right"/>
            </w:pPr>
            <w:r>
              <w:rPr>
                <w:rFonts w:ascii="宋体" w:eastAsia="宋体" w:hAnsi="宋体" w:cs="宋体"/>
                <w:b w:val="0"/>
                <w:i w:val="0"/>
                <w:color w:val="000000"/>
                <w:sz w:val="13"/>
              </w:rPr>
              <w:t xml:space="preserve">1,443.17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1,443.17</w:t>
            </w:r>
          </w:p>
        </w:tc>
        <w:tc>
          <w:tcPr>
            <w:tcW w:w="1820" w:type="dxa"/>
            <w:vAlign w:val="center"/>
          </w:tcPr>
          <w:p>
            <w:pPr>
              <w:snapToGrid w:val="0"/>
              <w:jc w:val="right"/>
            </w:pPr>
            <w:r>
              <w:rPr>
                <w:rFonts w:ascii="宋体" w:eastAsia="宋体" w:hAnsi="宋体" w:cs="宋体"/>
                <w:b/>
                <w:i w:val="0"/>
                <w:color w:val="000000"/>
                <w:sz w:val="18"/>
              </w:rPr>
              <w:t xml:space="preserve">1,408.06</w:t>
            </w:r>
          </w:p>
        </w:tc>
        <w:tc>
          <w:tcPr>
            <w:tcW w:w="1852" w:type="dxa"/>
            <w:vAlign w:val="center"/>
          </w:tcPr>
          <w:p>
            <w:pPr>
              <w:snapToGrid w:val="0"/>
              <w:jc w:val="right"/>
            </w:pPr>
            <w:r>
              <w:rPr>
                <w:rFonts w:ascii="宋体" w:eastAsia="宋体" w:hAnsi="宋体" w:cs="宋体"/>
                <w:b/>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1,052.89</w:t>
            </w:r>
          </w:p>
        </w:tc>
        <w:tc>
          <w:tcPr>
            <w:tcW w:w="1820" w:type="dxa"/>
            <w:vAlign w:val="center"/>
          </w:tcPr>
          <w:p>
            <w:pPr>
              <w:snapToGrid w:val="0"/>
              <w:jc w:val="right"/>
            </w:pPr>
            <w:r>
              <w:rPr>
                <w:rFonts w:ascii="宋体" w:eastAsia="宋体" w:hAnsi="宋体" w:cs="宋体"/>
                <w:b w:val="0"/>
                <w:i w:val="0"/>
                <w:color w:val="000000"/>
                <w:sz w:val="18"/>
              </w:rPr>
              <w:t xml:space="preserve">1,017.78</w:t>
            </w:r>
          </w:p>
        </w:tc>
        <w:tc>
          <w:tcPr>
            <w:tcW w:w="1852" w:type="dxa"/>
            <w:vAlign w:val="center"/>
          </w:tcPr>
          <w:p>
            <w:pPr>
              <w:snapToGrid w:val="0"/>
              <w:jc w:val="right"/>
            </w:pPr>
            <w:r>
              <w:rPr>
                <w:rFonts w:ascii="宋体" w:eastAsia="宋体" w:hAnsi="宋体" w:cs="宋体"/>
                <w:b w:val="0"/>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w:t>
            </w:r>
          </w:p>
        </w:tc>
        <w:tc>
          <w:tcPr>
            <w:tcW w:w="4440" w:type="dxa"/>
            <w:vAlign w:val="center"/>
          </w:tcPr>
          <w:p>
            <w:pPr>
              <w:snapToGrid w:val="0"/>
              <w:jc w:val="left"/>
            </w:pPr>
            <w:r>
              <w:rPr>
                <w:rFonts w:ascii="宋体" w:eastAsia="宋体" w:hAnsi="宋体" w:cs="宋体"/>
                <w:b w:val="0"/>
                <w:i w:val="0"/>
                <w:color w:val="000000"/>
                <w:sz w:val="18"/>
              </w:rPr>
              <w:t xml:space="preserve">市场监督管理事务</w:t>
            </w:r>
          </w:p>
        </w:tc>
        <w:tc>
          <w:tcPr>
            <w:tcW w:w="1820" w:type="dxa"/>
            <w:vAlign w:val="center"/>
          </w:tcPr>
          <w:p>
            <w:pPr>
              <w:snapToGrid w:val="0"/>
              <w:jc w:val="right"/>
            </w:pPr>
            <w:r>
              <w:rPr>
                <w:rFonts w:ascii="宋体" w:eastAsia="宋体" w:hAnsi="宋体" w:cs="宋体"/>
                <w:b w:val="0"/>
                <w:i w:val="0"/>
                <w:color w:val="000000"/>
                <w:sz w:val="18"/>
              </w:rPr>
              <w:t xml:space="preserve">1,052.89</w:t>
            </w:r>
          </w:p>
        </w:tc>
        <w:tc>
          <w:tcPr>
            <w:tcW w:w="1820" w:type="dxa"/>
            <w:vAlign w:val="center"/>
          </w:tcPr>
          <w:p>
            <w:pPr>
              <w:snapToGrid w:val="0"/>
              <w:jc w:val="right"/>
            </w:pPr>
            <w:r>
              <w:rPr>
                <w:rFonts w:ascii="宋体" w:eastAsia="宋体" w:hAnsi="宋体" w:cs="宋体"/>
                <w:b w:val="0"/>
                <w:i w:val="0"/>
                <w:color w:val="000000"/>
                <w:sz w:val="18"/>
              </w:rPr>
              <w:t xml:space="preserve">1,017.78</w:t>
            </w:r>
          </w:p>
        </w:tc>
        <w:tc>
          <w:tcPr>
            <w:tcW w:w="1852" w:type="dxa"/>
            <w:vAlign w:val="center"/>
          </w:tcPr>
          <w:p>
            <w:pPr>
              <w:snapToGrid w:val="0"/>
              <w:jc w:val="right"/>
            </w:pPr>
            <w:r>
              <w:rPr>
                <w:rFonts w:ascii="宋体" w:eastAsia="宋体" w:hAnsi="宋体" w:cs="宋体"/>
                <w:b w:val="0"/>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850.71</w:t>
            </w:r>
          </w:p>
        </w:tc>
        <w:tc>
          <w:tcPr>
            <w:tcW w:w="1820" w:type="dxa"/>
            <w:vAlign w:val="center"/>
          </w:tcPr>
          <w:p>
            <w:pPr>
              <w:snapToGrid w:val="0"/>
              <w:jc w:val="right"/>
            </w:pPr>
            <w:r>
              <w:rPr>
                <w:rFonts w:ascii="宋体" w:eastAsia="宋体" w:hAnsi="宋体" w:cs="宋体"/>
                <w:b w:val="0"/>
                <w:i w:val="0"/>
                <w:color w:val="000000"/>
                <w:sz w:val="18"/>
              </w:rPr>
              <w:t xml:space="preserve">850.71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35.11</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167.07</w:t>
            </w:r>
          </w:p>
        </w:tc>
        <w:tc>
          <w:tcPr>
            <w:tcW w:w="1820" w:type="dxa"/>
            <w:vAlign w:val="center"/>
          </w:tcPr>
          <w:p>
            <w:pPr>
              <w:snapToGrid w:val="0"/>
              <w:jc w:val="right"/>
            </w:pPr>
            <w:r>
              <w:rPr>
                <w:rFonts w:ascii="宋体" w:eastAsia="宋体" w:hAnsi="宋体" w:cs="宋体"/>
                <w:b w:val="0"/>
                <w:i w:val="0"/>
                <w:color w:val="000000"/>
                <w:sz w:val="18"/>
              </w:rPr>
              <w:t xml:space="preserve">167.07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245.03</w:t>
            </w:r>
          </w:p>
        </w:tc>
        <w:tc>
          <w:tcPr>
            <w:tcW w:w="1820" w:type="dxa"/>
            <w:vAlign w:val="center"/>
          </w:tcPr>
          <w:p>
            <w:pPr>
              <w:snapToGrid w:val="0"/>
              <w:jc w:val="right"/>
            </w:pPr>
            <w:r>
              <w:rPr>
                <w:rFonts w:ascii="宋体" w:eastAsia="宋体" w:hAnsi="宋体" w:cs="宋体"/>
                <w:b w:val="0"/>
                <w:i w:val="0"/>
                <w:color w:val="000000"/>
                <w:sz w:val="18"/>
              </w:rPr>
              <w:t xml:space="preserve">245.03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157.85</w:t>
            </w:r>
          </w:p>
        </w:tc>
        <w:tc>
          <w:tcPr>
            <w:tcW w:w="1820" w:type="dxa"/>
            <w:vAlign w:val="center"/>
          </w:tcPr>
          <w:p>
            <w:pPr>
              <w:snapToGrid w:val="0"/>
              <w:jc w:val="right"/>
            </w:pPr>
            <w:r>
              <w:rPr>
                <w:rFonts w:ascii="宋体" w:eastAsia="宋体" w:hAnsi="宋体" w:cs="宋体"/>
                <w:b w:val="0"/>
                <w:i w:val="0"/>
                <w:color w:val="000000"/>
                <w:sz w:val="18"/>
              </w:rPr>
              <w:t xml:space="preserve">157.85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2080501</w:t>
            </w:r>
          </w:p>
        </w:tc>
        <w:tc>
          <w:tcPr>
            <w:tcW w:w="4440" w:type="dxa"/>
            <w:vAlign w:val="center"/>
          </w:tcPr>
          <w:p>
            <w:pPr>
              <w:snapToGrid w:val="0"/>
              <w:jc w:val="left"/>
            </w:pPr>
            <w:r>
              <w:rPr>
                <w:rFonts w:ascii="宋体" w:eastAsia="宋体" w:hAnsi="宋体" w:cs="宋体"/>
                <w:b w:val="0"/>
                <w:i w:val="0"/>
                <w:color w:val="000000"/>
                <w:sz w:val="18"/>
              </w:rPr>
              <w:t xml:space="preserve">行政单位离退休</w:t>
            </w:r>
          </w:p>
        </w:tc>
        <w:tc>
          <w:tcPr>
            <w:tcW w:w="1820" w:type="dxa"/>
            <w:vAlign w:val="center"/>
          </w:tcPr>
          <w:p>
            <w:pPr>
              <w:snapToGrid w:val="0"/>
              <w:jc w:val="right"/>
            </w:pPr>
            <w:r>
              <w:rPr>
                <w:rFonts w:ascii="宋体" w:eastAsia="宋体" w:hAnsi="宋体" w:cs="宋体"/>
                <w:b w:val="0"/>
                <w:i w:val="0"/>
                <w:color w:val="000000"/>
                <w:sz w:val="18"/>
              </w:rPr>
              <w:t xml:space="preserve">0.47</w:t>
            </w:r>
          </w:p>
        </w:tc>
        <w:tc>
          <w:tcPr>
            <w:tcW w:w="1820" w:type="dxa"/>
            <w:vAlign w:val="center"/>
          </w:tcPr>
          <w:p>
            <w:pPr>
              <w:snapToGrid w:val="0"/>
              <w:jc w:val="right"/>
            </w:pPr>
            <w:r>
              <w:rPr>
                <w:rFonts w:ascii="宋体" w:eastAsia="宋体" w:hAnsi="宋体" w:cs="宋体"/>
                <w:b w:val="0"/>
                <w:i w:val="0"/>
                <w:color w:val="000000"/>
                <w:sz w:val="18"/>
              </w:rPr>
              <w:t xml:space="preserve">0.47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115.34</w:t>
            </w:r>
          </w:p>
        </w:tc>
        <w:tc>
          <w:tcPr>
            <w:tcW w:w="1820" w:type="dxa"/>
            <w:vAlign w:val="center"/>
          </w:tcPr>
          <w:p>
            <w:pPr>
              <w:snapToGrid w:val="0"/>
              <w:jc w:val="right"/>
            </w:pPr>
            <w:r>
              <w:rPr>
                <w:rFonts w:ascii="宋体" w:eastAsia="宋体" w:hAnsi="宋体" w:cs="宋体"/>
                <w:b w:val="0"/>
                <w:i w:val="0"/>
                <w:color w:val="000000"/>
                <w:sz w:val="18"/>
              </w:rPr>
              <w:t xml:space="preserve">115.34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42.04</w:t>
            </w:r>
          </w:p>
        </w:tc>
        <w:tc>
          <w:tcPr>
            <w:tcW w:w="1820" w:type="dxa"/>
            <w:vAlign w:val="center"/>
          </w:tcPr>
          <w:p>
            <w:pPr>
              <w:snapToGrid w:val="0"/>
              <w:jc w:val="right"/>
            </w:pPr>
            <w:r>
              <w:rPr>
                <w:rFonts w:ascii="宋体" w:eastAsia="宋体" w:hAnsi="宋体" w:cs="宋体"/>
                <w:b w:val="0"/>
                <w:i w:val="0"/>
                <w:color w:val="000000"/>
                <w:sz w:val="18"/>
              </w:rPr>
              <w:t xml:space="preserve">42.04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87.18</w:t>
            </w:r>
          </w:p>
        </w:tc>
        <w:tc>
          <w:tcPr>
            <w:tcW w:w="1820" w:type="dxa"/>
            <w:vAlign w:val="center"/>
          </w:tcPr>
          <w:p>
            <w:pPr>
              <w:snapToGrid w:val="0"/>
              <w:jc w:val="right"/>
            </w:pPr>
            <w:r>
              <w:rPr>
                <w:rFonts w:ascii="宋体" w:eastAsia="宋体" w:hAnsi="宋体" w:cs="宋体"/>
                <w:b w:val="0"/>
                <w:i w:val="0"/>
                <w:color w:val="000000"/>
                <w:sz w:val="18"/>
              </w:rPr>
              <w:t xml:space="preserve">87.18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80.50</w:t>
            </w:r>
          </w:p>
        </w:tc>
        <w:tc>
          <w:tcPr>
            <w:tcW w:w="1820" w:type="dxa"/>
            <w:vAlign w:val="center"/>
          </w:tcPr>
          <w:p>
            <w:pPr>
              <w:snapToGrid w:val="0"/>
              <w:jc w:val="right"/>
            </w:pPr>
            <w:r>
              <w:rPr>
                <w:rFonts w:ascii="宋体" w:eastAsia="宋体" w:hAnsi="宋体" w:cs="宋体"/>
                <w:b w:val="0"/>
                <w:i w:val="0"/>
                <w:color w:val="000000"/>
                <w:sz w:val="18"/>
              </w:rPr>
              <w:t xml:space="preserve">80.50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2080802</w:t>
            </w:r>
          </w:p>
        </w:tc>
        <w:tc>
          <w:tcPr>
            <w:tcW w:w="4440" w:type="dxa"/>
            <w:vAlign w:val="center"/>
          </w:tcPr>
          <w:p>
            <w:pPr>
              <w:snapToGrid w:val="0"/>
              <w:jc w:val="left"/>
            </w:pPr>
            <w:r>
              <w:rPr>
                <w:rFonts w:ascii="宋体" w:eastAsia="宋体" w:hAnsi="宋体" w:cs="宋体"/>
                <w:b w:val="0"/>
                <w:i w:val="0"/>
                <w:color w:val="000000"/>
                <w:sz w:val="18"/>
              </w:rPr>
              <w:t xml:space="preserve">伤残抚恤</w:t>
            </w:r>
          </w:p>
        </w:tc>
        <w:tc>
          <w:tcPr>
            <w:tcW w:w="1820" w:type="dxa"/>
            <w:vAlign w:val="center"/>
          </w:tcPr>
          <w:p>
            <w:pPr>
              <w:snapToGrid w:val="0"/>
              <w:jc w:val="right"/>
            </w:pPr>
            <w:r>
              <w:rPr>
                <w:rFonts w:ascii="宋体" w:eastAsia="宋体" w:hAnsi="宋体" w:cs="宋体"/>
                <w:b w:val="0"/>
                <w:i w:val="0"/>
                <w:color w:val="000000"/>
                <w:sz w:val="18"/>
              </w:rPr>
              <w:t xml:space="preserve">6.68</w:t>
            </w:r>
          </w:p>
        </w:tc>
        <w:tc>
          <w:tcPr>
            <w:tcW w:w="1820" w:type="dxa"/>
            <w:vAlign w:val="center"/>
          </w:tcPr>
          <w:p>
            <w:pPr>
              <w:snapToGrid w:val="0"/>
              <w:jc w:val="right"/>
            </w:pPr>
            <w:r>
              <w:rPr>
                <w:rFonts w:ascii="宋体" w:eastAsia="宋体" w:hAnsi="宋体" w:cs="宋体"/>
                <w:b w:val="0"/>
                <w:i w:val="0"/>
                <w:color w:val="000000"/>
                <w:sz w:val="18"/>
              </w:rPr>
              <w:t xml:space="preserve">6.68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54.81</w:t>
            </w:r>
          </w:p>
        </w:tc>
        <w:tc>
          <w:tcPr>
            <w:tcW w:w="1820" w:type="dxa"/>
            <w:vAlign w:val="center"/>
          </w:tcPr>
          <w:p>
            <w:pPr>
              <w:snapToGrid w:val="0"/>
              <w:jc w:val="right"/>
            </w:pPr>
            <w:r>
              <w:rPr>
                <w:rFonts w:ascii="宋体" w:eastAsia="宋体" w:hAnsi="宋体" w:cs="宋体"/>
                <w:b w:val="0"/>
                <w:i w:val="0"/>
                <w:color w:val="000000"/>
                <w:sz w:val="18"/>
              </w:rPr>
              <w:t xml:space="preserve">54.81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54.81</w:t>
            </w:r>
          </w:p>
        </w:tc>
        <w:tc>
          <w:tcPr>
            <w:tcW w:w="1820" w:type="dxa"/>
            <w:vAlign w:val="center"/>
          </w:tcPr>
          <w:p>
            <w:pPr>
              <w:snapToGrid w:val="0"/>
              <w:jc w:val="right"/>
            </w:pPr>
            <w:r>
              <w:rPr>
                <w:rFonts w:ascii="宋体" w:eastAsia="宋体" w:hAnsi="宋体" w:cs="宋体"/>
                <w:b w:val="0"/>
                <w:i w:val="0"/>
                <w:color w:val="000000"/>
                <w:sz w:val="18"/>
              </w:rPr>
              <w:t xml:space="preserve">54.81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44.06</w:t>
            </w:r>
          </w:p>
        </w:tc>
        <w:tc>
          <w:tcPr>
            <w:tcW w:w="1820" w:type="dxa"/>
            <w:vAlign w:val="center"/>
          </w:tcPr>
          <w:p>
            <w:pPr>
              <w:snapToGrid w:val="0"/>
              <w:jc w:val="right"/>
            </w:pPr>
            <w:r>
              <w:rPr>
                <w:rFonts w:ascii="宋体" w:eastAsia="宋体" w:hAnsi="宋体" w:cs="宋体"/>
                <w:b w:val="0"/>
                <w:i w:val="0"/>
                <w:color w:val="000000"/>
                <w:sz w:val="18"/>
              </w:rPr>
              <w:t xml:space="preserve">44.06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10.75</w:t>
            </w:r>
          </w:p>
        </w:tc>
        <w:tc>
          <w:tcPr>
            <w:tcW w:w="1820" w:type="dxa"/>
            <w:vAlign w:val="center"/>
          </w:tcPr>
          <w:p>
            <w:pPr>
              <w:snapToGrid w:val="0"/>
              <w:jc w:val="right"/>
            </w:pPr>
            <w:r>
              <w:rPr>
                <w:rFonts w:ascii="宋体" w:eastAsia="宋体" w:hAnsi="宋体" w:cs="宋体"/>
                <w:b w:val="0"/>
                <w:i w:val="0"/>
                <w:color w:val="000000"/>
                <w:sz w:val="18"/>
              </w:rPr>
              <w:t xml:space="preserve">10.75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90.42</w:t>
            </w:r>
          </w:p>
        </w:tc>
        <w:tc>
          <w:tcPr>
            <w:tcW w:w="1820" w:type="dxa"/>
            <w:vAlign w:val="center"/>
          </w:tcPr>
          <w:p>
            <w:pPr>
              <w:snapToGrid w:val="0"/>
              <w:jc w:val="right"/>
            </w:pPr>
            <w:r>
              <w:rPr>
                <w:rFonts w:ascii="宋体" w:eastAsia="宋体" w:hAnsi="宋体" w:cs="宋体"/>
                <w:b w:val="0"/>
                <w:i w:val="0"/>
                <w:color w:val="000000"/>
                <w:sz w:val="18"/>
              </w:rPr>
              <w:t xml:space="preserve">90.42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90.42</w:t>
            </w:r>
          </w:p>
        </w:tc>
        <w:tc>
          <w:tcPr>
            <w:tcW w:w="1820" w:type="dxa"/>
            <w:vAlign w:val="center"/>
          </w:tcPr>
          <w:p>
            <w:pPr>
              <w:snapToGrid w:val="0"/>
              <w:jc w:val="right"/>
            </w:pPr>
            <w:r>
              <w:rPr>
                <w:rFonts w:ascii="宋体" w:eastAsia="宋体" w:hAnsi="宋体" w:cs="宋体"/>
                <w:b w:val="0"/>
                <w:i w:val="0"/>
                <w:color w:val="000000"/>
                <w:sz w:val="18"/>
              </w:rPr>
              <w:t xml:space="preserve">90.42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90.42</w:t>
            </w:r>
          </w:p>
        </w:tc>
        <w:tc>
          <w:tcPr>
            <w:tcW w:w="1820" w:type="dxa"/>
            <w:vAlign w:val="center"/>
          </w:tcPr>
          <w:p>
            <w:pPr>
              <w:snapToGrid w:val="0"/>
              <w:jc w:val="right"/>
            </w:pPr>
            <w:r>
              <w:rPr>
                <w:rFonts w:ascii="宋体" w:eastAsia="宋体" w:hAnsi="宋体" w:cs="宋体"/>
                <w:b w:val="0"/>
                <w:i w:val="0"/>
                <w:color w:val="000000"/>
                <w:sz w:val="18"/>
              </w:rPr>
              <w:t xml:space="preserve">90.42</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1,146.18</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174.22</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520.84</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11.42</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234.20</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3.00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57.04</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0.55</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2.19</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4.00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115.34</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2.41</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42.04</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pPr>
              <w:snapToGrid w:val="0"/>
              <w:jc w:val="right"/>
            </w:pPr>
            <w:r>
              <w:rPr>
                <w:rFonts w:ascii="宋体" w:eastAsia="宋体" w:hAnsi="宋体" w:cs="宋体"/>
                <w:b w:val="0"/>
                <w:i w:val="0"/>
                <w:color w:val="262626"/>
                <w:sz w:val="13"/>
              </w:rPr>
              <w:t xml:space="preserve">26.84</w:t>
            </w: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54.81</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pPr>
              <w:snapToGrid w:val="0"/>
              <w:jc w:val="right"/>
            </w:pPr>
            <w:r>
              <w:rPr>
                <w:rFonts w:ascii="宋体" w:eastAsia="宋体" w:hAnsi="宋体" w:cs="宋体"/>
                <w:b w:val="0"/>
                <w:i w:val="0"/>
                <w:color w:val="262626"/>
                <w:sz w:val="13"/>
              </w:rPr>
              <w:t xml:space="preserve">1.90</w:t>
            </w: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3.00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2.08</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90.42</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pPr>
              <w:snapToGrid w:val="0"/>
              <w:jc w:val="right"/>
            </w:pPr>
            <w:r>
              <w:rPr>
                <w:rFonts w:ascii="宋体" w:eastAsia="宋体" w:hAnsi="宋体" w:cs="宋体"/>
                <w:b w:val="0"/>
                <w:i w:val="0"/>
                <w:color w:val="262626"/>
                <w:sz w:val="13"/>
              </w:rPr>
              <w:t xml:space="preserve">2.00</w:t>
            </w: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27.21</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87.66</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pPr>
              <w:snapToGrid w:val="0"/>
              <w:jc w:val="right"/>
            </w:pPr>
            <w:r>
              <w:rPr>
                <w:rFonts w:ascii="宋体" w:eastAsia="宋体" w:hAnsi="宋体" w:cs="宋体"/>
                <w:b w:val="0"/>
                <w:i w:val="0"/>
                <w:color w:val="262626"/>
                <w:sz w:val="13"/>
              </w:rPr>
              <w:t xml:space="preserve">1.23</w:t>
            </w: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pPr>
              <w:snapToGrid w:val="0"/>
              <w:jc w:val="right"/>
            </w:pPr>
            <w:r>
              <w:rPr>
                <w:rFonts w:ascii="宋体" w:eastAsia="宋体" w:hAnsi="宋体" w:cs="宋体"/>
                <w:b w:val="0"/>
                <w:i w:val="0"/>
                <w:color w:val="262626"/>
                <w:sz w:val="13"/>
              </w:rPr>
              <w:t xml:space="preserve">0.47</w:t>
            </w: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pPr>
              <w:snapToGrid w:val="0"/>
              <w:jc w:val="right"/>
            </w:pPr>
            <w:r>
              <w:rPr>
                <w:rFonts w:ascii="宋体" w:eastAsia="宋体" w:hAnsi="宋体" w:cs="宋体"/>
                <w:b w:val="0"/>
                <w:i w:val="0"/>
                <w:color w:val="262626"/>
                <w:sz w:val="13"/>
              </w:rPr>
              <w:t xml:space="preserve">87.18</w:t>
            </w: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pPr>
              <w:snapToGrid w:val="0"/>
              <w:jc w:val="right"/>
            </w:pPr>
            <w:r>
              <w:rPr>
                <w:rFonts w:ascii="宋体" w:eastAsia="宋体" w:hAnsi="宋体" w:cs="宋体"/>
                <w:b w:val="0"/>
                <w:i w:val="0"/>
                <w:color w:val="262626"/>
                <w:sz w:val="13"/>
              </w:rPr>
              <w:t xml:space="preserve">27.15</w:t>
            </w: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28.50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60.23</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2.00</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1,233.84</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174.22</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单位:辽宁省朝阳市喀喇沁左翼蒙古族自治县市场监督管理局（本级)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39.73</w:t>
            </w:r>
          </w:p>
        </w:tc>
        <w:tc>
          <w:tcPr>
            <w:tcW w:w="3092" w:type="dxa"/>
            <w:vAlign w:val="center"/>
          </w:tcPr>
          <w:p>
            <w:pPr>
              <w:snapToGrid w:val="0"/>
              <w:jc w:val="right"/>
            </w:pPr>
            <w:r>
              <w:rPr>
                <w:rFonts w:ascii="宋体" w:eastAsia="宋体" w:hAnsi="宋体" w:cs="宋体"/>
                <w:b w:val="0"/>
                <w:i w:val="0"/>
                <w:color w:val="000000"/>
                <w:sz w:val="23"/>
              </w:rPr>
              <w:t xml:space="preserve">34.73</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pPr>
              <w:snapToGrid w:val="0"/>
              <w:jc w:val="right"/>
            </w:pPr>
            <w:r>
              <w:rPr>
                <w:rFonts w:ascii="宋体" w:eastAsia="宋体" w:hAnsi="宋体" w:cs="宋体"/>
                <w:b w:val="0"/>
                <w:i w:val="0"/>
                <w:color w:val="000000"/>
                <w:sz w:val="23"/>
              </w:rPr>
              <w:t xml:space="preserve">1.23</w:t>
            </w:r>
          </w:p>
        </w:tc>
        <w:tc>
          <w:tcPr>
            <w:tcW w:w="3092" w:type="dxa"/>
            <w:vAlign w:val="center"/>
          </w:tcPr>
          <w:p>
            <w:pPr>
              <w:snapToGrid w:val="0"/>
              <w:jc w:val="right"/>
            </w:pPr>
            <w:r>
              <w:rPr>
                <w:rFonts w:ascii="宋体" w:eastAsia="宋体" w:hAnsi="宋体" w:cs="宋体"/>
                <w:b w:val="0"/>
                <w:i w:val="0"/>
                <w:color w:val="000000"/>
                <w:sz w:val="23"/>
              </w:rPr>
              <w:t xml:space="preserve">1.23</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38.50</w:t>
            </w:r>
          </w:p>
        </w:tc>
        <w:tc>
          <w:tcPr>
            <w:tcW w:w="3092" w:type="dxa"/>
            <w:vAlign w:val="center"/>
          </w:tcPr>
          <w:p>
            <w:pPr>
              <w:snapToGrid w:val="0"/>
              <w:jc w:val="right"/>
            </w:pPr>
            <w:r>
              <w:rPr>
                <w:rFonts w:ascii="宋体" w:eastAsia="宋体" w:hAnsi="宋体" w:cs="宋体"/>
                <w:b w:val="0"/>
                <w:i w:val="0"/>
                <w:color w:val="000000"/>
                <w:sz w:val="23"/>
              </w:rPr>
              <w:t xml:space="preserve">33.50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38.50</w:t>
            </w:r>
          </w:p>
        </w:tc>
        <w:tc>
          <w:tcPr>
            <w:tcW w:w="3092" w:type="dxa"/>
            <w:vAlign w:val="center"/>
          </w:tcPr>
          <w:p>
            <w:pPr>
              <w:snapToGrid w:val="0"/>
              <w:jc w:val="right"/>
            </w:pPr>
            <w:r>
              <w:rPr>
                <w:rFonts w:ascii="宋体" w:eastAsia="宋体" w:hAnsi="宋体" w:cs="宋体"/>
                <w:b w:val="0"/>
                <w:i w:val="0"/>
                <w:color w:val="000000"/>
                <w:sz w:val="23"/>
              </w:rPr>
              <w:t xml:space="preserve">33.50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556619af-18eb-4be6-9d22-62755c4cf9f7"/>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08pt;height:545.65pt;margin-top:0;margin-left:0;position:absolute;z-index:251658240">
            <v:imagedata r:id="rId30" o:title=""/>
            <w10:wrap type="square"/>
          </v:shape>
        </w:pict>
      </w:r>
    </w:p>
    <w:p>
      <w:pPr>
        <w:pStyle w:val="Normal_556619af-18eb-4be6-9d22-62755c4cf9f7"/>
      </w:pPr>
      <w:r>
        <w:pict>
          <v:shape id="_x0000_s1026" type="#_x0000_t75" style="width:771.08pt;height:545.65pt;margin-top:0;margin-left:0;position:absolute;z-index:251659264">
            <v:imagedata r:id="rId31" o:title=""/>
            <w10:wrap type="square"/>
          </v:shape>
        </w:pict>
      </w:r>
    </w:p>
    <w:p>
      <w:pPr>
        <w:pStyle w:val="Normal_556619af-18eb-4be6-9d22-62755c4cf9f7"/>
        <w:sectPr>
          <w:headerReference w:type="default" r:id="rId32"/>
          <w:pgSz w:w="16839" w:h="11907" w:orient="landscape"/>
          <w:pgMar w:top="2" w:right="2" w:bottom="992" w:left="2" w:header="0" w:footer="720"/>
        </w:sectPr>
      </w:pPr>
      <w:r>
        <w:pict>
          <v:shape id="_x0000_i1027" type="#_x0000_t75" style="width:771.08pt;height:545.65pt">
            <v:imagedata r:id="rId33" o:title=""/>
          </v:shape>
        </w:pict>
      </w:r>
    </w:p>
    <w:p>
      <w:pPr>
        <w:pStyle w:val="Normal_556619af-18eb-4be6-9d22-62755c4cf9f7"/>
      </w:pPr>
      <w:r>
        <w:pict>
          <v:shape id="_x0000_s1028" type="#_x0000_t75" style="width:771.08pt;height:545.65pt;margin-top:0;margin-left:0;position:absolute;z-index:251660288">
            <v:imagedata r:id="rId34" o:title=""/>
            <w10:wrap type="square"/>
          </v:shape>
        </w:pict>
      </w:r>
    </w:p>
    <w:p>
      <w:pPr>
        <w:pStyle w:val="Normal_556619af-18eb-4be6-9d22-62755c4cf9f7"/>
      </w:pPr>
      <w:r>
        <w:pict>
          <v:shape id="_x0000_s1029" type="#_x0000_t75" style="width:771.08pt;height:545.65pt;margin-top:0;margin-left:0;position:absolute;z-index:251661312">
            <v:imagedata r:id="rId35" o:title=""/>
            <w10:wrap type="square"/>
          </v:shape>
        </w:pict>
      </w:r>
    </w:p>
    <w:p>
      <w:pPr>
        <w:pStyle w:val="Normal_556619af-18eb-4be6-9d22-62755c4cf9f7"/>
        <w:sectPr>
          <w:headerReference w:type="default" r:id="rId36"/>
          <w:pgSz w:w="16839" w:h="11907" w:orient="landscape"/>
          <w:pgMar w:top="2" w:right="2" w:bottom="992" w:left="2" w:header="0" w:footer="720"/>
        </w:sectPr>
      </w:pPr>
      <w:r>
        <w:pict>
          <v:shape id="_x0000_i1030" type="#_x0000_t75" style="width:771.08pt;height:545.65pt">
            <v:imagedata r:id="rId37" o:title=""/>
          </v:shape>
        </w:pict>
      </w:r>
    </w:p>
    <w:p>
      <w:pPr>
        <w:pStyle w:val="Normal_556619af-18eb-4be6-9d22-62755c4cf9f7"/>
      </w:pPr>
      <w:r>
        <w:pict>
          <v:shape id="_x0000_s1031" type="#_x0000_t75" style="width:771.08pt;height:545.65pt;margin-top:0;margin-left:0;position:absolute;z-index:251662336">
            <v:imagedata r:id="rId38" o:title=""/>
            <w10:wrap type="square"/>
          </v:shape>
        </w:pict>
      </w:r>
    </w:p>
    <w:p>
      <w:pPr>
        <w:pStyle w:val="Normal_556619af-18eb-4be6-9d22-62755c4cf9f7"/>
      </w:pPr>
      <w:r>
        <w:pict>
          <v:shape id="_x0000_s1032" type="#_x0000_t75" style="width:771.08pt;height:545.65pt;margin-top:0;margin-left:0;position:absolute;z-index:251663360">
            <v:imagedata r:id="rId39" o:title=""/>
            <w10:wrap type="square"/>
          </v:shape>
        </w:pict>
      </w:r>
    </w:p>
    <w:p>
      <w:pPr>
        <w:pStyle w:val="Normal_556619af-18eb-4be6-9d22-62755c4cf9f7"/>
        <w:sectPr>
          <w:headerReference w:type="default" r:id="rId40"/>
          <w:pgSz w:w="16839" w:h="11907" w:orient="landscape"/>
          <w:pgMar w:top="2" w:right="2" w:bottom="992" w:left="2" w:header="0" w:footer="720"/>
        </w:sectPr>
      </w:pPr>
      <w:r>
        <w:pict>
          <v:shape id="_x0000_i1033" type="#_x0000_t75" style="width:771.08pt;height:545.65pt">
            <v:imagedata r:id="rId41" o:title=""/>
          </v:shape>
        </w:pict>
      </w:r>
    </w:p>
    <w:p>
      <w:pPr>
        <w:pStyle w:val="Normal_556619af-18eb-4be6-9d22-62755c4cf9f7"/>
      </w:pPr>
      <w:r>
        <w:pict>
          <v:shape id="_x0000_s1034" type="#_x0000_t75" style="width:771.61pt;height:545.65pt;margin-top:0;margin-left:0;position:absolute;z-index:251664384">
            <v:imagedata r:id="rId42" o:title=""/>
            <w10:wrap type="square"/>
          </v:shape>
        </w:pict>
      </w:r>
    </w:p>
    <w:p>
      <w:pPr>
        <w:pStyle w:val="Normal_556619af-18eb-4be6-9d22-62755c4cf9f7"/>
      </w:pPr>
      <w:r>
        <w:pict>
          <v:shape id="_x0000_s1035" type="#_x0000_t75" style="width:771.61pt;height:545.65pt;margin-top:0;margin-left:0;position:absolute;z-index:251665408">
            <v:imagedata r:id="rId43" o:title=""/>
            <w10:wrap type="square"/>
          </v:shape>
        </w:pict>
      </w:r>
    </w:p>
    <w:p>
      <w:pPr>
        <w:pStyle w:val="Normal_556619af-18eb-4be6-9d22-62755c4cf9f7"/>
      </w:pPr>
      <w:r>
        <w:pict>
          <v:shape id="_x0000_s1036" type="#_x0000_t75" style="width:771.61pt;height:545.65pt;margin-top:0;margin-left:0;position:absolute;z-index:251666432">
            <v:imagedata r:id="rId44" o:title=""/>
            <w10:wrap type="square"/>
          </v:shape>
        </w:pict>
      </w:r>
    </w:p>
    <w:p>
      <w:pPr>
        <w:pStyle w:val="Normal_556619af-18eb-4be6-9d22-62755c4cf9f7"/>
      </w:pPr>
      <w:r>
        <w:pict>
          <v:shape id="_x0000_s1037" type="#_x0000_t75" style="width:771.61pt;height:545.65pt;margin-top:0;margin-left:0;position:absolute;z-index:251667456">
            <v:imagedata r:id="rId45" o:title=""/>
            <w10:wrap type="square"/>
          </v:shape>
        </w:pict>
      </w:r>
    </w:p>
    <w:p>
      <w:pPr>
        <w:pStyle w:val="Normal_556619af-18eb-4be6-9d22-62755c4cf9f7"/>
      </w:pPr>
      <w:r>
        <w:pict>
          <v:shape id="_x0000_i1038" type="#_x0000_t75" style="width:771.61pt;height:545.65pt">
            <v:imagedata r:id="rId46" o:title=""/>
          </v:shape>
        </w:pict>
      </w:r>
    </w:p>
    <w:sectPr>
      <w:headerReference w:type="default" r:id="rId47"/>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556619af-18eb-4be6-9d22-62755c4cf9f7"/>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556619af-18eb-4be6-9d22-62755c4cf9f7"/>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556619af-18eb-4be6-9d22-62755c4cf9f7"/>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556619af-18eb-4be6-9d22-62755c4cf9f7"/>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556619af-18eb-4be6-9d22-62755c4cf9f7">
    <w:name w:val="Normal_556619af-18eb-4be6-9d22-62755c4cf9f7"/>
    <w:basedOn w:val="DocDefaultStyle_1492229766"/>
    <w:qFormat/>
    <w:rPr>
      <w:rFonts w:ascii="Times New Roman" w:hAnsi="Times New Roman"/>
      <w:sz w:val="24"/>
      <w:szCs w:val="24"/>
      <w:lang w:val="en-US" w:eastAsia="uk-UA" w:bidi="ar-SA"/>
    </w:rPr>
  </w:style>
  <w:style w:type="paragraph" w:styleId="DocDefaultStyle_1492229766">
    <w:name w:val="DocDefaultStyle_1492229766"/>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image" Target="media/image2.jpeg" /><Relationship Id="rId32" Type="http://schemas.openxmlformats.org/officeDocument/2006/relationships/header" Target="header1.xml" /><Relationship Id="rId33" Type="http://schemas.openxmlformats.org/officeDocument/2006/relationships/image" Target="media/image3.jpeg" /><Relationship Id="rId34" Type="http://schemas.openxmlformats.org/officeDocument/2006/relationships/image" Target="media/image4.jpeg" /><Relationship Id="rId35" Type="http://schemas.openxmlformats.org/officeDocument/2006/relationships/image" Target="media/image5.jpeg" /><Relationship Id="rId36" Type="http://schemas.openxmlformats.org/officeDocument/2006/relationships/header" Target="header2.xml" /><Relationship Id="rId37" Type="http://schemas.openxmlformats.org/officeDocument/2006/relationships/image" Target="media/image6.jpeg" /><Relationship Id="rId38" Type="http://schemas.openxmlformats.org/officeDocument/2006/relationships/image" Target="media/image7.jpeg" /><Relationship Id="rId39" Type="http://schemas.openxmlformats.org/officeDocument/2006/relationships/image" Target="media/image8.jpeg" /><Relationship Id="rId4" Type="http://schemas.openxmlformats.org/officeDocument/2006/relationships/customXml" Target="../customXml/item2.xml" /><Relationship Id="rId40" Type="http://schemas.openxmlformats.org/officeDocument/2006/relationships/header" Target="header3.xml" /><Relationship Id="rId41" Type="http://schemas.openxmlformats.org/officeDocument/2006/relationships/image" Target="media/image9.jpeg" /><Relationship Id="rId42" Type="http://schemas.openxmlformats.org/officeDocument/2006/relationships/image" Target="media/image10.jpeg" /><Relationship Id="rId43" Type="http://schemas.openxmlformats.org/officeDocument/2006/relationships/image" Target="media/image11.jpeg" /><Relationship Id="rId44" Type="http://schemas.openxmlformats.org/officeDocument/2006/relationships/image" Target="media/image12.jpeg" /><Relationship Id="rId45" Type="http://schemas.openxmlformats.org/officeDocument/2006/relationships/image" Target="media/image13.jpeg" /><Relationship Id="rId46" Type="http://schemas.openxmlformats.org/officeDocument/2006/relationships/image" Target="media/image14.jpeg" /><Relationship Id="rId47" Type="http://schemas.openxmlformats.org/officeDocument/2006/relationships/header" Target="header4.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customXml" Target="../customXml/item3.xml" /><Relationship Id="rId50" Type="http://schemas.openxmlformats.org/officeDocument/2006/relationships/fontTable" Target="fontTable.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44</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