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1E0"/>
      </w:tblPr>
      <w:tblGrid>
        <w:gridCol w:w="2130"/>
        <w:gridCol w:w="2130"/>
        <w:gridCol w:w="2131"/>
        <w:gridCol w:w="2131"/>
      </w:tblGrid>
      <w:tr w:rsidR="000B0A10" w:rsidRPr="00FD4710" w:rsidTr="00FD4710">
        <w:trPr>
          <w:trHeight w:val="769"/>
        </w:trPr>
        <w:tc>
          <w:tcPr>
            <w:tcW w:w="8522" w:type="dxa"/>
            <w:gridSpan w:val="4"/>
            <w:vAlign w:val="center"/>
          </w:tcPr>
          <w:p w:rsidR="000B0A10" w:rsidRPr="00FD4710" w:rsidRDefault="000B0A10" w:rsidP="00FD4710">
            <w:pPr>
              <w:widowControl/>
              <w:jc w:val="center"/>
              <w:rPr>
                <w:rFonts w:ascii="黑体" w:eastAsia="黑体" w:hAnsi="宋体" w:cs="黑体"/>
                <w:b/>
                <w:bCs/>
                <w:color w:val="000000"/>
                <w:sz w:val="32"/>
                <w:szCs w:val="32"/>
                <w:lang/>
              </w:rPr>
            </w:pPr>
            <w:r w:rsidRPr="00FD4710">
              <w:rPr>
                <w:rFonts w:ascii="黑体" w:eastAsia="黑体" w:hAnsi="宋体" w:cs="黑体"/>
                <w:b/>
                <w:bCs/>
                <w:color w:val="000000"/>
                <w:sz w:val="32"/>
                <w:szCs w:val="32"/>
                <w:lang/>
              </w:rPr>
              <w:t>2023</w:t>
            </w: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32"/>
                <w:szCs w:val="32"/>
                <w:lang/>
              </w:rPr>
              <w:t>年项目支出绩效评价汇总表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年份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单位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项目名称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财政评价得分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770004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喀喇沁左翼蒙古族自治县第四小学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小学公用经费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98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770001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喀喇沁左翼蒙古族自治县利州街道本级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社区工作者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770001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喀喇沁左翼蒙古族自治县利州街道本级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769001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喀喇沁左翼蒙古族自治县大城子街道本级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社区工作者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769001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喀喇沁左翼蒙古族自治县大城子街道本级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768001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喀喇沁左翼蒙古族自治县中三家镇本级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766001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喀喇沁左翼蒙古族自治县羊角沟镇本级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765001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喀喇沁左翼蒙古族自治县兴隆庄镇本级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764001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喀喇沁左翼蒙古族自治县卧虎沟乡本级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762001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喀喇沁左翼蒙古族自治县十二德堡镇本级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761001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喀喇沁左翼蒙古族自治县山嘴子镇本级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760001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喀喇沁左翼蒙古族自治县平房子镇本级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759001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喀喇沁左翼蒙古族自治县南公营子镇本级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758001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喀喇沁左翼蒙古族自治县六官营子镇本级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757001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喀喇沁左翼蒙古族自治县老爷庙镇人民政府本级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756001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喀喇沁左翼蒙古族自治县坤都营子乡本级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755001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喀喇沁左翼蒙古族自治县公营子镇本级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社区工作者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755001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喀喇沁左翼蒙古族自治县公营子镇本级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753001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喀喇沁左翼蒙古族自治县东哨镇本级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752001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喀喇沁左翼蒙古族自治县大营子乡本级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村级组织运行经费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199009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债务金融股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创业贷款贴息及奖补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69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199008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自然资源和生态环境股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重点生态功能区转移支付资金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199008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自然资源和生态环境股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租赁住房保障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199008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自然资源和生态环境股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水污染防治资金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199001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社会保障股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财政对城乡居民养老保险补助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喀喇沁左翼蒙古族自治县中等职业技术专业学校本级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非统发人员经费安排支出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98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喀喇沁左翼蒙古族自治县中等职业技术专业学校本级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职业教育免学费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喀喇沁左翼蒙古族自治县中等职业技术专业学校本级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紫砂专项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喀喇沁左翼蒙古族自治县中等职业技术专业学校本级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中等职业学校公用经费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喀喇沁左翼蒙古族自治县招商引资服务中心本级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系统维护服务费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喀喇沁左翼蒙古族自治县招商引资服务中心本级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服务业局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年招商经费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喀喇沁左翼蒙古族自治县交通运输局本级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年孟上线租地款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喀喇沁左翼蒙古族自治县交通运输综合行政执法队本级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校车补贴管理费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喀喇沁左翼蒙古族自治县交通运输综合行政执法队本级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执法车辆经费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喀喇沁左翼蒙古族自治县交通运输综合行政执法队本级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执法办案经费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喀喇沁左翼蒙古族自治县交通运输综合行政执法队本级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培训费、宣传费、证照工本费、违规车辆举报奖励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喀喇沁左翼蒙古族自治县交通运输综合行政执法队本级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劳务派遣人员工资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98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喀喇沁左翼蒙古族自治县交通运输综合行政执法队本级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办公用房维修改造及运行经费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喀喇沁左翼蒙古族自治县凌河景区管理处本级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城乡社区事务管理专项业务经费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24"/>
                <w:lang/>
              </w:rPr>
              <w:t>1</w:t>
            </w:r>
            <w:r w:rsidRPr="00FD4710">
              <w:rPr>
                <w:rFonts w:ascii="Arial" w:hAnsi="Arial" w:cs="Arial"/>
                <w:b/>
                <w:bCs/>
                <w:color w:val="000000"/>
                <w:sz w:val="35"/>
                <w:szCs w:val="35"/>
                <w:lang/>
              </w:rPr>
              <w:t>2023</w:t>
            </w:r>
            <w:r w:rsidRPr="00FD4710">
              <w:rPr>
                <w:rFonts w:ascii="宋体" w:hAnsi="宋体" w:cs="宋体" w:hint="eastAsia"/>
                <w:b/>
                <w:bCs/>
                <w:color w:val="000000"/>
                <w:sz w:val="35"/>
                <w:szCs w:val="35"/>
                <w:lang/>
              </w:rPr>
              <w:t>年项目支出绩效评价汇总表</w:t>
            </w:r>
            <w:r w:rsidRPr="00FD4710">
              <w:rPr>
                <w:rFonts w:ascii="宋体" w:hAnsi="宋体" w:cs="宋体"/>
                <w:b/>
                <w:bCs/>
                <w:color w:val="000000"/>
                <w:sz w:val="35"/>
                <w:szCs w:val="35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年份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单位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项目名称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财政评价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得分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070001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喀喇沁左翼蒙古族自治县凌河景区管理处本级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凌河临时人员工资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喀喇沁左翼蒙古族自治县消防救援大队本级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县消防经费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喀喇沁左翼蒙古族自治县消防救援大队本级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专职消防经费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喀喇沁左翼蒙古族自治县自然资源局本级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土地取得成本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喀喇沁左翼蒙古族自治县规划中心本级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规划展示馆电费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喀喇沁左翼蒙古族自治县规划中心本级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维修维护费用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喀喇沁左翼蒙古族自治县规划中心本级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其他运行经费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喀喇沁左翼蒙古族自治县城市管理综合行政执法大队本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城管人员补助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喀喇沁左翼蒙古族自治县城市管理综合行政执法大队本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城乡社区事务管理专项业务经费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喀喇沁左翼蒙古族自治县环境卫生管理处本级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城乡社区事务管理专项业务经费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喀喇沁左翼蒙古族自治县园林管理处本级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城乡社区事务管理专项业务经费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喀喇沁左翼蒙古族自治县园林管理处本级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园林固定人员工资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喀喇沁左翼蒙古族自治县市政管理处本级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城乡社区事务管理专项业务经费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060001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喀喇沁左翼蒙古族自治县住房和城乡建设局本级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污水处理费安排的支出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喀喇沁左翼蒙古族自治县林业和草原局本级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林业和草原事务管理专项业务经费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喀喇沁左翼蒙古族自治县凌河保护区管理局本级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凌河局水利事务专项业务经费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75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喀喇沁左翼蒙古族自治县农业技术推广中心本级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植保站取暖费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喀喇沁左翼蒙古族自治县农业技术推广中心本级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园艺试验场经费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喀喇沁左翼蒙古族自治县农业机械服务中心本级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财政专项业务经费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喀喇沁左翼蒙古族自治县水利局本级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自来水补贴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98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喀喇沁左翼蒙古族自治县水利局本级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大中型水库移民后期扶持专项资金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70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喀喇沁左翼蒙古族自治县水利局本级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年水库移民扶持资金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70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喀喇沁左翼蒙古族自治县水利局本级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年水利事务专项业务经费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70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喀喇沁左翼蒙古族自治县水利局本级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年气象事务专项经费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喀喇沁左翼蒙古族自治县水利局本级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年大中型水库移民后期扶持政府基金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70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喀喇沁左翼蒙古族自治县水利局本级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年中央财政水利发展资金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70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喀喇沁左翼蒙古族自治县农业农村局本级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种子转基因检测经费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喀喇沁左翼蒙古族自治县农业农村局本级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种子市场执法监管经费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喀喇沁左翼蒙古族自治县农业农村局本级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农田建设补助中央直达资金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70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喀喇沁左翼蒙古族自治县农业农村局本级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农作物重大病虫害防治经费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喀喇沁左翼蒙古族自治县农业农村局本级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农产品检测经费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喀喇沁左翼蒙古族自治县农业农村局本级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年农业农村事务管理专项业务经费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052006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喀喇沁左翼蒙古族自治县动物疫病预防控制中心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病虫害防治经费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052004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喀喇沁左翼蒙古族自治县动物卫生监督所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执法办案经费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001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052007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喀喇沁左翼蒙古族自治县畜禽屠宰执法监督大队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执法办案经费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001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052005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喀喇沁左翼蒙古族自治县畜产品安全监察所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安全生产业务经费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喀喇沁左翼蒙古族自治县乡村振兴局本级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项目管理费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喀喇沁左翼蒙古族自治县乡村振兴局本级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乡村建设治理项目资金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60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喀喇沁左翼蒙古族自治县乡村振兴局本级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年防贫保险经费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24"/>
                <w:lang/>
              </w:rPr>
              <w:t>2</w:t>
            </w:r>
            <w:r w:rsidRPr="00FD4710">
              <w:rPr>
                <w:rFonts w:ascii="Arial" w:hAnsi="Arial" w:cs="Arial"/>
                <w:b/>
                <w:bCs/>
                <w:color w:val="000000"/>
                <w:sz w:val="35"/>
                <w:szCs w:val="35"/>
                <w:lang/>
              </w:rPr>
              <w:t>2023</w:t>
            </w:r>
            <w:r w:rsidRPr="00FD4710">
              <w:rPr>
                <w:rFonts w:ascii="宋体" w:hAnsi="宋体" w:cs="宋体" w:hint="eastAsia"/>
                <w:b/>
                <w:bCs/>
                <w:color w:val="000000"/>
                <w:sz w:val="35"/>
                <w:szCs w:val="35"/>
                <w:lang/>
              </w:rPr>
              <w:t>年项目支出绩效评价汇总表</w:t>
            </w:r>
            <w:r w:rsidRPr="00FD4710">
              <w:rPr>
                <w:rFonts w:ascii="宋体" w:hAnsi="宋体" w:cs="宋体"/>
                <w:b/>
                <w:bCs/>
                <w:color w:val="000000"/>
                <w:sz w:val="35"/>
                <w:szCs w:val="35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年份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单位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项目名称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财政评价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得分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喀喇沁左翼蒙古族自治县乡村振兴局本级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年其他巩固脱贫衔接乡村振兴资金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喀喇沁左翼蒙古族自治县乡村振兴局本级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年产业项目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050002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喀喇沁左翼蒙古族自治县医疗保障事务服务中心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贫困人口参加城乡居民基本医疗保险资金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050002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喀喇沁左翼蒙古族自治县医疗保障事务服务中心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离休干部医疗费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050002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喀喇沁左翼蒙古族自治县医疗保障事务服务中心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城乡居民基本医疗保险补助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70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050002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喀喇沁左翼蒙古族自治县医疗保障事务服务中心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医疗保障工作专项经费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喀喇沁左翼蒙古族自治县退役军人事务局本级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退役安置补助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喀喇沁左翼蒙古族自治县退役军人事务局本级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退役军人事务管理专项业务经费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喀喇沁左翼蒙古族自治县退役军人事务局本级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维稳经费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喀喇沁左翼蒙古族自治县退役军人事务局本级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春节走访慰问经费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喀喇沁左翼蒙古族自治县退役军人事务局本级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拥军优属活动专项经费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喀喇沁左翼蒙古族自治县退役军人事务局本级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军队转业干部安置经费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70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喀喇沁左翼蒙古族自治县退役军人事务局本级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优抚对象补助专项资金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喀喇沁左翼蒙古族自治县退役军人事务局本级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优抚对象抚恤补助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喀喇沁左翼蒙古族自治县退役军人事务局本级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优抚对象医疗补助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喀喇沁左翼蒙古族自治县退役军人事务局本级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优抚对象医疗保障补助专项资金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喀喇沁左翼蒙古族自治县退役军人事务局本级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义务兵优待金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048002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喀喇沁左翼蒙古族自治县机关事业单位社会保险管理局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档案管理专项业务经费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048002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喀喇沁左翼蒙古族自治县机关事业单位社会保险管理局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机关事业单位退休人员养老金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喀喇沁左翼蒙古族自治县人力资源和社会保障局本级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提高城县社区工作者生活补贴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048004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喀喇沁左翼蒙古族自治县社会保险局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工伤保险待遇金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048004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喀喇沁左翼蒙古族自治县社会保险局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企业职工养老保险补助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喀喇沁左翼蒙古族自治县人力资源和社会保障局本级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人力资源和社会保障事务管理专项业务经费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喀喇沁左翼蒙古族自治县人力资源和社会保障局本级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病退鉴定资金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046005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喀喇沁左翼蒙古族自治县妇幼保健计划生育服务中心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基本公共卫生服务补助资金专项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70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喀喇沁左翼蒙古族自治县卫生健康局本级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基本公共卫生服务补助资金专项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70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045005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喀喇沁左翼蒙古族自治县殡仪馆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非统发人员经费安排支出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喀喇沁左翼蒙古族自治县广播电视台本级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广播电视台工资性支出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98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喀喇沁左翼蒙古族自治县广播电视台本级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广播电视专项业务经费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98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中国共产党喀喇沁左翼蒙古族自治县委员会党校本级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专项工作培训费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喀喇沁左翼蒙古族自治县幼儿园本级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学前教育幼儿资助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040001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喀喇沁左翼蒙古族自治县新城幼儿园本级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学前教育幼儿资助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039001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喀喇沁左翼蒙古族自治县中心幼儿园本级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学前教育发展专项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038001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喀喇沁左翼蒙古族自治县教师进修学校本级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专项工作培训费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037001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喀喇沁左翼蒙古族自治县特殊教育学校本级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特殊教育学校公用经费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036001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喀喇沁左翼蒙古族自治县第四初级中学本级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初中家庭经济困难学生生活补助（寄宿生）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036001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喀喇沁左翼蒙古族自治县第四初级中学本级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初中公用经费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035001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喀喇沁左翼蒙古族自治县第三初级中学本级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义务教育家庭经济困难学生生活补助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032001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喀喇沁左翼蒙古族自治县蒙古族第四高级中学本级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教育资助体系专项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24"/>
                <w:lang/>
              </w:rPr>
              <w:t>3</w:t>
            </w:r>
            <w:r w:rsidRPr="00FD4710">
              <w:rPr>
                <w:rFonts w:ascii="Arial" w:hAnsi="Arial" w:cs="Arial"/>
                <w:b/>
                <w:bCs/>
                <w:color w:val="000000"/>
                <w:sz w:val="35"/>
                <w:szCs w:val="35"/>
                <w:lang/>
              </w:rPr>
              <w:t>2023</w:t>
            </w:r>
            <w:r w:rsidRPr="00FD4710">
              <w:rPr>
                <w:rFonts w:ascii="宋体" w:hAnsi="宋体" w:cs="宋体" w:hint="eastAsia"/>
                <w:b/>
                <w:bCs/>
                <w:color w:val="000000"/>
                <w:sz w:val="35"/>
                <w:szCs w:val="35"/>
                <w:lang/>
              </w:rPr>
              <w:t>年项目支出绩效评价汇总表</w:t>
            </w:r>
            <w:r w:rsidRPr="00FD4710">
              <w:rPr>
                <w:rFonts w:ascii="宋体" w:hAnsi="宋体" w:cs="宋体"/>
                <w:b/>
                <w:bCs/>
                <w:color w:val="000000"/>
                <w:sz w:val="35"/>
                <w:szCs w:val="35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年份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单位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项目名称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财政评价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得分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032001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喀喇沁左翼蒙古族自治县蒙古族第四高级中学本级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国家奖助学金及义务兵学费补偿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喀喇沁左翼蒙古族自治县教育局本级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考试、考务经费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喀喇沁左翼蒙古族自治县教育局本级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教育督导专项经费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喀喇沁左翼蒙古族自治县教育局本级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少数民族住宿生补助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喀喇沁左翼蒙古族自治县教育局本级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学校安全管理经费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喀喇沁左翼蒙古族自治县教育局本级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学前教育幼儿资助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喀喇沁左翼蒙古族自治县教育局本级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农村非公办教师养老补助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027005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喀喇沁左翼蒙古族自治县文学艺术界联合会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文联文学艺术活动经费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027002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喀喇沁左翼蒙古族自治县图书馆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图书文献资料购置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027004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喀喇沁左翼蒙古族自治县博物馆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县级文物保护专项资金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027003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喀喇沁左翼蒙古族自治县文化馆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县图书馆文化馆（站）、博物馆免费开放补助资金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027002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喀喇沁左翼蒙古族自治县图书馆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县图书馆文化馆（站）、博物馆免费开放补助资金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027004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喀喇沁左翼蒙古族自治县博物馆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县图书馆文化馆（站）、博物馆免费开放补助资金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</w:t>
            </w:r>
            <w:r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族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自治县文化旅游和广播电视局本级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县图书馆文化馆（站）、博物馆免费开放补助资金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027006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喀喇沁左翼蒙古族自治县乌兰牧骑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公益文化惠民演出专项经费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喀喇沁左翼蒙古族自治县公安交通警察大队本级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交警队专项业务经费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朝阳市公共资源交易中心喀左分中心本级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建设工程省级监督平台服务和服务费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朝阳市公共资源交易中心喀左分中心本级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交易平台网络专线及平台维护服务费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朝阳市公共资源交易中心喀左分中心本级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交易业务费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朝阳市公共资源交易中心喀左分中心本级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专家评审费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喀喇沁左翼蒙古族自治县机关事务管理服务中心本级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预留县本级公务用车购置资金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60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喀喇沁左翼蒙古族自治县机关事务管理服务中心本级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劳务费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喀喇沁左翼蒙古族自治县机关事务管理服务中心本级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其他商品服务支出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1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喀喇沁左翼蒙古族自治县机关事务管理服务中心本级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公务用车运行维护费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喀喇沁左翼蒙古族自治县机关事务管理服务中心本级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公务接待费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喀喇沁左翼蒙古族自治县机关事务管理服务中心本级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会议费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喀喇沁左翼蒙古族自治县机关事务管理服务中心本级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专项工作培训费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喀喇沁左翼蒙古族自治县市场监督管理局本级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零收费项目经费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喀喇沁左翼蒙古族自治县市场监督管理局本级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特种设备安全监管经费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喀喇沁左翼蒙古族自治县市场监督管理局本级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市场监管专项业务经费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喀喇沁左翼蒙古族自治县公安事务服务中心本级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印刷费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喀喇沁左翼蒙古族自治县公安事务服务中心本级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卡点租金及电费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喀喇沁左翼蒙古族自治县公安事务服务中心本级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卡点、计量服务站取暖费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喀喇沁左翼蒙古族自治县公安事务服务中心本级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办公经费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喀喇沁左翼蒙古族自治县公安事务服务中心本级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光纤视频监控租费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喀喇沁左翼蒙古族自治县公安事务服务中心本级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值班伙食补助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喀喇沁左翼蒙古族自治县营商环境建设局本级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食堂补助费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喀喇沁左翼蒙古族自治县营商环境建设局本级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软件、系统、网络升级维护费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喀喇沁左翼蒙古族自治县营商环境建设局本级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电脑耗材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24"/>
                <w:lang/>
              </w:rPr>
              <w:t>4</w:t>
            </w:r>
            <w:r w:rsidRPr="00FD4710">
              <w:rPr>
                <w:rFonts w:ascii="Arial" w:hAnsi="Arial" w:cs="Arial"/>
                <w:b/>
                <w:bCs/>
                <w:color w:val="000000"/>
                <w:sz w:val="35"/>
                <w:szCs w:val="35"/>
                <w:lang/>
              </w:rPr>
              <w:t>2023</w:t>
            </w:r>
            <w:r w:rsidRPr="00FD4710">
              <w:rPr>
                <w:rFonts w:ascii="宋体" w:hAnsi="宋体" w:cs="宋体" w:hint="eastAsia"/>
                <w:b/>
                <w:bCs/>
                <w:color w:val="000000"/>
                <w:sz w:val="35"/>
                <w:szCs w:val="35"/>
                <w:lang/>
              </w:rPr>
              <w:t>年项目支出绩效评价汇总表</w:t>
            </w:r>
            <w:r w:rsidRPr="00FD4710">
              <w:rPr>
                <w:rFonts w:ascii="宋体" w:hAnsi="宋体" w:cs="宋体"/>
                <w:b/>
                <w:bCs/>
                <w:color w:val="000000"/>
                <w:sz w:val="35"/>
                <w:szCs w:val="35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年份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单位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项目名称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财政评价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得分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喀喇沁左翼蒙古族自治县营商环境建设局本级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电梯维修维护费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020001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喀喇沁左翼蒙古族自治县营商环境建设局本级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工本费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喀喇沁左翼蒙古族自治县应急管理局本级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森林消防人员经费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018002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喀喇沁左翼蒙古族自治县地震台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地震台检测经费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喀喇沁左翼蒙古族自治县应急管理局本级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专业消防救援队经费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喀喇沁左翼蒙古族自治县司法局本级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聘用法律顾问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喀喇沁左翼蒙古族自治县司法局本级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司法专项业务经费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辽宁省喀喇沁左翼蒙古族自治县公安局本级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辅警人员经费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1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60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辽宁省喀喇沁左翼蒙古族自治县公安局本级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看守所和执法办案中心医疗服务费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60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辽宁省喀喇沁左翼蒙古族自治县公安局本级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其他办案经费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016005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辽宁喀喇沁左翼蒙古族自治县森林公安分局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公安办案经费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60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016001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辽宁省喀喇沁左翼蒙古族自治县公安局本级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公安专项业务经费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60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016003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喀喇沁左翼蒙古族自治县拘留所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公安专项业务经费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016002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辽宁喀喇沁左翼蒙古族自治县看守所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公安专项业务经费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60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中共喀左蒙古族自治县委员会老干部局本级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老科协经费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中共喀左蒙古族自治县委员会老干部局本级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离休干部住房困难补助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中共喀左蒙古族自治县委员会老干部局本级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电费（关工委等用电）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中共喀左蒙古族自治县委员会老干部局本级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特需费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中共喀左蒙古族自治县委员会老干部局本级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异地走访离休干部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中共喀左蒙古族自治县委员会老干部局本级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图书室及离休干部党史纵横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中共喀左蒙古族自治县委员会老干部局本级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副县级离休干部体检费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中共喀左蒙古族自治县委员会老干部局本级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关工委经费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中共喀左蒙古族自治县委员会老干部局本级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代管离退休干部报刊费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015001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中共喀左蒙古族自治县委员会老干部局本级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九九慰问离退休老干部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中共喀喇沁左翼蒙古族自治县委政法委员会本级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综治专项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中共喀喇沁左翼蒙古族自治县委政法委员会本级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精神病患者监护人管理补贴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中共喀喇沁左翼蒙古族自治县委员会宣传部本级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宣传事务管理专项业务经费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中共喀喇沁左翼蒙古族自治县委员会组织部本级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绩效考评经费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中共喀喇沁左翼蒙古族自治县委员会组织部本级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组工内网运营维护经费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中共喀喇沁左翼蒙古族自治县委员会组织部本级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干部管理经费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中共喀喇沁左翼蒙古族自治县委员会组织部本级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干部年度考核经费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中共喀喇沁左翼蒙古族自治县委员会组织部本级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党代会年会经费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中共喀喇沁左翼蒙古族自治县委员会组织部本级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人才经费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010001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辽宁省喀喇沁左翼蒙古族自治县统计局本级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第五次全国经济普查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008001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喀喇沁左翼蒙古族自治县档案馆本级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档案管理专项业务经费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辽宁省喀喇沁左翼蒙古族自治县财政局本级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预算管理一体化费用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65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辽宁省喀喇沁左翼蒙古族自治县财政局本级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维修维护费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辽宁省喀喇沁左翼蒙古族自治县财政局本级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系统维护服务费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辽宁省喀喇沁左翼蒙古族自治县财政局本级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国资办咨询费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80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24"/>
                <w:lang/>
              </w:rPr>
              <w:t>5</w:t>
            </w:r>
            <w:r w:rsidRPr="00FD4710">
              <w:rPr>
                <w:rFonts w:ascii="Arial" w:hAnsi="Arial" w:cs="Arial"/>
                <w:b/>
                <w:bCs/>
                <w:color w:val="000000"/>
                <w:sz w:val="35"/>
                <w:szCs w:val="35"/>
                <w:lang/>
              </w:rPr>
              <w:t>2023</w:t>
            </w:r>
            <w:r w:rsidRPr="00FD4710">
              <w:rPr>
                <w:rFonts w:ascii="宋体" w:hAnsi="宋体" w:cs="宋体" w:hint="eastAsia"/>
                <w:b/>
                <w:bCs/>
                <w:color w:val="000000"/>
                <w:sz w:val="35"/>
                <w:szCs w:val="35"/>
                <w:lang/>
              </w:rPr>
              <w:t>年项目支出绩效评价汇总表</w:t>
            </w:r>
            <w:r w:rsidRPr="00FD4710">
              <w:rPr>
                <w:rFonts w:ascii="宋体" w:hAnsi="宋体" w:cs="宋体"/>
                <w:b/>
                <w:bCs/>
                <w:color w:val="000000"/>
                <w:sz w:val="35"/>
                <w:szCs w:val="35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年份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单位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项目名称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财政评价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黑体" w:eastAsia="黑体" w:hAnsi="宋体" w:cs="黑体" w:hint="eastAsia"/>
                <w:b/>
                <w:bCs/>
                <w:color w:val="000000"/>
                <w:sz w:val="17"/>
                <w:szCs w:val="17"/>
                <w:lang/>
              </w:rPr>
              <w:t>得分</w:t>
            </w:r>
            <w:r w:rsidRPr="00FD4710">
              <w:rPr>
                <w:rFonts w:ascii="黑体" w:eastAsia="黑体" w:hAnsi="宋体" w:cs="黑体"/>
                <w:b/>
                <w:bCs/>
                <w:color w:val="000000"/>
                <w:sz w:val="17"/>
                <w:szCs w:val="17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007001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辽宁省喀喇沁左翼蒙古族自治县财政局本级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乡镇财政建设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004005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喀喇沁左翼蒙古族自治县民族和宗教事务局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年中央财政少数民族发展资金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喀喇沁左翼蒙古族自治县人民政府办公室本级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预留县本级公务用车购置资金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喀喇沁左翼蒙古族自治县人民政府办公室本级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综合性经费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喀喇沁左翼蒙古族自治县人民政府办公室本级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电子政务外网年租金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004005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喀喇沁左翼蒙古族自治县民族和宗教事务局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民族工作专项业务经费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004003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喀喇沁左翼蒙古族自治县旅游产业发展局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文化旅游管理事务经费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喀喇沁左翼蒙古族自治县人民政府办公室本级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政府网站光纤年租金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004002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中共喀喇沁左翼蒙古族自治县委喀喇沁左翼蒙古族自治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县信访局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政务公开审批、信访经费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004002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中共喀喇沁左翼蒙古族自治县委喀喇沁左翼蒙古族自治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县信访局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信访救助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004001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喀喇沁左翼蒙古族自治县人民政府办公室本级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信息资源共享平台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004004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中国人民解放军辽宁省喀喇沁左翼蒙古族自治县人民武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装部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人民武装部工作经费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003007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中共喀喇沁左翼蒙古族自治县委机构编制委员会办公室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编办工作经费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003001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中共喀喇沁左翼蒙古族自治县委员会办公室本级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综合性经费、机要经费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003002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中共喀喇沁左翼蒙古族自治县委员会统一战线工作部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统战事务管理专项业务经费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003003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喀喇沁左翼蒙古族自治县科学技术协会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科普经费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003006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辽宁省喀喇沁左翼蒙古族自治县妇女联合会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妇女工作经费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002001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中国人民政治协商会议喀喇沁左翼蒙古族自治县委员会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政协专项业务经费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喀喇沁左翼蒙古族自治县人民代表大会常务委员会本级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系统维护服务费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喀喇沁左翼蒙古族自治县人民代表大会常务委员会本级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大型会议费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2023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年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>001001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喀喇沁左翼蒙古族自治县人民代表大会常务委员会本级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  <w:r w:rsidRPr="00FD4710">
              <w:rPr>
                <w:rFonts w:ascii="宋体" w:hAnsi="宋体" w:cs="宋体" w:hint="eastAsia"/>
                <w:color w:val="000000"/>
                <w:sz w:val="16"/>
                <w:szCs w:val="16"/>
                <w:lang/>
              </w:rPr>
              <w:t>人大专项业务经费</w:t>
            </w: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 </w:t>
            </w: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16"/>
                <w:szCs w:val="16"/>
                <w:lang/>
              </w:rPr>
              <w:t xml:space="preserve">95 </w:t>
            </w:r>
          </w:p>
        </w:tc>
      </w:tr>
      <w:tr w:rsidR="000B0A10" w:rsidRPr="00FD4710" w:rsidTr="00FD4710"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  <w:r w:rsidRPr="00FD4710">
              <w:rPr>
                <w:rFonts w:ascii="宋体" w:hAnsi="宋体" w:cs="宋体"/>
                <w:color w:val="000000"/>
                <w:sz w:val="24"/>
                <w:lang/>
              </w:rPr>
              <w:t>6</w:t>
            </w:r>
          </w:p>
        </w:tc>
        <w:tc>
          <w:tcPr>
            <w:tcW w:w="2130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2131" w:type="dxa"/>
          </w:tcPr>
          <w:p w:rsidR="000B0A10" w:rsidRPr="00FD4710" w:rsidRDefault="000B0A10" w:rsidP="00A25399">
            <w:pPr>
              <w:widowControl/>
              <w:jc w:val="left"/>
              <w:rPr>
                <w:kern w:val="2"/>
                <w:sz w:val="21"/>
              </w:rPr>
            </w:pPr>
          </w:p>
        </w:tc>
      </w:tr>
    </w:tbl>
    <w:p w:rsidR="000B0A10" w:rsidRDefault="000B0A10"/>
    <w:sectPr w:rsidR="000B0A10" w:rsidSect="00F97E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A10" w:rsidRDefault="000B0A10">
      <w:r>
        <w:separator/>
      </w:r>
    </w:p>
  </w:endnote>
  <w:endnote w:type="continuationSeparator" w:id="0">
    <w:p w:rsidR="000B0A10" w:rsidRDefault="000B0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A10" w:rsidRDefault="000B0A10">
      <w:r>
        <w:separator/>
      </w:r>
    </w:p>
  </w:footnote>
  <w:footnote w:type="continuationSeparator" w:id="0">
    <w:p w:rsidR="000B0A10" w:rsidRDefault="000B0A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765E7C2B"/>
    <w:rsid w:val="000B0A10"/>
    <w:rsid w:val="00470AB3"/>
    <w:rsid w:val="00A25399"/>
    <w:rsid w:val="00A46D33"/>
    <w:rsid w:val="00F97E56"/>
    <w:rsid w:val="00FD4710"/>
    <w:rsid w:val="765E7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E56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D47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7478C"/>
    <w:rPr>
      <w:rFonts w:ascii="Calibri" w:hAnsi="Calibri"/>
      <w:sz w:val="18"/>
      <w:szCs w:val="18"/>
    </w:rPr>
  </w:style>
  <w:style w:type="paragraph" w:styleId="Footer">
    <w:name w:val="footer"/>
    <w:basedOn w:val="Normal"/>
    <w:link w:val="FooterChar"/>
    <w:uiPriority w:val="99"/>
    <w:rsid w:val="00FD47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7478C"/>
    <w:rPr>
      <w:rFonts w:ascii="Calibri" w:hAnsi="Calibri"/>
      <w:sz w:val="18"/>
      <w:szCs w:val="18"/>
    </w:rPr>
  </w:style>
  <w:style w:type="table" w:styleId="TableGrid">
    <w:name w:val="Table Grid"/>
    <w:basedOn w:val="TableNormal"/>
    <w:uiPriority w:val="99"/>
    <w:rsid w:val="00FD4710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13</Pages>
  <Words>1666</Words>
  <Characters>9501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       经</dc:creator>
  <cp:keywords/>
  <dc:description/>
  <cp:lastModifiedBy>1111</cp:lastModifiedBy>
  <cp:revision>2</cp:revision>
  <dcterms:created xsi:type="dcterms:W3CDTF">2026-10-20T07:45:00Z</dcterms:created>
  <dcterms:modified xsi:type="dcterms:W3CDTF">2026-10-20T07:55:00Z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A2FD3A9532674D33948867C6A56CC8BB_11</vt:lpwstr>
  </property>
  <property fmtid="{D5CDD505-2E9C-101B-9397-08002B2CF9AE}" pid="4" name="KSOTemplateDocerSaveRecord">
    <vt:lpwstr>eyJoZGlkIjoiYThiNTgzMmVmZTZmMjNiZTM2NWY3NDJkYzI4YmFiM2MiLCJ1c2VySWQiOiI4NDA0MzY5MDcifQ==</vt:lpwstr>
  </property>
</Properties>
</file>