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pacing w:val="-6"/>
          <w:sz w:val="44"/>
          <w:szCs w:val="44"/>
        </w:rPr>
        <w:t>龙城区经济运行</w:t>
      </w:r>
      <w:r>
        <w:rPr>
          <w:rFonts w:hint="eastAsia" w:ascii="宋体" w:hAnsi="宋体" w:cs="宋体"/>
          <w:b/>
          <w:spacing w:val="-6"/>
          <w:sz w:val="44"/>
          <w:szCs w:val="44"/>
          <w:lang w:eastAsia="zh-CN"/>
        </w:rPr>
        <w:t>分析</w:t>
      </w:r>
      <w:r>
        <w:rPr>
          <w:rFonts w:hint="eastAsia" w:ascii="宋体" w:hAnsi="宋体" w:eastAsia="宋体" w:cs="宋体"/>
          <w:b/>
          <w:spacing w:val="-6"/>
          <w:sz w:val="44"/>
          <w:szCs w:val="44"/>
        </w:rPr>
        <w:t>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仿宋" w:eastAsia="黑体" w:cs="仿宋"/>
          <w:sz w:val="32"/>
          <w:szCs w:val="32"/>
          <w:lang w:eastAsia="zh-CN"/>
        </w:rPr>
      </w:pPr>
      <w:r>
        <w:rPr>
          <w:rFonts w:hint="eastAsia" w:ascii="黑体" w:hAnsi="仿宋" w:eastAsia="黑体" w:cs="仿宋"/>
          <w:sz w:val="32"/>
          <w:szCs w:val="32"/>
        </w:rPr>
        <w:t>一、</w:t>
      </w:r>
      <w:r>
        <w:rPr>
          <w:rFonts w:hint="eastAsia" w:ascii="黑体" w:hAnsi="仿宋" w:eastAsia="黑体" w:cs="仿宋"/>
          <w:sz w:val="32"/>
          <w:szCs w:val="32"/>
          <w:lang w:eastAsia="zh-CN"/>
        </w:rPr>
        <w:t>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组  长：李大为    区政府区长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副组长：姜来富    区委常委、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常务</w:t>
      </w:r>
      <w:r>
        <w:rPr>
          <w:rFonts w:hint="eastAsia" w:ascii="仿宋_GB2312" w:hAnsi="仿宋" w:eastAsia="仿宋_GB2312" w:cs="仿宋"/>
          <w:sz w:val="32"/>
          <w:szCs w:val="32"/>
        </w:rPr>
        <w:t>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潘洪新    区政府副区长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胡慧清    区政府三级调研员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朱海峰    区政府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成  员：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宋宝存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 区政府办公室主任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高广林    区发改局局长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邹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莹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 区</w:t>
      </w:r>
      <w:r>
        <w:rPr>
          <w:rFonts w:hint="eastAsia" w:ascii="仿宋_GB2312" w:eastAsia="仿宋_GB2312"/>
          <w:sz w:val="32"/>
          <w:szCs w:val="32"/>
        </w:rPr>
        <w:t>工信局局长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潘  升    区财政局局长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邢树峰    区税务局局长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张宇雁    区住建局局长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潘世峰</w:t>
      </w:r>
      <w:r>
        <w:rPr>
          <w:rFonts w:hint="eastAsia" w:ascii="仿宋_GB2312" w:eastAsia="仿宋_GB2312"/>
          <w:sz w:val="32"/>
          <w:szCs w:val="32"/>
        </w:rPr>
        <w:t xml:space="preserve">    区农业农村局局长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eastAsia="zh-CN"/>
        </w:rPr>
        <w:t>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贺</w:t>
      </w:r>
      <w:r>
        <w:rPr>
          <w:rFonts w:hint="eastAsia" w:ascii="仿宋_GB2312" w:eastAsia="仿宋_GB2312"/>
          <w:sz w:val="32"/>
          <w:szCs w:val="32"/>
        </w:rPr>
        <w:t xml:space="preserve">    区水利局局长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李  军    区商务局局长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路春新    区统计局局长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郭成贤    区人社局局长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滕云飞    区交通局局长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孙继辉    区林业局副局长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领导小组下设7个工作专班，由牵头部门分管领导负责。领导小组办公室设在区发改局，具体负责经济运行分析预测管理日常工作，高广林同志兼任办公室主任，区统计局副局长卢振刚同志兼任办公室副主任。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1.综合调度专班：</w:t>
      </w:r>
      <w:r>
        <w:rPr>
          <w:rFonts w:hint="eastAsia" w:ascii="仿宋_GB2312" w:hAnsi="仿宋" w:eastAsia="仿宋_GB2312" w:cs="仿宋"/>
          <w:sz w:val="32"/>
          <w:szCs w:val="32"/>
        </w:rPr>
        <w:t>主要负责经济运行分析预测管理的总牵头部门，具体负责分析预测管理会议组织安排以及日常工作。同时，牵头负责国民经济整体运行工作，做好地区生产总值、固定资产投资、服务业增加值、城镇常住居民人均可支配收入、居民消费价格指数（CPI）完成情况的分析、预测</w:t>
      </w:r>
      <w:r>
        <w:rPr>
          <w:rFonts w:hint="eastAsia" w:ascii="仿宋_GB2312" w:eastAsia="仿宋_GB2312"/>
          <w:sz w:val="32"/>
          <w:szCs w:val="32"/>
        </w:rPr>
        <w:t>和管理工作。（区发改局）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2.农业专班：</w:t>
      </w:r>
      <w:r>
        <w:rPr>
          <w:rFonts w:hint="eastAsia" w:ascii="仿宋_GB2312" w:eastAsia="仿宋_GB2312"/>
          <w:sz w:val="32"/>
          <w:szCs w:val="32"/>
        </w:rPr>
        <w:t>牵头负责第一产业（主要含农、林、牧、渔业）产值产量完成情况的分析、预测和管理工作</w:t>
      </w:r>
      <w:r>
        <w:rPr>
          <w:rFonts w:hint="eastAsia" w:ascii="仿宋_GB2312" w:hAnsi="仿宋" w:eastAsia="仿宋_GB2312" w:cs="仿宋"/>
          <w:sz w:val="32"/>
          <w:szCs w:val="32"/>
        </w:rPr>
        <w:t>，分析增加值增长因素</w:t>
      </w:r>
      <w:r>
        <w:rPr>
          <w:rFonts w:hint="eastAsia" w:ascii="仿宋_GB2312" w:eastAsia="仿宋_GB2312"/>
          <w:sz w:val="32"/>
          <w:szCs w:val="32"/>
        </w:rPr>
        <w:t>。（区农业农村局）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3.工业专班：</w:t>
      </w:r>
      <w:r>
        <w:rPr>
          <w:rFonts w:hint="eastAsia" w:ascii="仿宋_GB2312" w:eastAsia="仿宋_GB2312"/>
          <w:sz w:val="32"/>
          <w:szCs w:val="32"/>
        </w:rPr>
        <w:t>牵头负责工业经济运行，做好工业特别是</w:t>
      </w:r>
      <w:r>
        <w:rPr>
          <w:rFonts w:hint="eastAsia" w:ascii="仿宋_GB2312" w:hAnsi="仿宋" w:eastAsia="仿宋_GB2312" w:cs="仿宋"/>
          <w:sz w:val="32"/>
          <w:szCs w:val="32"/>
        </w:rPr>
        <w:t>规模以上工业产值、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规模以上工业增加值、</w:t>
      </w:r>
      <w:r>
        <w:rPr>
          <w:rFonts w:hint="eastAsia" w:ascii="仿宋_GB2312" w:hAnsi="仿宋" w:eastAsia="仿宋_GB2312" w:cs="仿宋"/>
          <w:sz w:val="32"/>
          <w:szCs w:val="32"/>
        </w:rPr>
        <w:t>工业用电量等指标完成情况的分析、预测和管理工作。（区工信局）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4.建筑业专班：</w:t>
      </w:r>
      <w:r>
        <w:rPr>
          <w:rFonts w:hint="eastAsia" w:ascii="仿宋_GB2312" w:eastAsia="仿宋_GB2312"/>
          <w:sz w:val="32"/>
          <w:szCs w:val="32"/>
        </w:rPr>
        <w:t>牵头负责住建行业运行，做好建筑业总产值、商品房销售、房地产业从业人员及劳动报酬等完成情况的分析、预测和管理工作。（区住建局）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5.服务业专班：</w:t>
      </w:r>
      <w:r>
        <w:rPr>
          <w:rFonts w:hint="eastAsia" w:ascii="仿宋_GB2312" w:hAnsi="楷体" w:eastAsia="仿宋_GB2312" w:cs="楷体"/>
          <w:bCs/>
          <w:sz w:val="32"/>
          <w:szCs w:val="32"/>
        </w:rPr>
        <w:t>牵头负责商贸流通领域的经济运行，做</w:t>
      </w:r>
      <w:r>
        <w:rPr>
          <w:rFonts w:hint="eastAsia" w:ascii="仿宋_GB2312" w:hAnsi="仿宋" w:eastAsia="仿宋_GB2312" w:cs="仿宋"/>
          <w:sz w:val="32"/>
          <w:szCs w:val="32"/>
        </w:rPr>
        <w:t>好社会消费品零售总额及其批零住餐营业额、规上服务业营业收入、实际利用外资、进出口总额完成情况的分析、预测和管理工作。（区商务局）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6.财税专班：</w:t>
      </w:r>
      <w:r>
        <w:rPr>
          <w:rFonts w:hint="eastAsia" w:ascii="仿宋_GB2312" w:eastAsia="仿宋_GB2312"/>
          <w:sz w:val="32"/>
          <w:szCs w:val="32"/>
        </w:rPr>
        <w:t>牵头负责财税运行，做好一般公共预算收入完成情况的分析、预测和管理工作。（区财政局）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7.</w:t>
      </w:r>
      <w:r>
        <w:rPr>
          <w:rFonts w:hint="eastAsia" w:ascii="楷体_GB2312" w:hAnsi="楷体" w:eastAsia="楷体_GB2312" w:cs="楷体"/>
          <w:b/>
          <w:bCs/>
          <w:sz w:val="32"/>
          <w:szCs w:val="32"/>
          <w:lang w:eastAsia="zh-CN"/>
        </w:rPr>
        <w:t>数据</w:t>
      </w:r>
      <w:r>
        <w:rPr>
          <w:rFonts w:hint="eastAsia" w:ascii="楷体_GB2312" w:hAnsi="楷体" w:eastAsia="楷体_GB2312" w:cs="楷体"/>
          <w:b/>
          <w:bCs/>
          <w:sz w:val="32"/>
          <w:szCs w:val="32"/>
        </w:rPr>
        <w:t>分析专班：</w:t>
      </w:r>
      <w:r>
        <w:rPr>
          <w:rFonts w:hint="eastAsia" w:ascii="仿宋_GB2312" w:eastAsia="仿宋_GB2312"/>
          <w:sz w:val="32"/>
          <w:szCs w:val="32"/>
          <w:lang w:eastAsia="zh-CN"/>
        </w:rPr>
        <w:t>各相关部门</w:t>
      </w:r>
      <w:r>
        <w:rPr>
          <w:rFonts w:hint="eastAsia" w:ascii="仿宋_GB2312" w:eastAsia="仿宋_GB2312"/>
          <w:sz w:val="32"/>
          <w:szCs w:val="32"/>
        </w:rPr>
        <w:t>负责经济运行主要指标的采集、分析、发布和研判工作。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楷体" w:eastAsia="黑体"/>
          <w:b/>
          <w:sz w:val="32"/>
          <w:szCs w:val="32"/>
        </w:rPr>
      </w:pPr>
      <w:r>
        <w:rPr>
          <w:rFonts w:hint="eastAsia" w:ascii="黑体" w:hAnsi="楷体" w:eastAsia="黑体"/>
          <w:b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1.各镇街要全力配合行业部门做好相关数据统计分析工作。</w:t>
      </w:r>
      <w:r>
        <w:rPr>
          <w:rFonts w:hint="eastAsia" w:ascii="仿宋_GB2312" w:eastAsia="仿宋_GB2312"/>
          <w:sz w:val="32"/>
          <w:szCs w:val="32"/>
        </w:rPr>
        <w:t>高新区、化石园区、农食园区要指定一个部门专门负责此项工作，并负责协调本园区各部门之间的工作，机构人员确定后报区政府，同时报给区直经济指标牵头部门。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2.各成员单位要切实提高思想认识，主要领导要亲自抓，组织动员分管领域全力推进经济运行工作。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3.各工作专班要分别建立牵头指标分析预测管理机制，在每月（或每季首月）20日前，围绕“上月（或上季）实际完成、本月（或本季）及下月（或下季）预测、存在困难问题、</w:t>
      </w:r>
      <w:r>
        <w:rPr>
          <w:rFonts w:hint="eastAsia" w:ascii="仿宋_GB2312" w:eastAsia="仿宋_GB2312"/>
          <w:sz w:val="32"/>
          <w:szCs w:val="32"/>
          <w:lang w:eastAsia="zh-CN"/>
        </w:rPr>
        <w:t>解决问题的措施</w:t>
      </w:r>
      <w:r>
        <w:rPr>
          <w:rFonts w:hint="eastAsia" w:ascii="仿宋_GB2312" w:eastAsia="仿宋_GB2312"/>
          <w:sz w:val="32"/>
          <w:szCs w:val="32"/>
        </w:rPr>
        <w:t>”等四个方面，及时形成分析材料。随后，领导小组组长主持小组会议予以推进。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4.各工作专班要围绕各自牵头负责的主要指标进度要求，及时预</w:t>
      </w:r>
      <w:r>
        <w:rPr>
          <w:rFonts w:hint="eastAsia" w:ascii="仿宋_GB2312" w:hAnsi="仿宋" w:eastAsia="仿宋_GB2312" w:cs="仿宋"/>
          <w:sz w:val="32"/>
          <w:szCs w:val="32"/>
        </w:rPr>
        <w:t>判和分析承担指标完成情况，对序时较慢、完成较难的指标，要分析原因、找准症结，聚焦困难问题，补齐短板弱项，研究拿出对策，采取有效措施，努力按照序时进度要求推进经济运行。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5.领导小组根据分析预测管理情况，</w:t>
      </w:r>
      <w:r>
        <w:rPr>
          <w:rFonts w:hint="eastAsia" w:ascii="仿宋_GB2312" w:eastAsia="仿宋_GB2312"/>
          <w:sz w:val="32"/>
          <w:szCs w:val="32"/>
        </w:rPr>
        <w:t>及时组织召开经济形势季度分析会、半年总结会，分析经济形势，查摆存在问题，部署下步工作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必要时各牵头单位、经济开发区主要领导参加会议，共同</w:t>
      </w:r>
      <w:r>
        <w:rPr>
          <w:rFonts w:hint="eastAsia" w:ascii="仿宋_GB2312" w:hAnsi="仿宋" w:eastAsia="仿宋_GB2312" w:cs="仿宋"/>
          <w:sz w:val="32"/>
          <w:szCs w:val="32"/>
        </w:rPr>
        <w:t>研判，精准发力，</w:t>
      </w:r>
      <w:r>
        <w:rPr>
          <w:rFonts w:hint="eastAsia" w:ascii="仿宋_GB2312" w:eastAsia="仿宋_GB2312"/>
          <w:sz w:val="32"/>
          <w:szCs w:val="32"/>
        </w:rPr>
        <w:t>确保全面完成全年目标任务。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ZDhhNmIxNjcyNmMwYzJjYmM2MDYwZTFmZGM0OTIifQ=="/>
  </w:docVars>
  <w:rsids>
    <w:rsidRoot w:val="00000000"/>
    <w:rsid w:val="4A10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/>
      <w:ind w:firstLine="420"/>
    </w:pPr>
    <w:rPr>
      <w:rFonts w:ascii="Times New Roman" w:hAnsi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2022-08-05T07:39:01Z</dcterms:created>
  <dc:creator>Administrator</dc:creator>
  <cp:lastModifiedBy>没有梦想何必远方</cp:lastModifiedBy>
  <dcterms:modified xsi:type="dcterms:W3CDTF">2022-08-05T07:39:39Z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32A41C0F54FB484EB189BC50E5039A2A</vt:lpwstr>
  </property>
</Properties>
</file>