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2966"/>
        </w:tabs>
        <w:spacing w:line="30" w:lineRule="atLeast"/>
        <w:ind w:left="101" w:right="0" w:firstLine="0"/>
        <w:rPr>
          <w:rFonts w:hint="default" w:ascii="Times New Roman" w:hAnsi="Times New Roman" w:eastAsia="宋体" w:cs="Times New Roman"/>
          <w:sz w:val="3"/>
          <w:szCs w:val="3"/>
          <w:highlight w:val="none"/>
        </w:rPr>
      </w:pPr>
    </w:p>
    <w:p>
      <w:pPr>
        <w:spacing w:before="8" w:line="240" w:lineRule="auto"/>
        <w:rPr>
          <w:rFonts w:hint="default" w:ascii="Times New Roman" w:hAnsi="Times New Roman" w:eastAsia="宋体" w:cs="Times New Roman"/>
          <w:sz w:val="9"/>
          <w:szCs w:val="9"/>
          <w:highlight w:val="none"/>
        </w:rPr>
      </w:pPr>
    </w:p>
    <w:p>
      <w:pPr>
        <w:spacing w:line="20" w:lineRule="atLeast"/>
        <w:ind w:left="108" w:right="0" w:firstLine="0"/>
        <w:rPr>
          <w:rFonts w:hint="default" w:ascii="Times New Roman" w:hAnsi="Times New Roman" w:eastAsia="宋体" w:cs="Times New Roman"/>
          <w:sz w:val="2"/>
          <w:szCs w:val="2"/>
          <w:highlight w:val="none"/>
        </w:rPr>
      </w:pPr>
      <w:r>
        <w:rPr>
          <w:rFonts w:hint="default" w:ascii="Times New Roman" w:hAnsi="Times New Roman" w:eastAsia="宋体" w:cs="Times New Roman"/>
          <w:sz w:val="2"/>
          <w:szCs w:val="2"/>
          <w:highlight w:val="none"/>
        </w:rPr>
        <mc:AlternateContent>
          <mc:Choice Requires="wpg">
            <w:drawing>
              <wp:inline distT="0" distB="0" distL="114300" distR="114300">
                <wp:extent cx="12850495" cy="10795"/>
                <wp:effectExtent l="0" t="0" r="0" b="0"/>
                <wp:docPr id="806" name="组合 230"/>
                <wp:cNvGraphicFramePr/>
                <a:graphic xmlns:a="http://schemas.openxmlformats.org/drawingml/2006/main">
                  <a:graphicData uri="http://schemas.microsoft.com/office/word/2010/wordprocessingGroup">
                    <wpg:wgp>
                      <wpg:cNvGrpSpPr/>
                      <wpg:grpSpPr>
                        <a:xfrm>
                          <a:off x="0" y="0"/>
                          <a:ext cx="12850495" cy="10795"/>
                          <a:chOff x="0" y="0"/>
                          <a:chExt cx="20237" cy="17"/>
                        </a:xfrm>
                      </wpg:grpSpPr>
                      <wpg:grpSp>
                        <wpg:cNvPr id="805" name="组合 231"/>
                        <wpg:cNvGrpSpPr/>
                        <wpg:grpSpPr>
                          <a:xfrm>
                            <a:off x="8" y="8"/>
                            <a:ext cx="20220" cy="2"/>
                            <a:chOff x="8" y="8"/>
                            <a:chExt cx="20220" cy="2"/>
                          </a:xfrm>
                        </wpg:grpSpPr>
                        <wps:wsp>
                          <wps:cNvPr id="804" name="任意多边形 232"/>
                          <wps:cNvSpPr/>
                          <wps:spPr>
                            <a:xfrm>
                              <a:off x="8" y="8"/>
                              <a:ext cx="20220" cy="2"/>
                            </a:xfrm>
                            <a:custGeom>
                              <a:avLst/>
                              <a:gdLst/>
                              <a:ahLst/>
                              <a:cxnLst/>
                              <a:pathLst>
                                <a:path w="20220">
                                  <a:moveTo>
                                    <a:pt x="0" y="0"/>
                                  </a:moveTo>
                                  <a:lnTo>
                                    <a:pt x="20220" y="0"/>
                                  </a:lnTo>
                                </a:path>
                              </a:pathLst>
                            </a:custGeom>
                            <a:noFill/>
                            <a:ln w="10414" cap="flat" cmpd="sng">
                              <a:solidFill>
                                <a:srgbClr val="000000"/>
                              </a:solidFill>
                              <a:prstDash val="solid"/>
                              <a:headEnd type="none" w="med" len="med"/>
                              <a:tailEnd type="none" w="med" len="med"/>
                            </a:ln>
                          </wps:spPr>
                          <wps:bodyPr upright="1"/>
                        </wps:wsp>
                      </wpg:grpSp>
                    </wpg:wgp>
                  </a:graphicData>
                </a:graphic>
              </wp:inline>
            </w:drawing>
          </mc:Choice>
          <mc:Fallback>
            <w:pict>
              <v:group id="组合 230" o:spid="_x0000_s1026" o:spt="203" style="height:0.85pt;width:1011.85pt;" coordsize="20237,17" o:gfxdata="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3f+h4NUAAAAEAQAADwAAAAAAAAABACAAAAAiAAAAZHJzL2Rvd25yZXYueG1sUEsB&#10;AhQAFAAAAAgAh07iQHD+TUejAgAAjwYAAA4AAAAAAAAAAQAgAAAAJAEAAGRycy9lMm9Eb2MueG1s&#10;UEsFBgAAAAAGAAYAWQEAADkGAAAAAA==&#10;">
                <o:lock v:ext="edit" aspectratio="f"/>
                <v:group id="组合 231" o:spid="_x0000_s1026" o:spt="203" style="position:absolute;left:8;top:8;height:2;width:20220;" coordorigin="8,8" coordsize="20220,2" o:gfxdata="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RJo570AAADcAAAADwAAAAAAAAABACAAAAAiAAAAZHJzL2Rvd25yZXYueG1s&#10;UEsBAhQAFAAAAAgAh07iQDMvBZ47AAAAOQAAABUAAAAAAAAAAQAgAAAADAEAAGRycy9ncm91cHNo&#10;YXBleG1sLnhtbFBLBQYAAAAABgAGAGABAADJAwAAAAA=&#10;">
                  <o:lock v:ext="edit" aspectratio="f"/>
                  <v:shape id="任意多边形 232" o:spid="_x0000_s1026" o:spt="100" style="position:absolute;left:8;top:8;height:2;width:20220;" filled="f" stroked="t" coordsize="20220,1" o:gfxdata="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IJTK/&#10;AAAA3AAAAA8AAAAAAAAAAQAgAAAAIgAAAGRycy9kb3ducmV2LnhtbFBLAQIUABQAAAAIAIdO4kAz&#10;LwWeOwAAADkAAAAQAAAAAAAAAAEAIAAAAA4BAABkcnMvc2hhcGV4bWwueG1sUEsFBgAAAAAGAAYA&#10;WwEAALgDAAAAAA==&#10;" path="m0,0l20220,0e">
                    <v:fill on="f" focussize="0,0"/>
                    <v:stroke weight="0.82pt" color="#000000" joinstyle="round"/>
                    <v:imagedata o:title=""/>
                    <o:lock v:ext="edit" aspectratio="f"/>
                  </v:shape>
                </v:group>
                <w10:wrap type="none"/>
                <w10:anchorlock/>
              </v:group>
            </w:pict>
          </mc:Fallback>
        </mc:AlternateContent>
      </w:r>
    </w:p>
    <w:p>
      <w:pPr>
        <w:spacing w:before="0" w:line="240" w:lineRule="auto"/>
        <w:rPr>
          <w:rFonts w:hint="default" w:ascii="Times New Roman" w:hAnsi="Times New Roman" w:eastAsia="宋体" w:cs="Times New Roman"/>
          <w:sz w:val="20"/>
          <w:szCs w:val="20"/>
          <w:highlight w:val="none"/>
        </w:rPr>
      </w:pPr>
    </w:p>
    <w:p>
      <w:pPr>
        <w:spacing w:before="0" w:line="240" w:lineRule="auto"/>
        <w:rPr>
          <w:rFonts w:hint="default" w:ascii="Times New Roman" w:hAnsi="Times New Roman" w:eastAsia="宋体" w:cs="Times New Roman"/>
          <w:sz w:val="20"/>
          <w:szCs w:val="20"/>
          <w:highlight w:val="none"/>
        </w:rPr>
      </w:pPr>
    </w:p>
    <w:p>
      <w:pPr>
        <w:spacing w:before="12" w:line="240" w:lineRule="auto"/>
        <w:rPr>
          <w:rFonts w:hint="default" w:ascii="Times New Roman" w:hAnsi="Times New Roman" w:eastAsia="宋体" w:cs="Times New Roman"/>
          <w:sz w:val="19"/>
          <w:szCs w:val="19"/>
          <w:highlight w:val="none"/>
        </w:rPr>
      </w:pPr>
    </w:p>
    <w:p>
      <w:pPr>
        <w:spacing w:after="0" w:line="240" w:lineRule="auto"/>
        <w:rPr>
          <w:rFonts w:hint="default" w:ascii="Times New Roman" w:hAnsi="Times New Roman" w:eastAsia="宋体" w:cs="Times New Roman"/>
          <w:sz w:val="19"/>
          <w:szCs w:val="19"/>
          <w:highlight w:val="none"/>
        </w:rPr>
        <w:sectPr>
          <w:headerReference r:id="rId3" w:type="default"/>
          <w:footerReference r:id="rId4" w:type="default"/>
          <w:pgSz w:w="23820" w:h="16840" w:orient="landscape"/>
          <w:pgMar w:top="960" w:right="1680" w:bottom="1180" w:left="1680" w:header="737" w:footer="998" w:gutter="0"/>
          <w:pgNumType w:start="1"/>
        </w:sectPr>
      </w:pPr>
    </w:p>
    <w:p>
      <w:pPr>
        <w:tabs>
          <w:tab w:val="left" w:pos="1883"/>
        </w:tabs>
        <w:spacing w:before="0" w:line="733" w:lineRule="exact"/>
        <w:ind w:left="1005" w:right="0" w:firstLine="0"/>
        <w:jc w:val="center"/>
        <w:rPr>
          <w:rFonts w:hint="default" w:ascii="Times New Roman" w:hAnsi="Times New Roman" w:eastAsia="微软雅黑" w:cs="Times New Roman"/>
          <w:sz w:val="44"/>
          <w:szCs w:val="44"/>
          <w:highlight w:val="none"/>
        </w:rPr>
      </w:pPr>
      <w:bookmarkStart w:id="0" w:name="05农村生活污水专项规划9.22改周zg.doc"/>
      <w:bookmarkEnd w:id="0"/>
      <w:r>
        <w:rPr>
          <w:rFonts w:hint="default" w:ascii="Times New Roman" w:hAnsi="Times New Roman" w:eastAsia="微软雅黑" w:cs="Times New Roman"/>
          <w:w w:val="95"/>
          <w:sz w:val="44"/>
          <w:szCs w:val="44"/>
          <w:highlight w:val="none"/>
        </w:rPr>
        <w:t>目</w:t>
      </w:r>
      <w:r>
        <w:rPr>
          <w:rFonts w:hint="default" w:ascii="Times New Roman" w:hAnsi="Times New Roman" w:eastAsia="微软雅黑" w:cs="Times New Roman"/>
          <w:w w:val="95"/>
          <w:sz w:val="44"/>
          <w:szCs w:val="44"/>
          <w:highlight w:val="none"/>
        </w:rPr>
        <w:tab/>
      </w:r>
      <w:r>
        <w:rPr>
          <w:rFonts w:hint="default" w:ascii="Times New Roman" w:hAnsi="Times New Roman" w:eastAsia="微软雅黑" w:cs="Times New Roman"/>
          <w:sz w:val="44"/>
          <w:szCs w:val="44"/>
          <w:highlight w:val="none"/>
        </w:rPr>
        <w:t>录</w:t>
      </w:r>
    </w:p>
    <w:sdt>
      <w:sdtPr>
        <w:rPr>
          <w:rFonts w:hint="default" w:ascii="Times New Roman" w:hAnsi="Times New Roman" w:eastAsia="宋体" w:cs="Times New Roman"/>
          <w:sz w:val="21"/>
          <w:szCs w:val="22"/>
          <w:highlight w:val="none"/>
          <w:lang w:val="en-US" w:eastAsia="en-US" w:bidi="ar-SA"/>
        </w:rPr>
        <w:id w:val="147460610"/>
        <w15:color w:val="DBDBDB"/>
        <w:docPartObj>
          <w:docPartGallery w:val="Table of Contents"/>
          <w:docPartUnique/>
        </w:docPartObj>
      </w:sdtPr>
      <w:sdtEndPr>
        <w:rPr>
          <w:rFonts w:hint="default" w:ascii="Times New Roman" w:hAnsi="Times New Roman" w:cs="Times New Roman" w:eastAsiaTheme="minorHAnsi"/>
          <w:sz w:val="22"/>
          <w:szCs w:val="22"/>
          <w:highlight w:val="none"/>
          <w:lang w:val="en-US" w:eastAsia="en-US"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highlight w:val="none"/>
            </w:rPr>
          </w:pPr>
        </w:p>
        <w:p>
          <w:pPr>
            <w:pStyle w:val="15"/>
            <w:tabs>
              <w:tab w:val="right" w:pos="3200"/>
              <w:tab w:val="right" w:leader="dot" w:pos="9692"/>
            </w:tabs>
            <w:rPr>
              <w:rFonts w:hint="default" w:ascii="Times New Roman" w:hAnsi="Times New Roman" w:eastAsia="微软雅黑" w:cs="Times New Roman"/>
              <w:b/>
              <w:bCs/>
              <w:w w:val="95"/>
              <w:sz w:val="24"/>
              <w:szCs w:val="44"/>
              <w:highlight w:val="none"/>
              <w:lang w:val="en-US" w:eastAsia="en-US" w:bidi="ar-SA"/>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TOC \o "1-3" \h \u </w:instrText>
          </w:r>
          <w:r>
            <w:rPr>
              <w:rFonts w:hint="default" w:ascii="Times New Roman" w:hAnsi="Times New Roman" w:cs="Times New Roman"/>
              <w:highlight w:val="none"/>
            </w:rPr>
            <w:fldChar w:fldCharType="separate"/>
          </w: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HYPERLINK \l _Toc18722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前</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t>言</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PAGEREF _Toc18722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1</w:t>
          </w:r>
          <w:r>
            <w:rPr>
              <w:rFonts w:hint="default" w:ascii="Times New Roman" w:hAnsi="Times New Roman" w:eastAsia="微软雅黑" w:cs="Times New Roman"/>
              <w:b/>
              <w:bCs/>
              <w:w w:val="95"/>
              <w:sz w:val="24"/>
              <w:szCs w:val="44"/>
              <w:highlight w:val="none"/>
              <w:lang w:val="en-US" w:eastAsia="en-US" w:bidi="ar-SA"/>
            </w:rPr>
            <w:fldChar w:fldCharType="end"/>
          </w:r>
          <w:r>
            <w:rPr>
              <w:rFonts w:hint="default" w:ascii="Times New Roman" w:hAnsi="Times New Roman" w:eastAsia="微软雅黑" w:cs="Times New Roman"/>
              <w:b/>
              <w:bCs/>
              <w:w w:val="95"/>
              <w:sz w:val="24"/>
              <w:szCs w:val="44"/>
              <w:highlight w:val="none"/>
              <w:lang w:val="en-US" w:eastAsia="en-US" w:bidi="ar-SA"/>
            </w:rPr>
            <w:fldChar w:fldCharType="end"/>
          </w:r>
        </w:p>
        <w:p>
          <w:pPr>
            <w:pStyle w:val="15"/>
            <w:tabs>
              <w:tab w:val="right" w:pos="4000"/>
              <w:tab w:val="right" w:leader="dot" w:pos="9692"/>
            </w:tabs>
            <w:rPr>
              <w:rFonts w:hint="default" w:ascii="Times New Roman" w:hAnsi="Times New Roman" w:eastAsia="微软雅黑" w:cs="Times New Roman"/>
              <w:b/>
              <w:bCs/>
              <w:w w:val="95"/>
              <w:sz w:val="24"/>
              <w:szCs w:val="44"/>
              <w:highlight w:val="none"/>
              <w:lang w:val="en-US" w:eastAsia="en-US" w:bidi="ar-SA"/>
            </w:rPr>
          </w:pP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HYPERLINK \l _Toc14919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第一章</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t>总 则</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PAGEREF _Toc14919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2</w:t>
          </w:r>
          <w:r>
            <w:rPr>
              <w:rFonts w:hint="default" w:ascii="Times New Roman" w:hAnsi="Times New Roman" w:eastAsia="微软雅黑" w:cs="Times New Roman"/>
              <w:b/>
              <w:bCs/>
              <w:w w:val="95"/>
              <w:sz w:val="24"/>
              <w:szCs w:val="44"/>
              <w:highlight w:val="none"/>
              <w:lang w:val="en-US" w:eastAsia="en-US" w:bidi="ar-SA"/>
            </w:rPr>
            <w:fldChar w:fldCharType="end"/>
          </w:r>
          <w:r>
            <w:rPr>
              <w:rFonts w:hint="default" w:ascii="Times New Roman" w:hAnsi="Times New Roman" w:eastAsia="微软雅黑" w:cs="Times New Roman"/>
              <w:b/>
              <w:bCs/>
              <w:w w:val="95"/>
              <w:sz w:val="24"/>
              <w:szCs w:val="44"/>
              <w:highlight w:val="none"/>
              <w:lang w:val="en-US" w:eastAsia="en-US" w:bidi="ar-SA"/>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_Toc20928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第一节</w:t>
          </w:r>
          <w:r>
            <w:rPr>
              <w:rFonts w:hint="default" w:ascii="Times New Roman" w:hAnsi="Times New Roman" w:cs="Times New Roman"/>
              <w:spacing w:val="41"/>
              <w:highlight w:val="none"/>
            </w:rPr>
            <w:t xml:space="preserve"> </w:t>
          </w:r>
          <w:r>
            <w:rPr>
              <w:rFonts w:hint="default" w:ascii="Times New Roman" w:hAnsi="Times New Roman" w:cs="Times New Roman"/>
              <w:highlight w:val="none"/>
            </w:rPr>
            <w:t>规划背景</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_Toc20928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_Toc27279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第二节</w:t>
          </w:r>
          <w:r>
            <w:rPr>
              <w:rFonts w:hint="default" w:ascii="Times New Roman" w:hAnsi="Times New Roman" w:cs="Times New Roman"/>
              <w:spacing w:val="41"/>
              <w:highlight w:val="none"/>
            </w:rPr>
            <w:t xml:space="preserve"> </w:t>
          </w:r>
          <w:r>
            <w:rPr>
              <w:rFonts w:hint="default" w:ascii="Times New Roman" w:hAnsi="Times New Roman" w:cs="Times New Roman"/>
              <w:highlight w:val="none"/>
            </w:rPr>
            <w:t>编制依据</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_Toc27279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_Toc25251 </w:instrText>
          </w:r>
          <w:r>
            <w:rPr>
              <w:rFonts w:hint="default" w:ascii="Times New Roman" w:hAnsi="Times New Roman" w:cs="Times New Roman"/>
              <w:highlight w:val="none"/>
            </w:rPr>
            <w:fldChar w:fldCharType="separate"/>
          </w:r>
          <w:r>
            <w:rPr>
              <w:rFonts w:hint="default" w:ascii="Times New Roman" w:hAnsi="Times New Roman" w:cs="Times New Roman"/>
              <w:highlight w:val="none"/>
              <w:lang w:eastAsia="zh-CN"/>
            </w:rPr>
            <w:t>第三节 规划范围</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_Toc25251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_Toc21076 </w:instrText>
          </w:r>
          <w:r>
            <w:rPr>
              <w:rFonts w:hint="default" w:ascii="Times New Roman" w:hAnsi="Times New Roman" w:cs="Times New Roman"/>
              <w:highlight w:val="none"/>
            </w:rPr>
            <w:fldChar w:fldCharType="separate"/>
          </w:r>
          <w:r>
            <w:rPr>
              <w:rFonts w:hint="default" w:ascii="Times New Roman" w:hAnsi="Times New Roman" w:cs="Times New Roman"/>
              <w:highlight w:val="none"/>
              <w:lang w:eastAsia="zh-CN"/>
            </w:rPr>
            <w:t>第四节 规划期限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_Toc21076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_Toc23850 </w:instrText>
          </w:r>
          <w:r>
            <w:rPr>
              <w:rFonts w:hint="default" w:ascii="Times New Roman" w:hAnsi="Times New Roman" w:cs="Times New Roman"/>
              <w:highlight w:val="none"/>
            </w:rPr>
            <w:fldChar w:fldCharType="separate"/>
          </w:r>
          <w:r>
            <w:rPr>
              <w:rFonts w:hint="default" w:ascii="Times New Roman" w:hAnsi="Times New Roman" w:cs="Times New Roman"/>
              <w:highlight w:val="none"/>
              <w:lang w:eastAsia="zh-CN"/>
            </w:rPr>
            <w:t>第五节 规划目标</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_Toc23850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5"/>
            <w:tabs>
              <w:tab w:val="right" w:pos="4000"/>
              <w:tab w:val="right" w:leader="dot" w:pos="9692"/>
            </w:tabs>
            <w:rPr>
              <w:rFonts w:hint="default" w:ascii="Times New Roman" w:hAnsi="Times New Roman" w:eastAsia="微软雅黑" w:cs="Times New Roman"/>
              <w:b/>
              <w:bCs/>
              <w:w w:val="95"/>
              <w:sz w:val="24"/>
              <w:szCs w:val="44"/>
              <w:highlight w:val="none"/>
              <w:lang w:val="en-US" w:eastAsia="en-US" w:bidi="ar-SA"/>
            </w:rPr>
          </w:pP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HYPERLINK \l _Toc18904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第二章</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zh-CN" w:bidi="ar-SA"/>
            </w:rPr>
            <w:t>区</w:t>
          </w:r>
          <w:r>
            <w:rPr>
              <w:rFonts w:hint="default" w:ascii="Times New Roman" w:hAnsi="Times New Roman" w:eastAsia="微软雅黑" w:cs="Times New Roman"/>
              <w:b/>
              <w:bCs/>
              <w:w w:val="95"/>
              <w:sz w:val="24"/>
              <w:szCs w:val="44"/>
              <w:highlight w:val="none"/>
              <w:lang w:val="en-US" w:eastAsia="en-US" w:bidi="ar-SA"/>
            </w:rPr>
            <w:t>域概况</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PAGEREF _Toc18904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9</w:t>
          </w:r>
          <w:r>
            <w:rPr>
              <w:rFonts w:hint="default" w:ascii="Times New Roman" w:hAnsi="Times New Roman" w:eastAsia="微软雅黑" w:cs="Times New Roman"/>
              <w:b/>
              <w:bCs/>
              <w:w w:val="95"/>
              <w:sz w:val="24"/>
              <w:szCs w:val="44"/>
              <w:highlight w:val="none"/>
              <w:lang w:val="en-US" w:eastAsia="en-US" w:bidi="ar-SA"/>
            </w:rPr>
            <w:fldChar w:fldCharType="end"/>
          </w:r>
          <w:r>
            <w:rPr>
              <w:rFonts w:hint="default" w:ascii="Times New Roman" w:hAnsi="Times New Roman" w:eastAsia="微软雅黑" w:cs="Times New Roman"/>
              <w:b/>
              <w:bCs/>
              <w:w w:val="95"/>
              <w:sz w:val="24"/>
              <w:szCs w:val="44"/>
              <w:highlight w:val="none"/>
              <w:lang w:val="en-US" w:eastAsia="en-US" w:bidi="ar-SA"/>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_Toc19304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第一节</w:t>
          </w:r>
          <w:r>
            <w:rPr>
              <w:rFonts w:hint="default" w:ascii="Times New Roman" w:hAnsi="Times New Roman" w:cs="Times New Roman"/>
              <w:spacing w:val="31"/>
              <w:highlight w:val="none"/>
            </w:rPr>
            <w:t xml:space="preserve"> </w:t>
          </w:r>
          <w:r>
            <w:rPr>
              <w:rFonts w:hint="default" w:ascii="Times New Roman" w:hAnsi="Times New Roman" w:cs="Times New Roman"/>
              <w:spacing w:val="31"/>
              <w:highlight w:val="none"/>
              <w:lang w:eastAsia="zh-CN"/>
            </w:rPr>
            <w:t>自然气候条件</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_Toc19304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9</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_Toc25179 </w:instrText>
          </w:r>
          <w:r>
            <w:rPr>
              <w:rFonts w:hint="default" w:ascii="Times New Roman" w:hAnsi="Times New Roman" w:cs="Times New Roman"/>
              <w:highlight w:val="none"/>
            </w:rPr>
            <w:fldChar w:fldCharType="separate"/>
          </w:r>
          <w:r>
            <w:rPr>
              <w:rFonts w:hint="default" w:ascii="Times New Roman" w:hAnsi="Times New Roman" w:cs="Times New Roman"/>
              <w:spacing w:val="31"/>
              <w:highlight w:val="none"/>
              <w:lang w:eastAsia="zh-CN"/>
            </w:rPr>
            <w:t>第二节 社会经济状况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_Toc25179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_Toc13131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三</w:t>
          </w:r>
          <w:r>
            <w:rPr>
              <w:rFonts w:hint="default" w:ascii="Times New Roman" w:hAnsi="Times New Roman" w:cs="Times New Roman"/>
              <w:highlight w:val="none"/>
            </w:rPr>
            <w:t>节</w:t>
          </w:r>
          <w:r>
            <w:rPr>
              <w:rFonts w:hint="default" w:ascii="Times New Roman" w:hAnsi="Times New Roman" w:cs="Times New Roman"/>
              <w:spacing w:val="31"/>
              <w:highlight w:val="none"/>
            </w:rPr>
            <w:t xml:space="preserve"> </w:t>
          </w:r>
          <w:r>
            <w:rPr>
              <w:rFonts w:hint="default" w:ascii="Times New Roman" w:hAnsi="Times New Roman" w:cs="Times New Roman"/>
              <w:spacing w:val="31"/>
              <w:highlight w:val="none"/>
              <w:lang w:eastAsia="zh-CN"/>
            </w:rPr>
            <w:t>生态环境保护状况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_Toc13131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5"/>
            <w:tabs>
              <w:tab w:val="right" w:pos="4000"/>
              <w:tab w:val="right" w:leader="dot" w:pos="9692"/>
            </w:tabs>
            <w:rPr>
              <w:rFonts w:hint="default" w:ascii="Times New Roman" w:hAnsi="Times New Roman" w:eastAsia="微软雅黑" w:cs="Times New Roman"/>
              <w:b/>
              <w:bCs/>
              <w:w w:val="95"/>
              <w:sz w:val="24"/>
              <w:szCs w:val="44"/>
              <w:highlight w:val="none"/>
              <w:lang w:val="en-US" w:eastAsia="en-US" w:bidi="ar-SA"/>
            </w:rPr>
          </w:pP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HYPERLINK \l _Toc17153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第</w:t>
          </w:r>
          <w:r>
            <w:rPr>
              <w:rFonts w:hint="default" w:ascii="Times New Roman" w:hAnsi="Times New Roman" w:eastAsia="微软雅黑" w:cs="Times New Roman"/>
              <w:b/>
              <w:bCs/>
              <w:w w:val="95"/>
              <w:sz w:val="24"/>
              <w:szCs w:val="44"/>
              <w:highlight w:val="none"/>
              <w:lang w:val="en-US" w:eastAsia="zh-CN" w:bidi="ar-SA"/>
            </w:rPr>
            <w:t>三</w:t>
          </w:r>
          <w:r>
            <w:rPr>
              <w:rFonts w:hint="default" w:ascii="Times New Roman" w:hAnsi="Times New Roman" w:eastAsia="微软雅黑" w:cs="Times New Roman"/>
              <w:b/>
              <w:bCs/>
              <w:w w:val="95"/>
              <w:sz w:val="24"/>
              <w:szCs w:val="44"/>
              <w:highlight w:val="none"/>
              <w:lang w:val="en-US" w:eastAsia="en-US" w:bidi="ar-SA"/>
            </w:rPr>
            <w:t>章</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zh-CN" w:bidi="ar-SA"/>
            </w:rPr>
            <w:t>污染源分析</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PAGEREF _Toc17153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14</w:t>
          </w:r>
          <w:r>
            <w:rPr>
              <w:rFonts w:hint="default" w:ascii="Times New Roman" w:hAnsi="Times New Roman" w:eastAsia="微软雅黑" w:cs="Times New Roman"/>
              <w:b/>
              <w:bCs/>
              <w:w w:val="95"/>
              <w:sz w:val="24"/>
              <w:szCs w:val="44"/>
              <w:highlight w:val="none"/>
              <w:lang w:val="en-US" w:eastAsia="en-US" w:bidi="ar-SA"/>
            </w:rPr>
            <w:fldChar w:fldCharType="end"/>
          </w:r>
          <w:r>
            <w:rPr>
              <w:rFonts w:hint="default" w:ascii="Times New Roman" w:hAnsi="Times New Roman" w:eastAsia="微软雅黑" w:cs="Times New Roman"/>
              <w:b/>
              <w:bCs/>
              <w:w w:val="95"/>
              <w:sz w:val="24"/>
              <w:szCs w:val="44"/>
              <w:highlight w:val="none"/>
              <w:lang w:val="en-US" w:eastAsia="en-US" w:bidi="ar-SA"/>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_Toc11718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第一节</w:t>
          </w:r>
          <w:r>
            <w:rPr>
              <w:rFonts w:hint="default" w:ascii="Times New Roman" w:hAnsi="Times New Roman" w:cs="Times New Roman"/>
              <w:spacing w:val="31"/>
              <w:highlight w:val="none"/>
            </w:rPr>
            <w:t xml:space="preserve"> </w:t>
          </w:r>
          <w:r>
            <w:rPr>
              <w:rFonts w:hint="default" w:ascii="Times New Roman" w:hAnsi="Times New Roman" w:cs="Times New Roman"/>
              <w:spacing w:val="31"/>
              <w:highlight w:val="none"/>
              <w:lang w:eastAsia="zh-CN"/>
            </w:rPr>
            <w:t>用水及排水</w:t>
          </w:r>
          <w:r>
            <w:rPr>
              <w:rFonts w:hint="eastAsia" w:ascii="Times New Roman" w:hAnsi="Times New Roman" w:cs="Times New Roman"/>
              <w:spacing w:val="31"/>
              <w:highlight w:val="none"/>
              <w:lang w:eastAsia="zh-CN"/>
            </w:rPr>
            <w:t>情况</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_Toc11718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14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_Toc9371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二</w:t>
          </w:r>
          <w:r>
            <w:rPr>
              <w:rFonts w:hint="default" w:ascii="Times New Roman" w:hAnsi="Times New Roman" w:cs="Times New Roman"/>
              <w:highlight w:val="none"/>
            </w:rPr>
            <w:t>节</w:t>
          </w:r>
          <w:r>
            <w:rPr>
              <w:rFonts w:hint="default" w:ascii="Times New Roman" w:hAnsi="Times New Roman" w:cs="Times New Roman"/>
              <w:spacing w:val="31"/>
              <w:highlight w:val="none"/>
            </w:rPr>
            <w:t xml:space="preserve"> </w:t>
          </w:r>
          <w:r>
            <w:rPr>
              <w:rFonts w:hint="default" w:ascii="Times New Roman" w:hAnsi="Times New Roman" w:cs="Times New Roman"/>
              <w:highlight w:val="none"/>
            </w:rPr>
            <w:t xml:space="preserve"> 污染负荷量预测</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_Toc9371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20</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5"/>
            <w:tabs>
              <w:tab w:val="right" w:leader="dot" w:pos="9692"/>
            </w:tabs>
            <w:rPr>
              <w:rFonts w:hint="default" w:ascii="Times New Roman" w:hAnsi="Times New Roman" w:eastAsia="微软雅黑" w:cs="Times New Roman"/>
              <w:b/>
              <w:bCs/>
              <w:w w:val="95"/>
              <w:sz w:val="24"/>
              <w:szCs w:val="44"/>
              <w:highlight w:val="none"/>
              <w:lang w:val="en-US" w:eastAsia="en-US" w:bidi="ar-SA"/>
            </w:rPr>
          </w:pP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HYPERLINK \l _Toc32587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第</w:t>
          </w:r>
          <w:r>
            <w:rPr>
              <w:rFonts w:hint="default" w:ascii="Times New Roman" w:hAnsi="Times New Roman" w:eastAsia="微软雅黑" w:cs="Times New Roman"/>
              <w:b/>
              <w:bCs/>
              <w:w w:val="95"/>
              <w:sz w:val="24"/>
              <w:szCs w:val="44"/>
              <w:highlight w:val="none"/>
              <w:lang w:val="en-US" w:eastAsia="zh-CN" w:bidi="ar-SA"/>
            </w:rPr>
            <w:t>四</w:t>
          </w:r>
          <w:r>
            <w:rPr>
              <w:rFonts w:hint="default" w:ascii="Times New Roman" w:hAnsi="Times New Roman" w:eastAsia="微软雅黑" w:cs="Times New Roman"/>
              <w:b/>
              <w:bCs/>
              <w:w w:val="95"/>
              <w:sz w:val="24"/>
              <w:szCs w:val="44"/>
              <w:highlight w:val="none"/>
              <w:lang w:val="en-US" w:eastAsia="en-US" w:bidi="ar-SA"/>
            </w:rPr>
            <w:t>章</w:t>
          </w:r>
          <w:r>
            <w:rPr>
              <w:rFonts w:hint="default" w:ascii="Times New Roman" w:hAnsi="Times New Roman" w:eastAsia="微软雅黑" w:cs="Times New Roman"/>
              <w:b/>
              <w:bCs/>
              <w:w w:val="95"/>
              <w:sz w:val="24"/>
              <w:szCs w:val="44"/>
              <w:highlight w:val="none"/>
              <w:lang w:val="en-US" w:eastAsia="zh-CN" w:bidi="ar-SA"/>
            </w:rPr>
            <w:t xml:space="preserve">  </w:t>
          </w:r>
          <w:r>
            <w:rPr>
              <w:rFonts w:hint="default" w:ascii="Times New Roman" w:hAnsi="Times New Roman" w:eastAsia="微软雅黑" w:cs="Times New Roman"/>
              <w:b/>
              <w:bCs/>
              <w:w w:val="95"/>
              <w:sz w:val="24"/>
              <w:szCs w:val="44"/>
              <w:highlight w:val="none"/>
              <w:lang w:val="en-US" w:eastAsia="en-US" w:bidi="ar-SA"/>
            </w:rPr>
            <w:t>污水处理设施建设</w:t>
          </w:r>
          <w:r>
            <w:rPr>
              <w:rFonts w:hint="default" w:ascii="Times New Roman" w:hAnsi="Times New Roman" w:eastAsia="微软雅黑" w:cs="Times New Roman"/>
              <w:b/>
              <w:bCs/>
              <w:w w:val="95"/>
              <w:sz w:val="24"/>
              <w:szCs w:val="44"/>
              <w:highlight w:val="none"/>
              <w:lang w:val="en-US" w:eastAsia="en-US" w:bidi="ar-SA"/>
            </w:rPr>
            <w:tab/>
          </w:r>
          <w:r>
            <w:rPr>
              <w:rFonts w:hint="default" w:ascii="Times New Roman" w:hAnsi="Times New Roman" w:eastAsia="微软雅黑" w:cs="Times New Roman"/>
              <w:b/>
              <w:bCs/>
              <w:w w:val="95"/>
              <w:sz w:val="24"/>
              <w:szCs w:val="44"/>
              <w:highlight w:val="none"/>
              <w:lang w:val="en-US" w:eastAsia="en-US" w:bidi="ar-SA"/>
            </w:rPr>
            <w:fldChar w:fldCharType="begin"/>
          </w:r>
          <w:r>
            <w:rPr>
              <w:rFonts w:hint="default" w:ascii="Times New Roman" w:hAnsi="Times New Roman" w:eastAsia="微软雅黑" w:cs="Times New Roman"/>
              <w:b/>
              <w:bCs/>
              <w:w w:val="95"/>
              <w:sz w:val="24"/>
              <w:szCs w:val="44"/>
              <w:highlight w:val="none"/>
              <w:lang w:val="en-US" w:eastAsia="en-US" w:bidi="ar-SA"/>
            </w:rPr>
            <w:instrText xml:space="preserve"> PAGEREF _Toc32587 </w:instrText>
          </w:r>
          <w:r>
            <w:rPr>
              <w:rFonts w:hint="default" w:ascii="Times New Roman" w:hAnsi="Times New Roman" w:eastAsia="微软雅黑" w:cs="Times New Roman"/>
              <w:b/>
              <w:bCs/>
              <w:w w:val="95"/>
              <w:sz w:val="24"/>
              <w:szCs w:val="44"/>
              <w:highlight w:val="none"/>
              <w:lang w:val="en-US" w:eastAsia="en-US" w:bidi="ar-SA"/>
            </w:rPr>
            <w:fldChar w:fldCharType="separate"/>
          </w:r>
          <w:r>
            <w:rPr>
              <w:rFonts w:hint="default" w:ascii="Times New Roman" w:hAnsi="Times New Roman" w:eastAsia="微软雅黑" w:cs="Times New Roman"/>
              <w:b/>
              <w:bCs/>
              <w:w w:val="95"/>
              <w:sz w:val="24"/>
              <w:szCs w:val="44"/>
              <w:highlight w:val="none"/>
              <w:lang w:val="en-US" w:eastAsia="en-US" w:bidi="ar-SA"/>
            </w:rPr>
            <w:t>23</w:t>
          </w:r>
          <w:r>
            <w:rPr>
              <w:rFonts w:hint="default" w:ascii="Times New Roman" w:hAnsi="Times New Roman" w:eastAsia="微软雅黑" w:cs="Times New Roman"/>
              <w:b/>
              <w:bCs/>
              <w:w w:val="95"/>
              <w:sz w:val="24"/>
              <w:szCs w:val="44"/>
              <w:highlight w:val="none"/>
              <w:lang w:val="en-US" w:eastAsia="en-US" w:bidi="ar-SA"/>
            </w:rPr>
            <w:fldChar w:fldCharType="end"/>
          </w:r>
          <w:r>
            <w:rPr>
              <w:rFonts w:hint="default" w:ascii="Times New Roman" w:hAnsi="Times New Roman" w:eastAsia="微软雅黑" w:cs="Times New Roman"/>
              <w:b/>
              <w:bCs/>
              <w:w w:val="95"/>
              <w:sz w:val="24"/>
              <w:szCs w:val="44"/>
              <w:highlight w:val="none"/>
              <w:lang w:val="en-US" w:eastAsia="en-US" w:bidi="ar-SA"/>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_Toc11288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第一节 治理方式选择</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_Toc11288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_Toc25332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二</w:t>
          </w:r>
          <w:r>
            <w:rPr>
              <w:rFonts w:hint="default" w:ascii="Times New Roman" w:hAnsi="Times New Roman" w:cs="Times New Roman"/>
              <w:highlight w:val="none"/>
            </w:rPr>
            <w:t xml:space="preserve">节 </w:t>
          </w:r>
          <w:r>
            <w:rPr>
              <w:rFonts w:hint="default" w:ascii="Times New Roman" w:hAnsi="Times New Roman" w:cs="Times New Roman"/>
              <w:highlight w:val="none"/>
              <w:lang w:eastAsia="zh-CN"/>
            </w:rPr>
            <w:t>设施布局选址</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_Toc25332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27</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_Toc5489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第三节 污水收集系统建设</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_Toc5489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31</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_Toc9451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四</w:t>
          </w:r>
          <w:r>
            <w:rPr>
              <w:rFonts w:hint="default" w:ascii="Times New Roman" w:hAnsi="Times New Roman" w:cs="Times New Roman"/>
              <w:highlight w:val="none"/>
            </w:rPr>
            <w:t>节 污水处理技术工艺选择</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_Toc9451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36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_Toc18806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五</w:t>
          </w:r>
          <w:r>
            <w:rPr>
              <w:rFonts w:hint="default" w:ascii="Times New Roman" w:hAnsi="Times New Roman" w:cs="Times New Roman"/>
              <w:highlight w:val="none"/>
            </w:rPr>
            <w:t xml:space="preserve">节 </w:t>
          </w:r>
          <w:r>
            <w:rPr>
              <w:rFonts w:hint="default" w:ascii="Times New Roman" w:hAnsi="Times New Roman" w:cs="Times New Roman"/>
              <w:highlight w:val="none"/>
              <w:lang w:val="en-US" w:eastAsia="en-US"/>
            </w:rPr>
            <w:t>设施出水排放要求</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_Toc18806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43</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_Toc22591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六</w:t>
          </w:r>
          <w:r>
            <w:rPr>
              <w:rFonts w:hint="default" w:ascii="Times New Roman" w:hAnsi="Times New Roman" w:cs="Times New Roman"/>
              <w:highlight w:val="none"/>
            </w:rPr>
            <w:t>节</w:t>
          </w:r>
          <w:r>
            <w:rPr>
              <w:rFonts w:hint="default" w:ascii="Times New Roman" w:hAnsi="Times New Roman" w:cs="Times New Roman"/>
              <w:highlight w:val="none"/>
              <w:lang w:val="en-US" w:eastAsia="en-US"/>
            </w:rPr>
            <w:t xml:space="preserve"> 固体废物处理处置</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_Toc22591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_Toc28822 </w:instrText>
          </w:r>
          <w:r>
            <w:rPr>
              <w:rFonts w:hint="default" w:ascii="Times New Roman" w:hAnsi="Times New Roman" w:cs="Times New Roman"/>
              <w:highlight w:val="none"/>
            </w:rPr>
            <w:fldChar w:fldCharType="separate"/>
          </w:r>
          <w:r>
            <w:rPr>
              <w:rFonts w:hint="default" w:ascii="Times New Roman" w:hAnsi="Times New Roman" w:cs="Times New Roman"/>
              <w:highlight w:val="none"/>
              <w:lang w:eastAsia="zh-CN"/>
            </w:rPr>
            <w:t>第七节</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验收移交</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_Toc28822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45</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4"/>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_Toc26675 </w:instrText>
          </w:r>
          <w:r>
            <w:rPr>
              <w:rFonts w:hint="default" w:ascii="Times New Roman" w:hAnsi="Times New Roman" w:cs="Times New Roman"/>
              <w:highlight w:val="none"/>
            </w:rPr>
            <w:fldChar w:fldCharType="separate"/>
          </w:r>
          <w:r>
            <w:rPr>
              <w:rFonts w:hint="default" w:ascii="Times New Roman" w:hAnsi="Times New Roman" w:eastAsia="微软雅黑" w:cs="Times New Roman"/>
              <w:w w:val="95"/>
              <w:szCs w:val="44"/>
              <w:highlight w:val="none"/>
              <w:lang w:val="en-US" w:eastAsia="en-US" w:bidi="ar-SA"/>
            </w:rPr>
            <w:t>第</w:t>
          </w:r>
          <w:r>
            <w:rPr>
              <w:rFonts w:hint="default" w:ascii="Times New Roman" w:hAnsi="Times New Roman" w:eastAsia="微软雅黑" w:cs="Times New Roman"/>
              <w:w w:val="95"/>
              <w:szCs w:val="44"/>
              <w:highlight w:val="none"/>
              <w:lang w:val="en-US" w:eastAsia="zh-CN" w:bidi="ar-SA"/>
            </w:rPr>
            <w:t>五</w:t>
          </w:r>
          <w:r>
            <w:rPr>
              <w:rFonts w:hint="default" w:ascii="Times New Roman" w:hAnsi="Times New Roman" w:eastAsia="微软雅黑" w:cs="Times New Roman"/>
              <w:w w:val="95"/>
              <w:szCs w:val="44"/>
              <w:highlight w:val="none"/>
              <w:lang w:val="en-US" w:eastAsia="en-US" w:bidi="ar-SA"/>
            </w:rPr>
            <w:t>章</w:t>
          </w:r>
          <w:r>
            <w:rPr>
              <w:rFonts w:hint="default" w:ascii="Times New Roman" w:hAnsi="Times New Roman" w:eastAsia="微软雅黑" w:cs="Times New Roman"/>
              <w:w w:val="95"/>
              <w:szCs w:val="44"/>
              <w:highlight w:val="none"/>
              <w:lang w:val="en-US" w:eastAsia="zh-CN" w:bidi="ar-SA"/>
            </w:rPr>
            <w:t xml:space="preserve">  </w:t>
          </w:r>
          <w:r>
            <w:rPr>
              <w:rFonts w:hint="default" w:ascii="Times New Roman" w:hAnsi="Times New Roman" w:eastAsia="微软雅黑" w:cs="Times New Roman"/>
              <w:w w:val="95"/>
              <w:szCs w:val="44"/>
              <w:highlight w:val="none"/>
              <w:lang w:val="en-US" w:eastAsia="en-US" w:bidi="ar-SA"/>
            </w:rPr>
            <w:t>设施运行管理</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_Toc26675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_Toc7004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第一节 运维管理</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_Toc7004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48</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0"/>
            <w:tabs>
              <w:tab w:val="right" w:leader="dot" w:pos="9692"/>
            </w:tabs>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_Toc9853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第</w:t>
          </w:r>
          <w:r>
            <w:rPr>
              <w:rFonts w:hint="default" w:ascii="Times New Roman" w:hAnsi="Times New Roman" w:cs="Times New Roman"/>
              <w:highlight w:val="none"/>
              <w:lang w:eastAsia="zh-CN"/>
            </w:rPr>
            <w:t>二</w:t>
          </w:r>
          <w:r>
            <w:rPr>
              <w:rFonts w:hint="default" w:ascii="Times New Roman" w:hAnsi="Times New Roman" w:cs="Times New Roman"/>
              <w:highlight w:val="none"/>
            </w:rPr>
            <w:t xml:space="preserve">节 </w:t>
          </w:r>
          <w:r>
            <w:rPr>
              <w:rFonts w:hint="default" w:ascii="Times New Roman" w:hAnsi="Times New Roman" w:cs="Times New Roman"/>
              <w:highlight w:val="none"/>
              <w:lang w:eastAsia="zh-CN"/>
            </w:rPr>
            <w:t>环境监管</w:t>
          </w:r>
          <w:r>
            <w:rPr>
              <w:rFonts w:hint="default" w:ascii="Times New Roman" w:hAnsi="Times New Roman" w:cs="Times New Roman"/>
              <w:highlight w:val="none"/>
            </w:rPr>
            <w:tab/>
          </w:r>
          <w:r>
            <w:rPr>
              <w:rFonts w:hint="default" w:ascii="Times New Roman" w:hAnsi="Times New Roman" w:cs="Times New Roman"/>
              <w:highlight w:val="none"/>
            </w:rPr>
            <w:fldChar w:fldCharType="end"/>
          </w:r>
          <w:r>
            <w:rPr>
              <w:rFonts w:hint="eastAsia" w:ascii="Times New Roman" w:hAnsi="Times New Roman" w:eastAsia="宋体" w:cs="Times New Roman"/>
              <w:highlight w:val="none"/>
              <w:lang w:val="en-US" w:eastAsia="zh-CN"/>
            </w:rPr>
            <w:t>56</w:t>
          </w:r>
        </w:p>
        <w:p>
          <w:pPr>
            <w:pStyle w:val="14"/>
            <w:tabs>
              <w:tab w:val="right" w:leader="dot" w:pos="9692"/>
            </w:tabs>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_Toc18961 </w:instrText>
          </w:r>
          <w:r>
            <w:rPr>
              <w:rFonts w:hint="default" w:ascii="Times New Roman" w:hAnsi="Times New Roman" w:cs="Times New Roman"/>
              <w:highlight w:val="none"/>
            </w:rPr>
            <w:fldChar w:fldCharType="separate"/>
          </w:r>
          <w:r>
            <w:rPr>
              <w:rFonts w:hint="default" w:ascii="Times New Roman" w:hAnsi="Times New Roman" w:eastAsia="微软雅黑" w:cs="Times New Roman"/>
              <w:w w:val="95"/>
              <w:szCs w:val="44"/>
              <w:highlight w:val="none"/>
              <w:lang w:val="en-US" w:eastAsia="en-US" w:bidi="ar-SA"/>
            </w:rPr>
            <w:t>第</w:t>
          </w:r>
          <w:r>
            <w:rPr>
              <w:rFonts w:hint="default" w:ascii="Times New Roman" w:hAnsi="Times New Roman" w:eastAsia="微软雅黑" w:cs="Times New Roman"/>
              <w:w w:val="95"/>
              <w:szCs w:val="44"/>
              <w:highlight w:val="none"/>
              <w:lang w:val="en-US" w:eastAsia="zh-CN" w:bidi="ar-SA"/>
            </w:rPr>
            <w:t>六</w:t>
          </w:r>
          <w:r>
            <w:rPr>
              <w:rFonts w:hint="default" w:ascii="Times New Roman" w:hAnsi="Times New Roman" w:eastAsia="微软雅黑" w:cs="Times New Roman"/>
              <w:w w:val="95"/>
              <w:szCs w:val="44"/>
              <w:highlight w:val="none"/>
              <w:lang w:val="en-US" w:eastAsia="en-US" w:bidi="ar-SA"/>
            </w:rPr>
            <w:t>章</w:t>
          </w:r>
          <w:r>
            <w:rPr>
              <w:rFonts w:hint="default" w:ascii="Times New Roman" w:hAnsi="Times New Roman" w:eastAsia="微软雅黑" w:cs="Times New Roman"/>
              <w:w w:val="95"/>
              <w:szCs w:val="44"/>
              <w:highlight w:val="none"/>
              <w:lang w:val="en-US" w:eastAsia="zh-CN" w:bidi="ar-SA"/>
            </w:rPr>
            <w:t xml:space="preserve">  </w:t>
          </w:r>
          <w:r>
            <w:rPr>
              <w:rFonts w:hint="default" w:ascii="Times New Roman" w:hAnsi="Times New Roman" w:eastAsia="微软雅黑" w:cs="Times New Roman"/>
              <w:w w:val="95"/>
              <w:szCs w:val="44"/>
              <w:highlight w:val="none"/>
              <w:lang w:val="en-US" w:eastAsia="en-US" w:bidi="ar-SA"/>
            </w:rPr>
            <w:t>工程估算与资金筹措</w:t>
          </w:r>
          <w:r>
            <w:rPr>
              <w:rFonts w:hint="default" w:ascii="Times New Roman" w:hAnsi="Times New Roman" w:cs="Times New Roman"/>
              <w:highlight w:val="none"/>
            </w:rPr>
            <w:tab/>
          </w:r>
          <w:r>
            <w:rPr>
              <w:rFonts w:hint="default" w:ascii="Times New Roman" w:hAnsi="Times New Roman" w:cs="Times New Roman"/>
              <w:highlight w:val="none"/>
            </w:rPr>
            <w:fldChar w:fldCharType="end"/>
          </w:r>
          <w:r>
            <w:rPr>
              <w:rFonts w:hint="eastAsia" w:ascii="Times New Roman" w:hAnsi="Times New Roman" w:cs="Times New Roman"/>
              <w:highlight w:val="none"/>
              <w:lang w:val="en-US" w:eastAsia="zh-CN"/>
            </w:rPr>
            <w:t>59</w:t>
          </w:r>
        </w:p>
        <w:p>
          <w:pPr>
            <w:pStyle w:val="10"/>
            <w:tabs>
              <w:tab w:val="right" w:leader="dot" w:pos="9692"/>
            </w:tabs>
            <w:rPr>
              <w:rFonts w:hint="default" w:ascii="Times New Roman" w:hAnsi="Times New Roman" w:eastAsia="宋体" w:cs="Times New Roman"/>
              <w:highlight w:val="none"/>
              <w:lang w:val="en-US" w:eastAsia="zh-CN"/>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_Toc7517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第一节 工程估算</w:t>
          </w:r>
          <w:r>
            <w:rPr>
              <w:rFonts w:hint="default" w:ascii="Times New Roman" w:hAnsi="Times New Roman" w:cs="Times New Roman"/>
              <w:highlight w:val="none"/>
            </w:rPr>
            <w:tab/>
          </w:r>
          <w:r>
            <w:rPr>
              <w:rFonts w:hint="default" w:ascii="Times New Roman" w:hAnsi="Times New Roman" w:cs="Times New Roman"/>
              <w:highlight w:val="none"/>
            </w:rPr>
            <w:fldChar w:fldCharType="end"/>
          </w:r>
          <w:r>
            <w:rPr>
              <w:rFonts w:hint="eastAsia" w:ascii="Times New Roman" w:hAnsi="Times New Roman" w:eastAsia="宋体" w:cs="Times New Roman"/>
              <w:highlight w:val="none"/>
              <w:lang w:val="en-US" w:eastAsia="zh-CN"/>
            </w:rPr>
            <w:t>59</w:t>
          </w:r>
        </w:p>
        <w:p>
          <w:pPr>
            <w:pStyle w:val="10"/>
            <w:tabs>
              <w:tab w:val="right" w:leader="dot" w:pos="9692"/>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_Toc32526 </w:instrText>
          </w:r>
          <w:r>
            <w:rPr>
              <w:rFonts w:hint="default" w:ascii="Times New Roman" w:hAnsi="Times New Roman" w:cs="Times New Roman"/>
              <w:highlight w:val="none"/>
            </w:rPr>
            <w:fldChar w:fldCharType="separate"/>
          </w:r>
          <w:r>
            <w:rPr>
              <w:rFonts w:hint="default" w:ascii="Times New Roman" w:hAnsi="Times New Roman" w:cs="Times New Roman"/>
              <w:bCs/>
              <w:highlight w:val="none"/>
            </w:rPr>
            <w:t>第</w:t>
          </w:r>
          <w:r>
            <w:rPr>
              <w:rFonts w:hint="default" w:ascii="Times New Roman" w:hAnsi="Times New Roman" w:cs="Times New Roman"/>
              <w:bCs/>
              <w:highlight w:val="none"/>
              <w:lang w:eastAsia="zh-CN"/>
            </w:rPr>
            <w:t>二</w:t>
          </w:r>
          <w:r>
            <w:rPr>
              <w:rFonts w:hint="default" w:ascii="Times New Roman" w:hAnsi="Times New Roman" w:cs="Times New Roman"/>
              <w:bCs/>
              <w:highlight w:val="none"/>
            </w:rPr>
            <w:t>节 资金筹措</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_Toc32526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w:t>
          </w:r>
          <w:r>
            <w:rPr>
              <w:rFonts w:hint="eastAsia" w:ascii="Times New Roman" w:hAnsi="Times New Roman" w:eastAsia="宋体" w:cs="Times New Roman"/>
              <w:highlight w:val="none"/>
              <w:lang w:val="en-US" w:eastAsia="zh-CN"/>
            </w:rPr>
            <w:t>2</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4"/>
            <w:tabs>
              <w:tab w:val="right" w:leader="dot" w:pos="9692"/>
              <w:tab w:val="right" w:pos="14000"/>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_Toc17971 </w:instrText>
          </w:r>
          <w:r>
            <w:rPr>
              <w:rFonts w:hint="default" w:ascii="Times New Roman" w:hAnsi="Times New Roman" w:cs="Times New Roman"/>
              <w:highlight w:val="none"/>
            </w:rPr>
            <w:fldChar w:fldCharType="separate"/>
          </w:r>
          <w:r>
            <w:rPr>
              <w:rFonts w:hint="default" w:ascii="Times New Roman" w:hAnsi="Times New Roman" w:eastAsia="微软雅黑" w:cs="Times New Roman"/>
              <w:w w:val="95"/>
              <w:szCs w:val="44"/>
              <w:highlight w:val="none"/>
              <w:lang w:val="en-US" w:eastAsia="en-US" w:bidi="ar-SA"/>
            </w:rPr>
            <w:t>第</w:t>
          </w:r>
          <w:r>
            <w:rPr>
              <w:rFonts w:hint="default" w:ascii="Times New Roman" w:hAnsi="Times New Roman" w:eastAsia="微软雅黑" w:cs="Times New Roman"/>
              <w:w w:val="95"/>
              <w:szCs w:val="44"/>
              <w:highlight w:val="none"/>
              <w:lang w:val="en-US" w:eastAsia="zh-CN" w:bidi="ar-SA"/>
            </w:rPr>
            <w:t>七</w:t>
          </w:r>
          <w:r>
            <w:rPr>
              <w:rFonts w:hint="default" w:ascii="Times New Roman" w:hAnsi="Times New Roman" w:eastAsia="微软雅黑" w:cs="Times New Roman"/>
              <w:w w:val="95"/>
              <w:szCs w:val="44"/>
              <w:highlight w:val="none"/>
              <w:lang w:val="en-US" w:eastAsia="en-US" w:bidi="ar-SA"/>
            </w:rPr>
            <w:t>章</w:t>
          </w:r>
          <w:r>
            <w:rPr>
              <w:rFonts w:hint="default" w:ascii="Times New Roman" w:hAnsi="Times New Roman" w:eastAsia="微软雅黑" w:cs="Times New Roman"/>
              <w:w w:val="95"/>
              <w:szCs w:val="44"/>
              <w:highlight w:val="none"/>
              <w:lang w:val="en-US" w:eastAsia="zh-CN" w:bidi="ar-SA"/>
            </w:rPr>
            <w:t xml:space="preserve">   效益分析</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_Toc17971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64</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bookmarkStart w:id="143" w:name="_GoBack"/>
          <w:bookmarkEnd w:id="143"/>
        </w:p>
        <w:p>
          <w:pPr>
            <w:pStyle w:val="14"/>
            <w:tabs>
              <w:tab w:val="right" w:leader="dot" w:pos="9692"/>
              <w:tab w:val="right" w:pos="14000"/>
            </w:tabs>
            <w:rPr>
              <w:rFonts w:hint="default" w:ascii="Times New Roman" w:hAnsi="Times New Roman" w:cs="Times New Roman"/>
              <w:highlight w:val="none"/>
            </w:rPr>
          </w:pP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HYPERLINK \l _Toc28363 </w:instrText>
          </w:r>
          <w:r>
            <w:rPr>
              <w:rFonts w:hint="default" w:ascii="Times New Roman" w:hAnsi="Times New Roman" w:cs="Times New Roman"/>
              <w:highlight w:val="none"/>
            </w:rPr>
            <w:fldChar w:fldCharType="separate"/>
          </w:r>
          <w:r>
            <w:rPr>
              <w:rFonts w:hint="default" w:ascii="Times New Roman" w:hAnsi="Times New Roman" w:eastAsia="微软雅黑" w:cs="Times New Roman"/>
              <w:w w:val="95"/>
              <w:szCs w:val="44"/>
              <w:highlight w:val="none"/>
              <w:lang w:val="en-US" w:eastAsia="en-US" w:bidi="ar-SA"/>
            </w:rPr>
            <w:t>第</w:t>
          </w:r>
          <w:r>
            <w:rPr>
              <w:rFonts w:hint="default" w:ascii="Times New Roman" w:hAnsi="Times New Roman" w:eastAsia="微软雅黑" w:cs="Times New Roman"/>
              <w:w w:val="95"/>
              <w:szCs w:val="44"/>
              <w:highlight w:val="none"/>
              <w:lang w:val="en-US" w:eastAsia="zh-CN" w:bidi="ar-SA"/>
            </w:rPr>
            <w:t>八</w:t>
          </w:r>
          <w:r>
            <w:rPr>
              <w:rFonts w:hint="default" w:ascii="Times New Roman" w:hAnsi="Times New Roman" w:eastAsia="微软雅黑" w:cs="Times New Roman"/>
              <w:w w:val="95"/>
              <w:szCs w:val="44"/>
              <w:highlight w:val="none"/>
              <w:lang w:val="en-US" w:eastAsia="en-US" w:bidi="ar-SA"/>
            </w:rPr>
            <w:t>章</w:t>
          </w:r>
          <w:r>
            <w:rPr>
              <w:rFonts w:hint="default" w:ascii="Times New Roman" w:hAnsi="Times New Roman" w:eastAsia="微软雅黑" w:cs="Times New Roman"/>
              <w:w w:val="95"/>
              <w:szCs w:val="44"/>
              <w:highlight w:val="none"/>
              <w:lang w:val="en-US" w:eastAsia="zh-CN" w:bidi="ar-SA"/>
            </w:rPr>
            <w:t xml:space="preserve">  </w:t>
          </w:r>
          <w:r>
            <w:rPr>
              <w:rFonts w:hint="default" w:ascii="Times New Roman" w:hAnsi="Times New Roman" w:eastAsia="微软雅黑" w:cs="Times New Roman"/>
              <w:w w:val="95"/>
              <w:szCs w:val="44"/>
              <w:highlight w:val="none"/>
              <w:lang w:val="en-US" w:eastAsia="en-US" w:bidi="ar-SA"/>
            </w:rPr>
            <w:t>规划保障措施</w:t>
          </w:r>
          <w:r>
            <w:rPr>
              <w:rFonts w:hint="default" w:ascii="Times New Roman" w:hAnsi="Times New Roman" w:cs="Times New Roman"/>
              <w:highlight w:val="none"/>
            </w:rPr>
            <w:tab/>
          </w:r>
          <w:r>
            <w:rPr>
              <w:rFonts w:hint="default" w:ascii="Times New Roman" w:hAnsi="Times New Roman" w:cs="Times New Roman"/>
              <w:highlight w:val="none"/>
            </w:rPr>
            <w:fldChar w:fldCharType="begin"/>
          </w:r>
          <w:r>
            <w:rPr>
              <w:rFonts w:hint="default" w:ascii="Times New Roman" w:hAnsi="Times New Roman" w:cs="Times New Roman"/>
              <w:highlight w:val="none"/>
            </w:rPr>
            <w:instrText xml:space="preserve"> PAGEREF _Toc28363 </w:instrText>
          </w:r>
          <w:r>
            <w:rPr>
              <w:rFonts w:hint="default" w:ascii="Times New Roman" w:hAnsi="Times New Roman" w:cs="Times New Roman"/>
              <w:highlight w:val="none"/>
            </w:rPr>
            <w:fldChar w:fldCharType="separate"/>
          </w:r>
          <w:r>
            <w:rPr>
              <w:rFonts w:hint="default" w:ascii="Times New Roman" w:hAnsi="Times New Roman" w:cs="Times New Roman"/>
              <w:highlight w:val="none"/>
            </w:rPr>
            <w:t>66</w:t>
          </w:r>
          <w:r>
            <w:rPr>
              <w:rFonts w:hint="default" w:ascii="Times New Roman" w:hAnsi="Times New Roman" w:cs="Times New Roman"/>
              <w:highlight w:val="none"/>
            </w:rPr>
            <w:fldChar w:fldCharType="end"/>
          </w:r>
          <w:r>
            <w:rPr>
              <w:rFonts w:hint="default" w:ascii="Times New Roman" w:hAnsi="Times New Roman" w:cs="Times New Roman"/>
              <w:highlight w:val="none"/>
            </w:rPr>
            <w:fldChar w:fldCharType="end"/>
          </w:r>
        </w:p>
        <w:p>
          <w:pPr>
            <w:pStyle w:val="14"/>
            <w:tabs>
              <w:tab w:val="right" w:leader="dot" w:pos="9692"/>
              <w:tab w:val="right" w:pos="13600"/>
            </w:tabs>
            <w:rPr>
              <w:rFonts w:hint="default" w:ascii="Times New Roman" w:hAnsi="Times New Roman" w:eastAsia="宋体" w:cs="Times New Roman"/>
              <w:highlight w:val="none"/>
              <w:lang w:val="en-US" w:eastAsia="zh-CN"/>
            </w:rPr>
          </w:pPr>
        </w:p>
        <w:p>
          <w:pPr>
            <w:pStyle w:val="14"/>
            <w:tabs>
              <w:tab w:val="right" w:leader="dot" w:pos="9692"/>
            </w:tabs>
            <w:rPr>
              <w:rFonts w:hint="default" w:ascii="Times New Roman" w:hAnsi="Times New Roman" w:cs="Times New Roman"/>
              <w:highlight w:val="none"/>
            </w:rPr>
          </w:pPr>
        </w:p>
        <w:p>
          <w:pPr>
            <w:pStyle w:val="14"/>
            <w:tabs>
              <w:tab w:val="right" w:leader="dot" w:pos="9692"/>
              <w:tab w:val="right" w:pos="16800"/>
            </w:tabs>
            <w:rPr>
              <w:rFonts w:hint="default" w:ascii="Times New Roman" w:hAnsi="Times New Roman" w:cs="Times New Roman"/>
              <w:highlight w:val="none"/>
            </w:rPr>
          </w:pPr>
        </w:p>
        <w:p>
          <w:pPr>
            <w:spacing w:after="0" w:line="356" w:lineRule="auto"/>
            <w:jc w:val="left"/>
            <w:rPr>
              <w:rFonts w:hint="default" w:ascii="Times New Roman" w:hAnsi="Times New Roman" w:cs="Times New Roman"/>
              <w:highlight w:val="none"/>
            </w:rPr>
            <w:sectPr>
              <w:footerReference r:id="rId5" w:type="default"/>
              <w:type w:val="continuous"/>
              <w:pgSz w:w="23820" w:h="16840" w:orient="landscape"/>
              <w:pgMar w:top="1580" w:right="1680" w:bottom="280" w:left="1680" w:header="720" w:footer="720" w:gutter="0"/>
              <w:cols w:equalWidth="0" w:num="2">
                <w:col w:w="9692" w:space="943"/>
                <w:col w:w="9825"/>
              </w:cols>
            </w:sectPr>
          </w:pPr>
          <w:r>
            <w:rPr>
              <w:rFonts w:hint="default" w:ascii="Times New Roman" w:hAnsi="Times New Roman" w:cs="Times New Roman"/>
              <w:highlight w:val="none"/>
            </w:rPr>
            <w:fldChar w:fldCharType="end"/>
          </w:r>
        </w:p>
      </w:sdtContent>
    </w:sdt>
    <w:p>
      <w:pPr>
        <w:spacing w:line="40" w:lineRule="atLeast"/>
        <w:ind w:left="109" w:right="0" w:firstLine="0"/>
        <w:rPr>
          <w:rFonts w:hint="default" w:ascii="Times New Roman" w:hAnsi="Times New Roman" w:eastAsia="宋体" w:cs="Times New Roman"/>
          <w:sz w:val="4"/>
          <w:szCs w:val="4"/>
          <w:highlight w:val="none"/>
        </w:rPr>
      </w:pPr>
    </w:p>
    <w:p>
      <w:pPr>
        <w:spacing w:after="0" w:line="40" w:lineRule="atLeast"/>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pPr>
    </w:p>
    <w:p>
      <w:pPr>
        <w:pStyle w:val="2"/>
        <w:rPr>
          <w:rFonts w:hint="default" w:ascii="Times New Roman" w:hAnsi="Times New Roman" w:eastAsia="宋体" w:cs="Times New Roman"/>
          <w:sz w:val="4"/>
          <w:szCs w:val="4"/>
          <w:highlight w:val="none"/>
        </w:rPr>
        <w:sectPr>
          <w:type w:val="continuous"/>
          <w:pgSz w:w="23820" w:h="16840" w:orient="landscape"/>
          <w:pgMar w:top="1580" w:right="1680" w:bottom="280" w:left="1680" w:header="720" w:footer="720" w:gutter="0"/>
        </w:sectPr>
      </w:pPr>
    </w:p>
    <w:p>
      <w:pPr>
        <w:spacing w:before="0" w:line="240" w:lineRule="auto"/>
        <w:rPr>
          <w:rFonts w:hint="default" w:ascii="Times New Roman" w:hAnsi="Times New Roman" w:eastAsia="宋体" w:cs="Times New Roman"/>
          <w:sz w:val="20"/>
          <w:szCs w:val="20"/>
          <w:highlight w:val="none"/>
        </w:rPr>
      </w:pPr>
      <w:r>
        <w:rPr>
          <w:rFonts w:hint="default" w:ascii="Times New Roman" w:hAnsi="Times New Roman" w:cs="Times New Roman"/>
          <w:highlight w:val="none"/>
        </w:rPr>
        <mc:AlternateContent>
          <mc:Choice Requires="wpg">
            <w:drawing>
              <wp:anchor distT="0" distB="0" distL="114300" distR="114300" simplePos="0" relativeHeight="4096" behindDoc="0" locked="0" layoutInCell="1" allowOverlap="1">
                <wp:simplePos x="0" y="0"/>
                <wp:positionH relativeFrom="page">
                  <wp:posOffset>1118870</wp:posOffset>
                </wp:positionH>
                <wp:positionV relativeFrom="paragraph">
                  <wp:posOffset>22225</wp:posOffset>
                </wp:positionV>
                <wp:extent cx="12839700" cy="1270"/>
                <wp:effectExtent l="0" t="0" r="0" b="0"/>
                <wp:wrapNone/>
                <wp:docPr id="5" name="组合 243"/>
                <wp:cNvGraphicFramePr/>
                <a:graphic xmlns:a="http://schemas.openxmlformats.org/drawingml/2006/main">
                  <a:graphicData uri="http://schemas.microsoft.com/office/word/2010/wordprocessingGroup">
                    <wpg:wgp>
                      <wpg:cNvGrpSpPr/>
                      <wpg:grpSpPr>
                        <a:xfrm>
                          <a:off x="0" y="0"/>
                          <a:ext cx="12839700" cy="1270"/>
                          <a:chOff x="1797" y="-913"/>
                          <a:chExt cx="20220" cy="2"/>
                        </a:xfrm>
                      </wpg:grpSpPr>
                      <wps:wsp>
                        <wps:cNvPr id="4" name="任意多边形 244"/>
                        <wps:cNvSpPr/>
                        <wps:spPr>
                          <a:xfrm>
                            <a:off x="1797" y="-913"/>
                            <a:ext cx="20220" cy="2"/>
                          </a:xfrm>
                          <a:custGeom>
                            <a:avLst/>
                            <a:gdLst/>
                            <a:ahLst/>
                            <a:cxnLst/>
                            <a:pathLst>
                              <a:path w="20220">
                                <a:moveTo>
                                  <a:pt x="0" y="0"/>
                                </a:moveTo>
                                <a:lnTo>
                                  <a:pt x="20220" y="0"/>
                                </a:lnTo>
                              </a:path>
                            </a:pathLst>
                          </a:custGeom>
                          <a:noFill/>
                          <a:ln w="10414" cap="flat" cmpd="sng">
                            <a:solidFill>
                              <a:srgbClr val="000000"/>
                            </a:solidFill>
                            <a:prstDash val="solid"/>
                            <a:headEnd type="none" w="med" len="med"/>
                            <a:tailEnd type="none" w="med" len="med"/>
                          </a:ln>
                        </wps:spPr>
                        <wps:bodyPr upright="1"/>
                      </wps:wsp>
                    </wpg:wgp>
                  </a:graphicData>
                </a:graphic>
              </wp:anchor>
            </w:drawing>
          </mc:Choice>
          <mc:Fallback>
            <w:pict>
              <v:group id="组合 243" o:spid="_x0000_s1026" o:spt="203" style="position:absolute;left:0pt;margin-left:88.1pt;margin-top:1.75pt;height:0.1pt;width:1011pt;mso-position-horizontal-relative:page;z-index:4096;mso-width-relative:page;mso-height-relative:page;" coordorigin="1797,-913" coordsize="20220,2" o:gfxdata="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U9FKkdcAAAAIAQAADwAAAAAAAAABACAAAAAiAAAA&#10;ZHJzL2Rvd25yZXYueG1sUEsBAhQAFAAAAAgAh07iQA6sHGF6AgAAbAUAAA4AAAAAAAAAAQAgAAAA&#10;JgEAAGRycy9lMm9Eb2MueG1sUEsFBgAAAAAGAAYAWQEAABIGAAAAAA==&#10;">
                <o:lock v:ext="edit" aspectratio="f"/>
                <v:shape id="任意多边形 244" o:spid="_x0000_s1026" o:spt="100" style="position:absolute;left:1797;top:-913;height:2;width:20220;" filled="f" stroked="t" coordsize="20220,1" o:gfxdata="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egxWvQAA&#10;ANoAAAAPAAAAAAAAAAEAIAAAACIAAABkcnMvZG93bnJldi54bWxQSwECFAAUAAAACACHTuJAMy8F&#10;njsAAAA5AAAAEAAAAAAAAAABACAAAAAMAQAAZHJzL3NoYXBleG1sLnhtbFBLBQYAAAAABgAGAFsB&#10;AAC2AwAAAAA=&#10;" path="m0,0l20220,0e">
                  <v:fill on="f" focussize="0,0"/>
                  <v:stroke weight="0.82pt" color="#000000" joinstyle="round"/>
                  <v:imagedata o:title=""/>
                  <o:lock v:ext="edit" aspectratio="f"/>
                </v:shape>
              </v:group>
            </w:pict>
          </mc:Fallback>
        </mc:AlternateContent>
      </w:r>
    </w:p>
    <w:p>
      <w:pPr>
        <w:spacing w:before="0" w:line="240" w:lineRule="auto"/>
        <w:rPr>
          <w:rFonts w:hint="default" w:ascii="Times New Roman" w:hAnsi="Times New Roman" w:eastAsia="宋体" w:cs="Times New Roman"/>
          <w:sz w:val="20"/>
          <w:szCs w:val="20"/>
          <w:highlight w:val="none"/>
        </w:rPr>
      </w:pPr>
    </w:p>
    <w:p>
      <w:pPr>
        <w:spacing w:before="2" w:line="240" w:lineRule="auto"/>
        <w:rPr>
          <w:rFonts w:hint="default" w:ascii="Times New Roman" w:hAnsi="Times New Roman" w:eastAsia="宋体" w:cs="Times New Roman"/>
          <w:sz w:val="22"/>
          <w:szCs w:val="22"/>
          <w:highlight w:val="none"/>
        </w:rPr>
      </w:pPr>
    </w:p>
    <w:p>
      <w:pPr>
        <w:pStyle w:val="5"/>
        <w:tabs>
          <w:tab w:val="left" w:pos="1617"/>
        </w:tabs>
        <w:spacing w:line="567" w:lineRule="exact"/>
        <w:ind w:left="739" w:right="0"/>
        <w:jc w:val="center"/>
        <w:rPr>
          <w:rFonts w:hint="default" w:ascii="Times New Roman" w:hAnsi="Times New Roman" w:cs="Times New Roman"/>
          <w:highlight w:val="none"/>
        </w:rPr>
      </w:pPr>
      <w:bookmarkStart w:id="1" w:name="前  言"/>
      <w:bookmarkEnd w:id="1"/>
      <w:bookmarkStart w:id="2" w:name="_Toc18722"/>
      <w:r>
        <w:rPr>
          <w:rFonts w:hint="default" w:ascii="Times New Roman" w:hAnsi="Times New Roman" w:cs="Times New Roman"/>
          <w:w w:val="95"/>
          <w:highlight w:val="none"/>
        </w:rPr>
        <w:t>前</w:t>
      </w:r>
      <w:r>
        <w:rPr>
          <w:rFonts w:hint="default" w:ascii="Times New Roman" w:hAnsi="Times New Roman" w:cs="Times New Roman"/>
          <w:w w:val="95"/>
          <w:highlight w:val="none"/>
        </w:rPr>
        <w:tab/>
      </w:r>
      <w:r>
        <w:rPr>
          <w:rFonts w:hint="default" w:ascii="Times New Roman" w:hAnsi="Times New Roman" w:cs="Times New Roman"/>
          <w:highlight w:val="none"/>
        </w:rPr>
        <w:t>言</w:t>
      </w:r>
      <w:bookmarkEnd w:id="2"/>
    </w:p>
    <w:p>
      <w:pPr>
        <w:spacing w:before="2" w:line="240" w:lineRule="auto"/>
        <w:rPr>
          <w:rFonts w:hint="default" w:ascii="Times New Roman" w:hAnsi="Times New Roman" w:eastAsia="微软雅黑" w:cs="Times New Roman"/>
          <w:sz w:val="65"/>
          <w:szCs w:val="65"/>
          <w:highlight w:val="none"/>
        </w:rPr>
      </w:pPr>
    </w:p>
    <w:p>
      <w:pPr>
        <w:pStyle w:val="9"/>
        <w:spacing w:before="0"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农村生活污水治理是改善农村人居环境的重点和难点问题，是加强农村水环境治理的重要方面，也是提升乡村基本公共服务水平、建设美丽乡村、推进城乡发展</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一体化的重要内容。实现农村生活污水有效治理在推进生态文明建设和农民生活方式现代化中具有标志性意义，也是实现建成小康社会的重要里程碑。</w:t>
      </w:r>
    </w:p>
    <w:p>
      <w:pPr>
        <w:pStyle w:val="9"/>
        <w:spacing w:before="42" w:line="337" w:lineRule="auto"/>
        <w:ind w:right="251"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目</w:t>
      </w:r>
      <w:r>
        <w:rPr>
          <w:rFonts w:hint="default" w:ascii="Times New Roman" w:hAnsi="Times New Roman" w:cs="Times New Roman"/>
          <w:spacing w:val="-3"/>
          <w:highlight w:val="none"/>
        </w:rPr>
        <w:t>前</w:t>
      </w:r>
      <w:r>
        <w:rPr>
          <w:rFonts w:hint="default" w:ascii="Times New Roman" w:hAnsi="Times New Roman" w:cs="Times New Roman"/>
          <w:spacing w:val="-32"/>
          <w:highlight w:val="none"/>
        </w:rPr>
        <w:t>，</w:t>
      </w:r>
      <w:r>
        <w:rPr>
          <w:rFonts w:hint="default" w:ascii="Times New Roman" w:hAnsi="Times New Roman" w:cs="Times New Roman"/>
          <w:spacing w:val="-1"/>
          <w:highlight w:val="none"/>
        </w:rPr>
        <w:t>我</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污染</w:t>
      </w:r>
      <w:r>
        <w:rPr>
          <w:rFonts w:hint="default" w:ascii="Times New Roman" w:hAnsi="Times New Roman" w:cs="Times New Roman"/>
          <w:spacing w:val="-3"/>
          <w:highlight w:val="none"/>
        </w:rPr>
        <w:t>物</w:t>
      </w:r>
      <w:r>
        <w:rPr>
          <w:rFonts w:hint="default" w:ascii="Times New Roman" w:hAnsi="Times New Roman" w:cs="Times New Roman"/>
          <w:spacing w:val="-1"/>
          <w:highlight w:val="none"/>
        </w:rPr>
        <w:t>排放</w:t>
      </w:r>
      <w:r>
        <w:rPr>
          <w:rFonts w:hint="default" w:ascii="Times New Roman" w:hAnsi="Times New Roman" w:cs="Times New Roman"/>
          <w:spacing w:val="-3"/>
          <w:highlight w:val="none"/>
        </w:rPr>
        <w:t>量</w:t>
      </w:r>
      <w:r>
        <w:rPr>
          <w:rFonts w:hint="default" w:ascii="Times New Roman" w:hAnsi="Times New Roman" w:cs="Times New Roman"/>
          <w:spacing w:val="-1"/>
          <w:highlight w:val="none"/>
        </w:rPr>
        <w:t>维持高</w:t>
      </w:r>
      <w:r>
        <w:rPr>
          <w:rFonts w:hint="default" w:ascii="Times New Roman" w:hAnsi="Times New Roman" w:cs="Times New Roman"/>
          <w:spacing w:val="-3"/>
          <w:highlight w:val="none"/>
        </w:rPr>
        <w:t>位</w:t>
      </w:r>
      <w:r>
        <w:rPr>
          <w:rFonts w:hint="default" w:ascii="Times New Roman" w:hAnsi="Times New Roman" w:cs="Times New Roman"/>
          <w:spacing w:val="-34"/>
          <w:highlight w:val="none"/>
        </w:rPr>
        <w:t>，</w:t>
      </w:r>
      <w:r>
        <w:rPr>
          <w:rFonts w:hint="default" w:ascii="Times New Roman" w:hAnsi="Times New Roman" w:cs="Times New Roman"/>
          <w:spacing w:val="-1"/>
          <w:highlight w:val="none"/>
        </w:rPr>
        <w:t>占</w:t>
      </w:r>
      <w:r>
        <w:rPr>
          <w:rFonts w:hint="default" w:ascii="Times New Roman" w:hAnsi="Times New Roman" w:cs="Times New Roman"/>
          <w:spacing w:val="-3"/>
          <w:highlight w:val="none"/>
        </w:rPr>
        <w:t>全</w:t>
      </w:r>
      <w:r>
        <w:rPr>
          <w:rFonts w:hint="default" w:ascii="Times New Roman" w:hAnsi="Times New Roman" w:cs="Times New Roman"/>
          <w:spacing w:val="-1"/>
          <w:highlight w:val="none"/>
        </w:rPr>
        <w:t>国水</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染物</w:t>
      </w:r>
      <w:r>
        <w:rPr>
          <w:rFonts w:hint="default" w:ascii="Times New Roman" w:hAnsi="Times New Roman" w:cs="Times New Roman"/>
          <w:spacing w:val="-3"/>
          <w:highlight w:val="none"/>
        </w:rPr>
        <w:t>排</w:t>
      </w:r>
      <w:r>
        <w:rPr>
          <w:rFonts w:hint="default" w:ascii="Times New Roman" w:hAnsi="Times New Roman" w:cs="Times New Roman"/>
          <w:spacing w:val="-1"/>
          <w:highlight w:val="none"/>
        </w:rPr>
        <w:t>放量</w:t>
      </w:r>
      <w:r>
        <w:rPr>
          <w:rFonts w:hint="default" w:ascii="Times New Roman" w:hAnsi="Times New Roman" w:cs="Times New Roman"/>
          <w:spacing w:val="-3"/>
          <w:highlight w:val="none"/>
        </w:rPr>
        <w:t>超</w:t>
      </w:r>
      <w:r>
        <w:rPr>
          <w:rFonts w:hint="default" w:ascii="Times New Roman" w:hAnsi="Times New Roman" w:cs="Times New Roman"/>
          <w:highlight w:val="none"/>
        </w:rPr>
        <w:t>过</w:t>
      </w:r>
      <w:r>
        <w:rPr>
          <w:rFonts w:hint="default" w:ascii="Times New Roman" w:hAnsi="Times New Roman" w:cs="Times New Roman"/>
          <w:spacing w:val="-69"/>
          <w:highlight w:val="none"/>
        </w:rPr>
        <w:t xml:space="preserve"> </w:t>
      </w:r>
      <w:r>
        <w:rPr>
          <w:rFonts w:hint="default" w:ascii="Times New Roman" w:hAnsi="Times New Roman" w:eastAsia="Times New Roman" w:cs="Times New Roman"/>
          <w:spacing w:val="-2"/>
          <w:highlight w:val="none"/>
        </w:rPr>
        <w:t>5</w:t>
      </w:r>
      <w:r>
        <w:rPr>
          <w:rFonts w:hint="default" w:ascii="Times New Roman" w:hAnsi="Times New Roman" w:eastAsia="Times New Roman" w:cs="Times New Roman"/>
          <w:spacing w:val="1"/>
          <w:highlight w:val="none"/>
        </w:rPr>
        <w:t>0</w:t>
      </w:r>
      <w:r>
        <w:rPr>
          <w:rFonts w:hint="default" w:ascii="Times New Roman" w:hAnsi="Times New Roman" w:eastAsia="Times New Roman" w:cs="Times New Roman"/>
          <w:spacing w:val="-4"/>
          <w:highlight w:val="none"/>
        </w:rPr>
        <w:t>%</w:t>
      </w:r>
      <w:r>
        <w:rPr>
          <w:rFonts w:hint="default" w:ascii="Times New Roman" w:hAnsi="Times New Roman" w:cs="Times New Roman"/>
          <w:spacing w:val="-32"/>
          <w:highlight w:val="none"/>
        </w:rPr>
        <w:t>。</w:t>
      </w:r>
      <w:r>
        <w:rPr>
          <w:rFonts w:hint="default" w:ascii="Times New Roman" w:hAnsi="Times New Roman" w:cs="Times New Roman"/>
          <w:spacing w:val="-1"/>
          <w:highlight w:val="none"/>
        </w:rPr>
        <w:t>前</w:t>
      </w:r>
      <w:r>
        <w:rPr>
          <w:rFonts w:hint="default" w:ascii="Times New Roman" w:hAnsi="Times New Roman" w:cs="Times New Roman"/>
          <w:spacing w:val="-3"/>
          <w:highlight w:val="none"/>
        </w:rPr>
        <w:t>瞻</w:t>
      </w:r>
      <w:r>
        <w:rPr>
          <w:rFonts w:hint="default" w:ascii="Times New Roman" w:hAnsi="Times New Roman" w:cs="Times New Roman"/>
          <w:spacing w:val="-1"/>
          <w:highlight w:val="none"/>
        </w:rPr>
        <w:t>产业</w:t>
      </w:r>
      <w:r>
        <w:rPr>
          <w:rFonts w:hint="default" w:ascii="Times New Roman" w:hAnsi="Times New Roman" w:cs="Times New Roman"/>
          <w:spacing w:val="-3"/>
          <w:highlight w:val="none"/>
        </w:rPr>
        <w:t>研</w:t>
      </w:r>
      <w:r>
        <w:rPr>
          <w:rFonts w:hint="default" w:ascii="Times New Roman" w:hAnsi="Times New Roman" w:cs="Times New Roman"/>
          <w:spacing w:val="-1"/>
          <w:highlight w:val="none"/>
        </w:rPr>
        <w:t>究院</w:t>
      </w:r>
      <w:r>
        <w:rPr>
          <w:rFonts w:hint="default" w:ascii="Times New Roman" w:hAnsi="Times New Roman" w:cs="Times New Roman"/>
          <w:spacing w:val="-3"/>
          <w:highlight w:val="none"/>
        </w:rPr>
        <w:t>发</w:t>
      </w:r>
      <w:r>
        <w:rPr>
          <w:rFonts w:hint="default" w:ascii="Times New Roman" w:hAnsi="Times New Roman" w:cs="Times New Roman"/>
          <w:spacing w:val="-1"/>
          <w:highlight w:val="none"/>
        </w:rPr>
        <w:t>布</w:t>
      </w:r>
      <w:r>
        <w:rPr>
          <w:rFonts w:hint="default" w:ascii="Times New Roman" w:hAnsi="Times New Roman" w:cs="Times New Roman"/>
          <w:spacing w:val="-32"/>
          <w:highlight w:val="none"/>
        </w:rPr>
        <w:t>的</w:t>
      </w: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2</w:t>
      </w:r>
      <w:r>
        <w:rPr>
          <w:rFonts w:hint="default" w:ascii="Times New Roman" w:hAnsi="Times New Roman" w:eastAsia="Times New Roman" w:cs="Times New Roman"/>
          <w:spacing w:val="1"/>
          <w:highlight w:val="none"/>
        </w:rPr>
        <w:t>0</w:t>
      </w:r>
      <w:r>
        <w:rPr>
          <w:rFonts w:hint="default" w:ascii="Times New Roman" w:hAnsi="Times New Roman" w:eastAsia="Times New Roman" w:cs="Times New Roman"/>
          <w:spacing w:val="-2"/>
          <w:highlight w:val="none"/>
        </w:rPr>
        <w:t>17</w:t>
      </w:r>
      <w:r>
        <w:rPr>
          <w:rFonts w:hint="default" w:ascii="Times New Roman" w:hAnsi="Times New Roman" w:eastAsia="Times New Roman" w:cs="Times New Roman"/>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02</w:t>
      </w:r>
      <w:r>
        <w:rPr>
          <w:rFonts w:hint="default" w:ascii="Times New Roman" w:hAnsi="Times New Roman" w:eastAsia="Times New Roman" w:cs="Times New Roman"/>
          <w:highlight w:val="none"/>
        </w:rPr>
        <w:t>2</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年</w:t>
      </w:r>
      <w:r>
        <w:rPr>
          <w:rFonts w:hint="default" w:ascii="Times New Roman" w:hAnsi="Times New Roman" w:cs="Times New Roman"/>
          <w:spacing w:val="-3"/>
          <w:highlight w:val="none"/>
        </w:rPr>
        <w:t>中</w:t>
      </w:r>
      <w:r>
        <w:rPr>
          <w:rFonts w:hint="default" w:ascii="Times New Roman" w:hAnsi="Times New Roman" w:cs="Times New Roman"/>
          <w:spacing w:val="-1"/>
          <w:highlight w:val="none"/>
        </w:rPr>
        <w:t>国农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污水</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理行</w:t>
      </w:r>
      <w:r>
        <w:rPr>
          <w:rFonts w:hint="default" w:ascii="Times New Roman" w:hAnsi="Times New Roman" w:cs="Times New Roman"/>
          <w:spacing w:val="-3"/>
          <w:highlight w:val="none"/>
        </w:rPr>
        <w:t>业</w:t>
      </w:r>
      <w:r>
        <w:rPr>
          <w:rFonts w:hint="default" w:ascii="Times New Roman" w:hAnsi="Times New Roman" w:cs="Times New Roman"/>
          <w:spacing w:val="-1"/>
          <w:highlight w:val="none"/>
        </w:rPr>
        <w:t>发展前</w:t>
      </w:r>
      <w:r>
        <w:rPr>
          <w:rFonts w:hint="default" w:ascii="Times New Roman" w:hAnsi="Times New Roman" w:cs="Times New Roman"/>
          <w:spacing w:val="-3"/>
          <w:highlight w:val="none"/>
        </w:rPr>
        <w:t>景</w:t>
      </w:r>
      <w:r>
        <w:rPr>
          <w:rFonts w:hint="default" w:ascii="Times New Roman" w:hAnsi="Times New Roman" w:cs="Times New Roman"/>
          <w:spacing w:val="-1"/>
          <w:highlight w:val="none"/>
        </w:rPr>
        <w:t>预测</w:t>
      </w:r>
      <w:r>
        <w:rPr>
          <w:rFonts w:hint="default" w:ascii="Times New Roman" w:hAnsi="Times New Roman" w:cs="Times New Roman"/>
          <w:spacing w:val="-3"/>
          <w:highlight w:val="none"/>
        </w:rPr>
        <w:t>与</w:t>
      </w:r>
      <w:r>
        <w:rPr>
          <w:rFonts w:hint="default" w:ascii="Times New Roman" w:hAnsi="Times New Roman" w:cs="Times New Roman"/>
          <w:spacing w:val="-1"/>
          <w:highlight w:val="none"/>
        </w:rPr>
        <w:t>投资</w:t>
      </w:r>
      <w:r>
        <w:rPr>
          <w:rFonts w:hint="default" w:ascii="Times New Roman" w:hAnsi="Times New Roman" w:cs="Times New Roman"/>
          <w:highlight w:val="none"/>
        </w:rPr>
        <w:t xml:space="preserve">战 </w:t>
      </w:r>
      <w:r>
        <w:rPr>
          <w:rFonts w:hint="default" w:ascii="Times New Roman" w:hAnsi="Times New Roman" w:cs="Times New Roman"/>
          <w:spacing w:val="-2"/>
          <w:highlight w:val="none"/>
        </w:rPr>
        <w:t>略规划分析报告》显示：</w:t>
      </w:r>
      <w:r>
        <w:rPr>
          <w:rFonts w:hint="default" w:ascii="Times New Roman" w:hAnsi="Times New Roman" w:eastAsia="Times New Roman" w:cs="Times New Roman"/>
          <w:spacing w:val="-2"/>
          <w:highlight w:val="none"/>
        </w:rPr>
        <w:t xml:space="preserve">2016 </w:t>
      </w:r>
      <w:r>
        <w:rPr>
          <w:rFonts w:hint="default" w:ascii="Times New Roman" w:hAnsi="Times New Roman" w:cs="Times New Roman"/>
          <w:spacing w:val="-2"/>
          <w:highlight w:val="none"/>
        </w:rPr>
        <w:t>年我国农村污水排放量达到</w:t>
      </w:r>
      <w:r>
        <w:rPr>
          <w:rFonts w:hint="default" w:ascii="Times New Roman" w:hAnsi="Times New Roman" w:cs="Times New Roman"/>
          <w:spacing w:val="-69"/>
          <w:highlight w:val="none"/>
        </w:rPr>
        <w:t xml:space="preserve"> </w:t>
      </w:r>
      <w:r>
        <w:rPr>
          <w:rFonts w:hint="default" w:ascii="Times New Roman" w:hAnsi="Times New Roman" w:eastAsia="Times New Roman" w:cs="Times New Roman"/>
          <w:spacing w:val="-1"/>
          <w:highlight w:val="none"/>
        </w:rPr>
        <w:t>202</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万吨，</w:t>
      </w:r>
      <w:r>
        <w:rPr>
          <w:rFonts w:hint="default" w:ascii="Times New Roman" w:hAnsi="Times New Roman" w:eastAsia="Times New Roman" w:cs="Times New Roman"/>
          <w:spacing w:val="-1"/>
          <w:highlight w:val="none"/>
        </w:rPr>
        <w:t>2010</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2016</w:t>
      </w:r>
      <w:r>
        <w:rPr>
          <w:rFonts w:hint="default" w:ascii="Times New Roman" w:hAnsi="Times New Roman" w:eastAsia="Times New Roman" w:cs="Times New Roman"/>
          <w:highlight w:val="none"/>
        </w:rPr>
        <w:t xml:space="preserve"> </w:t>
      </w:r>
      <w:r>
        <w:rPr>
          <w:rFonts w:hint="default" w:ascii="Times New Roman" w:hAnsi="Times New Roman" w:cs="Times New Roman"/>
          <w:spacing w:val="-2"/>
          <w:highlight w:val="none"/>
        </w:rPr>
        <w:t>年复合增速超过</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10%</w:t>
      </w:r>
      <w:r>
        <w:rPr>
          <w:rFonts w:hint="default" w:ascii="Times New Roman" w:hAnsi="Times New Roman" w:cs="Times New Roman"/>
          <w:spacing w:val="-1"/>
          <w:highlight w:val="none"/>
        </w:rPr>
        <w:t>，预测到</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2020</w:t>
      </w:r>
      <w:r>
        <w:rPr>
          <w:rFonts w:hint="default" w:ascii="Times New Roman" w:hAnsi="Times New Roman" w:eastAsia="Times New Roman" w:cs="Times New Roman"/>
          <w:highlight w:val="none"/>
        </w:rPr>
        <w:t xml:space="preserve"> </w:t>
      </w:r>
      <w:r>
        <w:rPr>
          <w:rFonts w:hint="default" w:ascii="Times New Roman" w:hAnsi="Times New Roman" w:cs="Times New Roman"/>
          <w:spacing w:val="-1"/>
          <w:highlight w:val="none"/>
        </w:rPr>
        <w:t>年可达到接近</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300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2"/>
          <w:highlight w:val="none"/>
        </w:rPr>
        <w:t>万吨。由此可见，农村污水排</w:t>
      </w:r>
      <w:r>
        <w:rPr>
          <w:rFonts w:hint="default" w:ascii="Times New Roman" w:hAnsi="Times New Roman" w:cs="Times New Roman"/>
          <w:spacing w:val="107"/>
          <w:highlight w:val="none"/>
        </w:rPr>
        <w:t xml:space="preserve"> </w:t>
      </w:r>
      <w:r>
        <w:rPr>
          <w:rFonts w:hint="default" w:ascii="Times New Roman" w:hAnsi="Times New Roman" w:cs="Times New Roman"/>
          <w:spacing w:val="-2"/>
          <w:highlight w:val="none"/>
        </w:rPr>
        <w:t>放体量着实惊人。</w:t>
      </w:r>
    </w:p>
    <w:p>
      <w:pPr>
        <w:pStyle w:val="9"/>
        <w:spacing w:before="64" w:line="337" w:lineRule="auto"/>
        <w:ind w:right="112" w:firstLine="559"/>
        <w:jc w:val="left"/>
        <w:rPr>
          <w:rFonts w:hint="default" w:ascii="Times New Roman" w:hAnsi="Times New Roman" w:cs="Times New Roman"/>
          <w:highlight w:val="none"/>
        </w:rPr>
      </w:pP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w:t>
      </w:r>
      <w:r>
        <w:rPr>
          <w:rFonts w:hint="default" w:ascii="Times New Roman" w:hAnsi="Times New Roman" w:eastAsia="Times New Roman" w:cs="Times New Roman"/>
          <w:highlight w:val="none"/>
        </w:rPr>
        <w:t xml:space="preserve">8 </w:t>
      </w:r>
      <w:r>
        <w:rPr>
          <w:rFonts w:hint="default" w:ascii="Times New Roman" w:hAnsi="Times New Roman" w:cs="Times New Roman"/>
          <w:highlight w:val="none"/>
        </w:rPr>
        <w:t>年</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 xml:space="preserve">9 </w:t>
      </w:r>
      <w:r>
        <w:rPr>
          <w:rFonts w:hint="default" w:ascii="Times New Roman" w:hAnsi="Times New Roman" w:cs="Times New Roman"/>
          <w:highlight w:val="none"/>
        </w:rPr>
        <w:t>月</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highlight w:val="none"/>
        </w:rPr>
        <w:t>9</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日</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生</w:t>
      </w:r>
      <w:r>
        <w:rPr>
          <w:rFonts w:hint="default" w:ascii="Times New Roman" w:hAnsi="Times New Roman" w:cs="Times New Roman"/>
          <w:spacing w:val="-3"/>
          <w:highlight w:val="none"/>
        </w:rPr>
        <w:t>态</w:t>
      </w:r>
      <w:r>
        <w:rPr>
          <w:rFonts w:hint="default" w:ascii="Times New Roman" w:hAnsi="Times New Roman" w:cs="Times New Roman"/>
          <w:spacing w:val="-1"/>
          <w:highlight w:val="none"/>
        </w:rPr>
        <w:t>环境</w:t>
      </w:r>
      <w:r>
        <w:rPr>
          <w:rFonts w:hint="default" w:ascii="Times New Roman" w:hAnsi="Times New Roman" w:cs="Times New Roman"/>
          <w:spacing w:val="-3"/>
          <w:highlight w:val="none"/>
        </w:rPr>
        <w:t>部</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住</w:t>
      </w:r>
      <w:r>
        <w:rPr>
          <w:rFonts w:hint="default" w:ascii="Times New Roman" w:hAnsi="Times New Roman" w:cs="Times New Roman"/>
          <w:spacing w:val="-3"/>
          <w:highlight w:val="none"/>
        </w:rPr>
        <w:t>房</w:t>
      </w:r>
      <w:r>
        <w:rPr>
          <w:rFonts w:hint="default" w:ascii="Times New Roman" w:hAnsi="Times New Roman" w:cs="Times New Roman"/>
          <w:spacing w:val="-1"/>
          <w:highlight w:val="none"/>
        </w:rPr>
        <w:t>和城</w:t>
      </w:r>
      <w:r>
        <w:rPr>
          <w:rFonts w:hint="default" w:ascii="Times New Roman" w:hAnsi="Times New Roman" w:cs="Times New Roman"/>
          <w:spacing w:val="-3"/>
          <w:highlight w:val="none"/>
        </w:rPr>
        <w:t>乡</w:t>
      </w:r>
      <w:r>
        <w:rPr>
          <w:rFonts w:hint="default" w:ascii="Times New Roman" w:hAnsi="Times New Roman" w:cs="Times New Roman"/>
          <w:spacing w:val="-1"/>
          <w:highlight w:val="none"/>
        </w:rPr>
        <w:t>建设</w:t>
      </w:r>
      <w:r>
        <w:rPr>
          <w:rFonts w:hint="default" w:ascii="Times New Roman" w:hAnsi="Times New Roman" w:cs="Times New Roman"/>
          <w:spacing w:val="-3"/>
          <w:highlight w:val="none"/>
        </w:rPr>
        <w:t>部</w:t>
      </w:r>
      <w:r>
        <w:rPr>
          <w:rFonts w:hint="default" w:ascii="Times New Roman" w:hAnsi="Times New Roman" w:cs="Times New Roman"/>
          <w:spacing w:val="-1"/>
          <w:highlight w:val="none"/>
        </w:rPr>
        <w:t>印发</w:t>
      </w:r>
      <w:r>
        <w:rPr>
          <w:rFonts w:hint="default" w:ascii="Times New Roman" w:hAnsi="Times New Roman" w:cs="Times New Roman"/>
          <w:spacing w:val="-39"/>
          <w:highlight w:val="none"/>
        </w:rPr>
        <w:t>了</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关</w:t>
      </w:r>
      <w:r>
        <w:rPr>
          <w:rFonts w:hint="default" w:ascii="Times New Roman" w:hAnsi="Times New Roman" w:cs="Times New Roman"/>
          <w:spacing w:val="-3"/>
          <w:highlight w:val="none"/>
        </w:rPr>
        <w:t>于</w:t>
      </w:r>
      <w:r>
        <w:rPr>
          <w:rFonts w:hint="default" w:ascii="Times New Roman" w:hAnsi="Times New Roman" w:cs="Times New Roman"/>
          <w:spacing w:val="-1"/>
          <w:highlight w:val="none"/>
        </w:rPr>
        <w:t>加快</w:t>
      </w:r>
      <w:r>
        <w:rPr>
          <w:rFonts w:hint="default" w:ascii="Times New Roman" w:hAnsi="Times New Roman" w:cs="Times New Roman"/>
          <w:spacing w:val="-3"/>
          <w:highlight w:val="none"/>
        </w:rPr>
        <w:t>制</w:t>
      </w:r>
      <w:r>
        <w:rPr>
          <w:rFonts w:hint="default" w:ascii="Times New Roman" w:hAnsi="Times New Roman" w:cs="Times New Roman"/>
          <w:spacing w:val="-1"/>
          <w:highlight w:val="none"/>
        </w:rPr>
        <w:t>定地</w:t>
      </w:r>
      <w:r>
        <w:rPr>
          <w:rFonts w:hint="default" w:ascii="Times New Roman" w:hAnsi="Times New Roman" w:cs="Times New Roman"/>
          <w:spacing w:val="-3"/>
          <w:highlight w:val="none"/>
        </w:rPr>
        <w:t>方</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生</w:t>
      </w:r>
      <w:r>
        <w:rPr>
          <w:rFonts w:hint="default" w:ascii="Times New Roman" w:hAnsi="Times New Roman" w:cs="Times New Roman"/>
          <w:spacing w:val="-1"/>
          <w:highlight w:val="none"/>
        </w:rPr>
        <w:t>活污水</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理排</w:t>
      </w:r>
      <w:r>
        <w:rPr>
          <w:rFonts w:hint="default" w:ascii="Times New Roman" w:hAnsi="Times New Roman" w:cs="Times New Roman"/>
          <w:spacing w:val="-3"/>
          <w:highlight w:val="none"/>
        </w:rPr>
        <w:t>放</w:t>
      </w:r>
      <w:r>
        <w:rPr>
          <w:rFonts w:hint="default" w:ascii="Times New Roman" w:hAnsi="Times New Roman" w:cs="Times New Roman"/>
          <w:spacing w:val="-1"/>
          <w:highlight w:val="none"/>
        </w:rPr>
        <w:t>标准</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通知</w:t>
      </w:r>
      <w:r>
        <w:rPr>
          <w:rFonts w:hint="default" w:ascii="Times New Roman" w:hAnsi="Times New Roman" w:cs="Times New Roman"/>
          <w:spacing w:val="-142"/>
          <w:highlight w:val="none"/>
        </w:rPr>
        <w:t>》</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标</w:t>
      </w:r>
      <w:r>
        <w:rPr>
          <w:rFonts w:hint="default" w:ascii="Times New Roman" w:hAnsi="Times New Roman" w:cs="Times New Roman"/>
          <w:spacing w:val="-3"/>
          <w:highlight w:val="none"/>
        </w:rPr>
        <w:t>志</w:t>
      </w:r>
      <w:r>
        <w:rPr>
          <w:rFonts w:hint="default" w:ascii="Times New Roman" w:hAnsi="Times New Roman" w:cs="Times New Roman"/>
          <w:spacing w:val="-1"/>
          <w:highlight w:val="none"/>
        </w:rPr>
        <w:t>着国</w:t>
      </w:r>
      <w:r>
        <w:rPr>
          <w:rFonts w:hint="default" w:ascii="Times New Roman" w:hAnsi="Times New Roman" w:cs="Times New Roman"/>
          <w:spacing w:val="-3"/>
          <w:highlight w:val="none"/>
        </w:rPr>
        <w:t>家</w:t>
      </w:r>
      <w:r>
        <w:rPr>
          <w:rFonts w:hint="default" w:ascii="Times New Roman" w:hAnsi="Times New Roman" w:cs="Times New Roman"/>
          <w:spacing w:val="-1"/>
          <w:highlight w:val="none"/>
        </w:rPr>
        <w:t>有了</w:t>
      </w:r>
      <w:r>
        <w:rPr>
          <w:rFonts w:hint="default" w:ascii="Times New Roman" w:hAnsi="Times New Roman" w:cs="Times New Roman"/>
          <w:spacing w:val="-3"/>
          <w:highlight w:val="none"/>
        </w:rPr>
        <w:t>农</w:t>
      </w:r>
      <w:r>
        <w:rPr>
          <w:rFonts w:hint="default" w:ascii="Times New Roman" w:hAnsi="Times New Roman" w:cs="Times New Roman"/>
          <w:spacing w:val="-1"/>
          <w:highlight w:val="none"/>
        </w:rPr>
        <w:t>村生</w:t>
      </w:r>
      <w:r>
        <w:rPr>
          <w:rFonts w:hint="default" w:ascii="Times New Roman" w:hAnsi="Times New Roman" w:cs="Times New Roman"/>
          <w:spacing w:val="-3"/>
          <w:highlight w:val="none"/>
        </w:rPr>
        <w:t>活</w:t>
      </w:r>
      <w:r>
        <w:rPr>
          <w:rFonts w:hint="default" w:ascii="Times New Roman" w:hAnsi="Times New Roman" w:cs="Times New Roman"/>
          <w:spacing w:val="-1"/>
          <w:highlight w:val="none"/>
        </w:rPr>
        <w:t>污水处</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排放</w:t>
      </w:r>
      <w:r>
        <w:rPr>
          <w:rFonts w:hint="default" w:ascii="Times New Roman" w:hAnsi="Times New Roman" w:cs="Times New Roman"/>
          <w:spacing w:val="-3"/>
          <w:highlight w:val="none"/>
        </w:rPr>
        <w:t>要</w:t>
      </w:r>
      <w:r>
        <w:rPr>
          <w:rFonts w:hint="default" w:ascii="Times New Roman" w:hAnsi="Times New Roman" w:cs="Times New Roman"/>
          <w:spacing w:val="-1"/>
          <w:highlight w:val="none"/>
        </w:rPr>
        <w:t>求</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对指导推动各地加快制定农村生活污水处理排放标准，突破当前农村污水治理的瓶颈，具有划时代、里程碑、历史性的意义。</w:t>
      </w:r>
    </w:p>
    <w:p>
      <w:pPr>
        <w:pStyle w:val="9"/>
        <w:spacing w:before="0" w:line="356" w:lineRule="auto"/>
        <w:ind w:right="254" w:firstLine="559"/>
        <w:jc w:val="both"/>
        <w:rPr>
          <w:rFonts w:hint="default" w:ascii="Times New Roman" w:hAnsi="Times New Roman" w:cs="Times New Roman"/>
          <w:spacing w:val="-1"/>
          <w:highlight w:val="none"/>
          <w:lang w:val="en-US" w:eastAsia="en-US"/>
        </w:rPr>
      </w:pPr>
      <w:r>
        <w:rPr>
          <w:rFonts w:hint="eastAsia" w:ascii="Times New Roman" w:hAnsi="Times New Roman" w:cs="Times New Roman"/>
          <w:spacing w:val="-1"/>
          <w:highlight w:val="none"/>
          <w:lang w:val="en-US" w:eastAsia="zh-CN"/>
        </w:rPr>
        <w:t>2019年4月，朝阳市龙城区环境保护局委托朝阳百信环境咨询有限公司编制《龙城区农村生活污水治理专项规划（2021-2025）》，</w:t>
      </w:r>
      <w:r>
        <w:rPr>
          <w:rFonts w:hint="default" w:ascii="Times New Roman" w:hAnsi="Times New Roman" w:cs="Times New Roman"/>
          <w:spacing w:val="-1"/>
          <w:highlight w:val="none"/>
          <w:lang w:val="en-US" w:eastAsia="zh-CN"/>
        </w:rPr>
        <w:t>朝阳百信环境咨询有限公司接收委托后</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组织有关技术人员进行现场踏勘调研、实地考察、广泛收集资料和充分征求各方意见的基础上，按照有关环保法规和技术规范要求，编制完成《龙城区农村生活污水治理专项规划（2021-2025）》。</w:t>
      </w:r>
    </w:p>
    <w:p>
      <w:pPr>
        <w:pStyle w:val="9"/>
        <w:spacing w:before="31" w:line="356" w:lineRule="auto"/>
        <w:ind w:right="116" w:firstLine="559"/>
        <w:jc w:val="both"/>
        <w:rPr>
          <w:rFonts w:hint="default" w:ascii="Times New Roman" w:hAnsi="Times New Roman" w:cs="Times New Roman"/>
          <w:highlight w:val="none"/>
        </w:rPr>
      </w:pPr>
      <w:r>
        <w:rPr>
          <w:rFonts w:hint="default" w:ascii="Times New Roman" w:hAnsi="Times New Roman" w:cs="Times New Roman"/>
          <w:spacing w:val="-3"/>
          <w:highlight w:val="none"/>
        </w:rPr>
        <w:t>规划的编制可全面梳理、掌握</w:t>
      </w:r>
      <w:r>
        <w:rPr>
          <w:rFonts w:hint="default" w:ascii="Times New Roman" w:hAnsi="Times New Roman" w:cs="Times New Roman"/>
          <w:spacing w:val="-3"/>
          <w:highlight w:val="none"/>
          <w:lang w:eastAsia="zh-CN"/>
        </w:rPr>
        <w:t>区域</w:t>
      </w:r>
      <w:r>
        <w:rPr>
          <w:rFonts w:hint="default" w:ascii="Times New Roman" w:hAnsi="Times New Roman" w:cs="Times New Roman"/>
          <w:spacing w:val="-3"/>
          <w:highlight w:val="none"/>
        </w:rPr>
        <w:t>现有农村生活污水治理设施的建设、使用和损毁情况，为</w:t>
      </w:r>
      <w:r>
        <w:rPr>
          <w:rFonts w:hint="default" w:ascii="Times New Roman" w:hAnsi="Times New Roman" w:cs="Times New Roman"/>
          <w:spacing w:val="-3"/>
          <w:highlight w:val="none"/>
          <w:lang w:eastAsia="zh-CN"/>
        </w:rPr>
        <w:t>龙城区</w:t>
      </w:r>
      <w:r>
        <w:rPr>
          <w:rFonts w:hint="default" w:ascii="Times New Roman" w:hAnsi="Times New Roman" w:cs="Times New Roman"/>
          <w:spacing w:val="-3"/>
          <w:highlight w:val="none"/>
        </w:rPr>
        <w:t>农村生活污水治理设施规范化建设、运维、整改提升提供依据。</w:t>
      </w:r>
      <w:r>
        <w:rPr>
          <w:rFonts w:hint="default" w:ascii="Times New Roman" w:hAnsi="Times New Roman" w:cs="Times New Roman"/>
          <w:spacing w:val="-2"/>
          <w:highlight w:val="none"/>
        </w:rPr>
        <w:t>使</w:t>
      </w:r>
      <w:r>
        <w:rPr>
          <w:rFonts w:hint="default" w:ascii="Times New Roman" w:hAnsi="Times New Roman" w:cs="Times New Roman"/>
          <w:spacing w:val="-2"/>
          <w:highlight w:val="none"/>
          <w:lang w:eastAsia="zh-CN"/>
        </w:rPr>
        <w:t>龙城区</w:t>
      </w:r>
      <w:r>
        <w:rPr>
          <w:rFonts w:hint="default" w:ascii="Times New Roman" w:hAnsi="Times New Roman" w:cs="Times New Roman"/>
          <w:spacing w:val="-2"/>
          <w:highlight w:val="none"/>
        </w:rPr>
        <w:t>的农村生活污水治理工作取得更大的进步。</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在本次规划的编制过程中，</w:t>
      </w:r>
      <w:r>
        <w:rPr>
          <w:rFonts w:hint="eastAsia" w:ascii="Times New Roman" w:hAnsi="Times New Roman" w:cs="Times New Roman"/>
          <w:spacing w:val="-1"/>
          <w:highlight w:val="none"/>
          <w:lang w:eastAsia="zh-CN"/>
        </w:rPr>
        <w:t>朝阳百信环境咨询有限公司</w:t>
      </w:r>
      <w:r>
        <w:rPr>
          <w:rFonts w:hint="default" w:ascii="Times New Roman" w:hAnsi="Times New Roman" w:cs="Times New Roman"/>
          <w:spacing w:val="-1"/>
          <w:highlight w:val="none"/>
        </w:rPr>
        <w:t>得到了</w:t>
      </w:r>
      <w:r>
        <w:rPr>
          <w:rFonts w:hint="eastAsia" w:ascii="Times New Roman" w:hAnsi="Times New Roman" w:cs="Times New Roman"/>
          <w:spacing w:val="-1"/>
          <w:highlight w:val="none"/>
          <w:lang w:eastAsia="zh-CN"/>
        </w:rPr>
        <w:t>龙城区环境保护局</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规划局、各乡镇及街道人民政府等有关部门的大力支持，</w:t>
      </w:r>
      <w:r>
        <w:rPr>
          <w:rFonts w:hint="eastAsia" w:ascii="Times New Roman" w:hAnsi="Times New Roman" w:cs="Times New Roman"/>
          <w:spacing w:val="-1"/>
          <w:highlight w:val="none"/>
          <w:lang w:eastAsia="zh-CN"/>
        </w:rPr>
        <w:t>龙城区环境保护局</w:t>
      </w:r>
      <w:r>
        <w:rPr>
          <w:rFonts w:hint="default" w:ascii="Times New Roman" w:hAnsi="Times New Roman" w:cs="Times New Roman"/>
          <w:spacing w:val="-1"/>
          <w:highlight w:val="none"/>
        </w:rPr>
        <w:t>承担了具</w:t>
      </w:r>
      <w:r>
        <w:rPr>
          <w:rFonts w:hint="default" w:ascii="Times New Roman" w:hAnsi="Times New Roman" w:cs="Times New Roman"/>
          <w:spacing w:val="-2"/>
          <w:highlight w:val="none"/>
        </w:rPr>
        <w:t>体的组织协调工作，提供了大量的基础资料并提出了许多宝贵的建议，在此一并深表谢意！</w:t>
      </w:r>
    </w:p>
    <w:p>
      <w:pPr>
        <w:spacing w:before="0" w:line="240" w:lineRule="auto"/>
        <w:rPr>
          <w:rFonts w:hint="default" w:ascii="Times New Roman" w:hAnsi="Times New Roman" w:eastAsia="宋体" w:cs="Times New Roman"/>
          <w:sz w:val="20"/>
          <w:szCs w:val="20"/>
          <w:highlight w:val="none"/>
        </w:rPr>
      </w:pPr>
    </w:p>
    <w:p>
      <w:pPr>
        <w:spacing w:before="7" w:line="240" w:lineRule="auto"/>
        <w:rPr>
          <w:rFonts w:hint="default" w:ascii="Times New Roman" w:hAnsi="Times New Roman" w:eastAsia="宋体" w:cs="Times New Roman"/>
          <w:sz w:val="23"/>
          <w:szCs w:val="23"/>
          <w:highlight w:val="none"/>
        </w:rPr>
      </w:pPr>
    </w:p>
    <w:p>
      <w:pPr>
        <w:spacing w:line="200" w:lineRule="atLeast"/>
        <w:ind w:left="3924" w:right="0" w:firstLine="0"/>
        <w:rPr>
          <w:rFonts w:hint="default" w:ascii="Times New Roman" w:hAnsi="Times New Roman" w:eastAsia="宋体" w:cs="Times New Roman"/>
          <w:sz w:val="20"/>
          <w:szCs w:val="20"/>
          <w:highlight w:val="none"/>
        </w:rPr>
      </w:pPr>
      <w:r>
        <w:rPr>
          <w:rFonts w:hint="default" w:ascii="Times New Roman" w:hAnsi="Times New Roman" w:eastAsia="宋体" w:cs="Times New Roman"/>
          <w:sz w:val="20"/>
          <w:szCs w:val="20"/>
          <w:highlight w:val="none"/>
        </w:rPr>
        <w:drawing>
          <wp:inline distT="0" distB="0" distL="0" distR="0">
            <wp:extent cx="7940675" cy="2245995"/>
            <wp:effectExtent l="0" t="0" r="0" b="0"/>
            <wp:docPr id="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6.jpeg"/>
                    <pic:cNvPicPr>
                      <a:picLocks noChangeAspect="1"/>
                    </pic:cNvPicPr>
                  </pic:nvPicPr>
                  <pic:blipFill>
                    <a:blip r:embed="rId12" cstate="print"/>
                    <a:stretch>
                      <a:fillRect/>
                    </a:stretch>
                  </pic:blipFill>
                  <pic:spPr>
                    <a:xfrm>
                      <a:off x="0" y="0"/>
                      <a:ext cx="7941260" cy="2246471"/>
                    </a:xfrm>
                    <a:prstGeom prst="rect">
                      <a:avLst/>
                    </a:prstGeom>
                  </pic:spPr>
                </pic:pic>
              </a:graphicData>
            </a:graphic>
          </wp:inline>
        </w:drawing>
      </w:r>
    </w:p>
    <w:p>
      <w:pPr>
        <w:spacing w:after="0" w:line="200" w:lineRule="atLeast"/>
        <w:rPr>
          <w:rFonts w:hint="default" w:ascii="Times New Roman" w:hAnsi="Times New Roman" w:eastAsia="宋体" w:cs="Times New Roman"/>
          <w:sz w:val="20"/>
          <w:szCs w:val="20"/>
          <w:highlight w:val="none"/>
        </w:rPr>
        <w:sectPr>
          <w:footerReference r:id="rId6" w:type="default"/>
          <w:pgSz w:w="23820" w:h="16840" w:orient="landscape"/>
          <w:pgMar w:top="1060" w:right="1540" w:bottom="960" w:left="1680" w:header="737" w:footer="761" w:gutter="0"/>
          <w:pgNumType w:start="1"/>
        </w:sectPr>
      </w:pPr>
    </w:p>
    <w:p>
      <w:pPr>
        <w:spacing w:before="11" w:line="240" w:lineRule="auto"/>
        <w:rPr>
          <w:rFonts w:hint="default" w:ascii="Times New Roman" w:hAnsi="Times New Roman" w:eastAsia="宋体" w:cs="Times New Roman"/>
          <w:sz w:val="23"/>
          <w:szCs w:val="23"/>
          <w:highlight w:val="none"/>
        </w:rPr>
      </w:pPr>
    </w:p>
    <w:p>
      <w:pPr>
        <w:spacing w:after="0" w:line="240" w:lineRule="auto"/>
        <w:rPr>
          <w:rFonts w:hint="default" w:ascii="Times New Roman" w:hAnsi="Times New Roman" w:eastAsia="宋体" w:cs="Times New Roman"/>
          <w:sz w:val="23"/>
          <w:szCs w:val="23"/>
          <w:highlight w:val="none"/>
        </w:rPr>
        <w:sectPr>
          <w:pgSz w:w="23820" w:h="16840" w:orient="landscape"/>
          <w:pgMar w:top="1060" w:right="1540" w:bottom="960" w:left="1680" w:header="737" w:footer="761" w:gutter="0"/>
        </w:sectPr>
      </w:pPr>
    </w:p>
    <w:p>
      <w:pPr>
        <w:pStyle w:val="5"/>
        <w:tabs>
          <w:tab w:val="left" w:pos="5222"/>
        </w:tabs>
        <w:spacing w:line="567" w:lineRule="exact"/>
        <w:ind w:left="3681" w:right="0"/>
        <w:jc w:val="left"/>
        <w:outlineLvl w:val="0"/>
        <w:rPr>
          <w:rFonts w:hint="default" w:ascii="Times New Roman" w:hAnsi="Times New Roman" w:cs="Times New Roman"/>
          <w:w w:val="95"/>
          <w:highlight w:val="none"/>
        </w:rPr>
      </w:pPr>
      <w:bookmarkStart w:id="3" w:name="_Toc14919"/>
      <w:r>
        <w:rPr>
          <w:rFonts w:hint="default" w:ascii="Times New Roman" w:hAnsi="Times New Roman" w:cs="Times New Roman"/>
          <w:w w:val="95"/>
          <w:highlight w:val="none"/>
        </w:rPr>
        <mc:AlternateContent>
          <mc:Choice Requires="wpg">
            <w:drawing>
              <wp:anchor distT="0" distB="0" distL="114300" distR="114300" simplePos="0" relativeHeight="4096" behindDoc="0" locked="0" layoutInCell="1" allowOverlap="1">
                <wp:simplePos x="0" y="0"/>
                <wp:positionH relativeFrom="page">
                  <wp:posOffset>1140460</wp:posOffset>
                </wp:positionH>
                <wp:positionV relativeFrom="page">
                  <wp:posOffset>615315</wp:posOffset>
                </wp:positionV>
                <wp:extent cx="12839700" cy="1270"/>
                <wp:effectExtent l="0" t="0" r="0" b="0"/>
                <wp:wrapNone/>
                <wp:docPr id="8" name="组合 245"/>
                <wp:cNvGraphicFramePr/>
                <a:graphic xmlns:a="http://schemas.openxmlformats.org/drawingml/2006/main">
                  <a:graphicData uri="http://schemas.microsoft.com/office/word/2010/wordprocessingGroup">
                    <wpg:wgp>
                      <wpg:cNvGrpSpPr/>
                      <wpg:grpSpPr>
                        <a:xfrm>
                          <a:off x="0" y="0"/>
                          <a:ext cx="12839700" cy="1270"/>
                          <a:chOff x="1797" y="969"/>
                          <a:chExt cx="20220" cy="2"/>
                        </a:xfrm>
                      </wpg:grpSpPr>
                      <wps:wsp>
                        <wps:cNvPr id="6" name="任意多边形 246"/>
                        <wps:cNvSpPr/>
                        <wps:spPr>
                          <a:xfrm>
                            <a:off x="1797" y="969"/>
                            <a:ext cx="20220" cy="2"/>
                          </a:xfrm>
                          <a:custGeom>
                            <a:avLst/>
                            <a:gdLst/>
                            <a:ahLst/>
                            <a:cxnLst/>
                            <a:pathLst>
                              <a:path w="20220">
                                <a:moveTo>
                                  <a:pt x="0" y="0"/>
                                </a:moveTo>
                                <a:lnTo>
                                  <a:pt x="20220" y="0"/>
                                </a:lnTo>
                              </a:path>
                            </a:pathLst>
                          </a:custGeom>
                          <a:noFill/>
                          <a:ln w="10414" cap="flat" cmpd="sng">
                            <a:solidFill>
                              <a:srgbClr val="000000"/>
                            </a:solidFill>
                            <a:prstDash val="solid"/>
                            <a:headEnd type="none" w="med" len="med"/>
                            <a:tailEnd type="none" w="med" len="med"/>
                          </a:ln>
                        </wps:spPr>
                        <wps:bodyPr upright="1"/>
                      </wps:wsp>
                    </wpg:wgp>
                  </a:graphicData>
                </a:graphic>
              </wp:anchor>
            </w:drawing>
          </mc:Choice>
          <mc:Fallback>
            <w:pict>
              <v:group id="组合 245" o:spid="_x0000_s1026" o:spt="203" style="position:absolute;left:0pt;margin-left:89.8pt;margin-top:48.45pt;height:0.1pt;width:1011pt;mso-position-horizontal-relative:page;mso-position-vertical-relative:page;z-index:4096;mso-width-relative:page;mso-height-relative:page;" coordorigin="1797,969" coordsize="20220,2" o:gfxdata="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y3j63ZAAAACgEAAA8AAAAAAAAAAQAgAAAAIgAA&#10;AGRycy9kb3ducmV2LnhtbFBLAQIUABQAAAAIAIdO4kDCjzuveQIAAGoFAAAOAAAAAAAAAAEAIAAA&#10;ACgBAABkcnMvZTJvRG9jLnhtbFBLBQYAAAAABgAGAFkBAAATBgAAAAA=&#10;">
                <o:lock v:ext="edit" aspectratio="f"/>
                <v:shape id="任意多边形 246" o:spid="_x0000_s1026" o:spt="100" style="position:absolute;left:1797;top:969;height:2;width:20220;" filled="f" stroked="t" coordsize="20220,1" o:gfxdata="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Q3ur4A&#10;AADaAAAADwAAAAAAAAABACAAAAAiAAAAZHJzL2Rvd25yZXYueG1sUEsBAhQAFAAAAAgAh07iQDMv&#10;BZ47AAAAOQAAABAAAAAAAAAAAQAgAAAADQEAAGRycy9zaGFwZXhtbC54bWxQSwUGAAAAAAYABgBb&#10;AQAAtwMAAAAA&#10;" path="m0,0l20220,0e">
                  <v:fill on="f" focussize="0,0"/>
                  <v:stroke weight="0.82pt" color="#000000" joinstyle="round"/>
                  <v:imagedata o:title=""/>
                  <o:lock v:ext="edit" aspectratio="f"/>
                </v:shape>
              </v:group>
            </w:pict>
          </mc:Fallback>
        </mc:AlternateContent>
      </w:r>
      <w:bookmarkStart w:id="4" w:name="第一章 总 则"/>
      <w:bookmarkEnd w:id="4"/>
      <w:r>
        <w:rPr>
          <w:rFonts w:hint="default" w:ascii="Times New Roman" w:hAnsi="Times New Roman" w:cs="Times New Roman"/>
          <w:w w:val="95"/>
          <w:highlight w:val="none"/>
        </w:rPr>
        <w:t>第一章</w:t>
      </w:r>
      <w:r>
        <w:rPr>
          <w:rFonts w:hint="default" w:ascii="Times New Roman" w:hAnsi="Times New Roman" w:cs="Times New Roman"/>
          <w:w w:val="95"/>
          <w:highlight w:val="none"/>
        </w:rPr>
        <w:tab/>
      </w:r>
      <w:r>
        <w:rPr>
          <w:rFonts w:hint="default" w:ascii="Times New Roman" w:hAnsi="Times New Roman" w:cs="Times New Roman"/>
          <w:w w:val="95"/>
          <w:highlight w:val="none"/>
        </w:rPr>
        <w:t>总</w:t>
      </w:r>
      <w:r>
        <w:rPr>
          <w:rFonts w:hint="default" w:ascii="Times New Roman" w:hAnsi="Times New Roman" w:cs="Times New Roman"/>
          <w:w w:val="95"/>
          <w:highlight w:val="none"/>
        </w:rPr>
        <w:tab/>
      </w:r>
      <w:r>
        <w:rPr>
          <w:rFonts w:hint="default" w:ascii="Times New Roman" w:hAnsi="Times New Roman" w:cs="Times New Roman"/>
          <w:w w:val="95"/>
          <w:highlight w:val="none"/>
        </w:rPr>
        <w:t>则</w:t>
      </w:r>
      <w:bookmarkEnd w:id="3"/>
    </w:p>
    <w:p>
      <w:pPr>
        <w:spacing w:before="15" w:line="240" w:lineRule="auto"/>
        <w:rPr>
          <w:rFonts w:hint="default" w:ascii="Times New Roman" w:hAnsi="Times New Roman" w:eastAsia="微软雅黑" w:cs="Times New Roman"/>
          <w:sz w:val="63"/>
          <w:szCs w:val="63"/>
          <w:highlight w:val="none"/>
        </w:rPr>
      </w:pPr>
    </w:p>
    <w:p>
      <w:pPr>
        <w:pStyle w:val="6"/>
        <w:numPr>
          <w:ilvl w:val="0"/>
          <w:numId w:val="1"/>
        </w:numPr>
        <w:spacing w:line="240" w:lineRule="auto"/>
        <w:ind w:left="761" w:right="8"/>
        <w:jc w:val="center"/>
        <w:outlineLvl w:val="0"/>
        <w:rPr>
          <w:rFonts w:hint="default" w:ascii="Times New Roman" w:hAnsi="Times New Roman" w:cs="Times New Roman"/>
          <w:highlight w:val="none"/>
        </w:rPr>
      </w:pPr>
      <w:bookmarkStart w:id="5" w:name="第一节 规划背景"/>
      <w:bookmarkEnd w:id="5"/>
      <w:bookmarkStart w:id="6" w:name="_Toc20928"/>
      <w:r>
        <w:rPr>
          <w:rFonts w:hint="default" w:ascii="Times New Roman" w:hAnsi="Times New Roman" w:cs="Times New Roman"/>
          <w:highlight w:val="none"/>
        </w:rPr>
        <w:t>规划背景</w:t>
      </w:r>
      <w:bookmarkEnd w:id="6"/>
    </w:p>
    <w:p>
      <w:pPr>
        <w:spacing w:before="16" w:line="240" w:lineRule="auto"/>
        <w:rPr>
          <w:rFonts w:hint="default" w:ascii="Times New Roman" w:hAnsi="Times New Roman" w:eastAsia="微软雅黑" w:cs="Times New Roman"/>
          <w:sz w:val="47"/>
          <w:szCs w:val="47"/>
          <w:highlight w:val="none"/>
        </w:rPr>
      </w:pPr>
    </w:p>
    <w:p>
      <w:pPr>
        <w:pStyle w:val="9"/>
        <w:spacing w:before="0" w:line="356"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农村生活污水造成的环境污染不仅是农村水源地潜在的安全隐患，还会加</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剧淡水资源危机，使耕地危机得不到有效保障，危害农村的生存发展。因此，</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加强农村生活污水收集、处理与资源化设施建设，避免因生活污水直接排放二</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引起的农村河道、土壤和农产品污染，确保农村水源的安全和农民身心健康，</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是新农村建设中加强基础设施建设、推进村庄整治工作的重要内容，也是农村</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人居环境改善需要解决的迫切问题。</w:t>
      </w:r>
    </w:p>
    <w:p>
      <w:pPr>
        <w:pStyle w:val="9"/>
        <w:spacing w:before="42" w:line="347" w:lineRule="auto"/>
        <w:ind w:right="0" w:firstLine="559"/>
        <w:jc w:val="both"/>
        <w:rPr>
          <w:rFonts w:hint="default" w:ascii="Times New Roman" w:hAnsi="Times New Roman" w:cs="Times New Roman"/>
          <w:highlight w:val="none"/>
        </w:rPr>
      </w:pPr>
      <w:r>
        <w:rPr>
          <w:rFonts w:hint="default" w:ascii="Times New Roman" w:hAnsi="Times New Roman" w:cs="Times New Roman"/>
          <w:spacing w:val="-3"/>
          <w:highlight w:val="none"/>
        </w:rPr>
        <w:t>为建设美丽乡村，加快农村环境综合整治，</w:t>
      </w:r>
      <w:r>
        <w:rPr>
          <w:rFonts w:hint="default" w:ascii="Times New Roman" w:hAnsi="Times New Roman" w:eastAsia="Times New Roman" w:cs="Times New Roman"/>
          <w:spacing w:val="-3"/>
          <w:highlight w:val="none"/>
        </w:rPr>
        <w:t>2013</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年中央一号文件中，第一</w:t>
      </w:r>
      <w:r>
        <w:rPr>
          <w:rFonts w:hint="default" w:ascii="Times New Roman" w:hAnsi="Times New Roman" w:cs="Times New Roman"/>
          <w:spacing w:val="29"/>
          <w:highlight w:val="none"/>
        </w:rPr>
        <w:t xml:space="preserve"> </w:t>
      </w:r>
      <w:r>
        <w:rPr>
          <w:rFonts w:hint="default" w:ascii="Times New Roman" w:hAnsi="Times New Roman" w:cs="Times New Roman"/>
          <w:spacing w:val="-1"/>
          <w:highlight w:val="none"/>
        </w:rPr>
        <w:t>次提出了要建设“美丽乡村”的奋斗目标，进一步加强农村生态建设、环境保</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护和综合整治工作。</w:t>
      </w:r>
    </w:p>
    <w:p>
      <w:pPr>
        <w:pStyle w:val="9"/>
        <w:spacing w:before="53" w:line="351" w:lineRule="auto"/>
        <w:ind w:right="0" w:firstLine="559"/>
        <w:jc w:val="both"/>
        <w:rPr>
          <w:rFonts w:hint="default" w:ascii="Times New Roman" w:hAnsi="Times New Roman" w:cs="Times New Roman"/>
          <w:highlight w:val="none"/>
        </w:rPr>
      </w:pP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w:t>
      </w:r>
      <w:r>
        <w:rPr>
          <w:rFonts w:hint="default" w:ascii="Times New Roman" w:hAnsi="Times New Roman" w:eastAsia="Times New Roman" w:cs="Times New Roman"/>
          <w:highlight w:val="none"/>
        </w:rPr>
        <w:t xml:space="preserve">4 </w:t>
      </w:r>
      <w:r>
        <w:rPr>
          <w:rFonts w:hint="default" w:ascii="Times New Roman" w:hAnsi="Times New Roman" w:cs="Times New Roman"/>
          <w:highlight w:val="none"/>
        </w:rPr>
        <w:t>年</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 xml:space="preserve">5 </w:t>
      </w:r>
      <w:r>
        <w:rPr>
          <w:rFonts w:hint="default" w:ascii="Times New Roman" w:hAnsi="Times New Roman" w:cs="Times New Roman"/>
          <w:highlight w:val="none"/>
        </w:rPr>
        <w:t>月</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highlight w:val="none"/>
        </w:rPr>
        <w:t>9</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日</w:t>
      </w:r>
      <w:r>
        <w:rPr>
          <w:rFonts w:hint="default" w:ascii="Times New Roman" w:hAnsi="Times New Roman" w:cs="Times New Roman"/>
          <w:spacing w:val="-231"/>
          <w:highlight w:val="none"/>
        </w:rPr>
        <w:t>，</w:t>
      </w:r>
      <w:r>
        <w:rPr>
          <w:rFonts w:hint="default" w:ascii="Times New Roman" w:hAnsi="Times New Roman" w:cs="Times New Roman"/>
          <w:spacing w:val="-1"/>
          <w:highlight w:val="none"/>
        </w:rPr>
        <w:t>《国</w:t>
      </w:r>
      <w:r>
        <w:rPr>
          <w:rFonts w:hint="default" w:ascii="Times New Roman" w:hAnsi="Times New Roman" w:cs="Times New Roman"/>
          <w:spacing w:val="-3"/>
          <w:highlight w:val="none"/>
        </w:rPr>
        <w:t>务</w:t>
      </w:r>
      <w:r>
        <w:rPr>
          <w:rFonts w:hint="default" w:ascii="Times New Roman" w:hAnsi="Times New Roman" w:cs="Times New Roman"/>
          <w:spacing w:val="-1"/>
          <w:highlight w:val="none"/>
        </w:rPr>
        <w:t>院办</w:t>
      </w:r>
      <w:r>
        <w:rPr>
          <w:rFonts w:hint="default" w:ascii="Times New Roman" w:hAnsi="Times New Roman" w:cs="Times New Roman"/>
          <w:spacing w:val="-3"/>
          <w:highlight w:val="none"/>
        </w:rPr>
        <w:t>公</w:t>
      </w:r>
      <w:r>
        <w:rPr>
          <w:rFonts w:hint="default" w:ascii="Times New Roman" w:hAnsi="Times New Roman" w:cs="Times New Roman"/>
          <w:spacing w:val="-1"/>
          <w:highlight w:val="none"/>
        </w:rPr>
        <w:t>厅关</w:t>
      </w:r>
      <w:r>
        <w:rPr>
          <w:rFonts w:hint="default" w:ascii="Times New Roman" w:hAnsi="Times New Roman" w:cs="Times New Roman"/>
          <w:spacing w:val="-3"/>
          <w:highlight w:val="none"/>
        </w:rPr>
        <w:t>于</w:t>
      </w:r>
      <w:r>
        <w:rPr>
          <w:rFonts w:hint="default" w:ascii="Times New Roman" w:hAnsi="Times New Roman" w:cs="Times New Roman"/>
          <w:spacing w:val="-1"/>
          <w:highlight w:val="none"/>
        </w:rPr>
        <w:t>改善</w:t>
      </w:r>
      <w:r>
        <w:rPr>
          <w:rFonts w:hint="default" w:ascii="Times New Roman" w:hAnsi="Times New Roman" w:cs="Times New Roman"/>
          <w:spacing w:val="-3"/>
          <w:highlight w:val="none"/>
        </w:rPr>
        <w:t>农</w:t>
      </w:r>
      <w:r>
        <w:rPr>
          <w:rFonts w:hint="default" w:ascii="Times New Roman" w:hAnsi="Times New Roman" w:cs="Times New Roman"/>
          <w:spacing w:val="-1"/>
          <w:highlight w:val="none"/>
        </w:rPr>
        <w:t>村人</w:t>
      </w:r>
      <w:r>
        <w:rPr>
          <w:rFonts w:hint="default" w:ascii="Times New Roman" w:hAnsi="Times New Roman" w:cs="Times New Roman"/>
          <w:spacing w:val="-3"/>
          <w:highlight w:val="none"/>
        </w:rPr>
        <w:t>居</w:t>
      </w:r>
      <w:r>
        <w:rPr>
          <w:rFonts w:hint="default" w:ascii="Times New Roman" w:hAnsi="Times New Roman" w:cs="Times New Roman"/>
          <w:spacing w:val="-1"/>
          <w:highlight w:val="none"/>
        </w:rPr>
        <w:t>环境</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指导</w:t>
      </w:r>
      <w:r>
        <w:rPr>
          <w:rFonts w:hint="default" w:ascii="Times New Roman" w:hAnsi="Times New Roman" w:cs="Times New Roman"/>
          <w:spacing w:val="-3"/>
          <w:highlight w:val="none"/>
        </w:rPr>
        <w:t>意</w:t>
      </w:r>
      <w:r>
        <w:rPr>
          <w:rFonts w:hint="default" w:ascii="Times New Roman" w:hAnsi="Times New Roman" w:cs="Times New Roman"/>
          <w:spacing w:val="-1"/>
          <w:highlight w:val="none"/>
        </w:rPr>
        <w:t>见</w:t>
      </w:r>
      <w:r>
        <w:rPr>
          <w:rFonts w:hint="default" w:ascii="Times New Roman" w:hAnsi="Times New Roman" w:cs="Times New Roman"/>
          <w:spacing w:val="-231"/>
          <w:highlight w:val="none"/>
        </w:rPr>
        <w:t>》</w:t>
      </w:r>
      <w:r>
        <w:rPr>
          <w:rFonts w:hint="default" w:ascii="Times New Roman" w:hAnsi="Times New Roman" w:cs="Times New Roman"/>
          <w:spacing w:val="-3"/>
          <w:highlight w:val="none"/>
        </w:rPr>
        <w:t>（</w:t>
      </w:r>
      <w:r>
        <w:rPr>
          <w:rFonts w:hint="default" w:ascii="Times New Roman" w:hAnsi="Times New Roman" w:cs="Times New Roman"/>
          <w:highlight w:val="none"/>
        </w:rPr>
        <w:t xml:space="preserve">国 </w:t>
      </w:r>
      <w:r>
        <w:rPr>
          <w:rFonts w:hint="default" w:ascii="Times New Roman" w:hAnsi="Times New Roman" w:cs="Times New Roman"/>
          <w:spacing w:val="-1"/>
          <w:highlight w:val="none"/>
        </w:rPr>
        <w:t>办发〔</w:t>
      </w:r>
      <w:r>
        <w:rPr>
          <w:rFonts w:hint="default" w:ascii="Times New Roman" w:hAnsi="Times New Roman" w:eastAsia="Times New Roman" w:cs="Times New Roman"/>
          <w:spacing w:val="-1"/>
          <w:highlight w:val="none"/>
        </w:rPr>
        <w:t>2014</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25</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号）指出，到</w:t>
      </w:r>
      <w:r>
        <w:rPr>
          <w:rFonts w:hint="default" w:ascii="Times New Roman" w:hAnsi="Times New Roman" w:cs="Times New Roman"/>
          <w:spacing w:val="-69"/>
          <w:highlight w:val="none"/>
        </w:rPr>
        <w:t xml:space="preserve"> </w:t>
      </w:r>
      <w:r>
        <w:rPr>
          <w:rFonts w:hint="default" w:ascii="Times New Roman" w:hAnsi="Times New Roman" w:eastAsia="Times New Roman" w:cs="Times New Roman"/>
          <w:spacing w:val="-1"/>
          <w:highlight w:val="none"/>
        </w:rPr>
        <w:t>2020</w:t>
      </w:r>
      <w:r>
        <w:rPr>
          <w:rFonts w:hint="default" w:ascii="Times New Roman" w:hAnsi="Times New Roman" w:cs="Times New Roman"/>
          <w:spacing w:val="-1"/>
          <w:highlight w:val="none"/>
        </w:rPr>
        <w:t>年，全国农村居民住房、饮水和出行等基</w:t>
      </w:r>
      <w:r>
        <w:rPr>
          <w:rFonts w:hint="default" w:ascii="Times New Roman" w:hAnsi="Times New Roman" w:cs="Times New Roman"/>
          <w:spacing w:val="23"/>
          <w:highlight w:val="none"/>
        </w:rPr>
        <w:t xml:space="preserve"> </w:t>
      </w:r>
      <w:r>
        <w:rPr>
          <w:rFonts w:hint="default" w:ascii="Times New Roman" w:hAnsi="Times New Roman" w:cs="Times New Roman"/>
          <w:spacing w:val="-1"/>
          <w:highlight w:val="none"/>
        </w:rPr>
        <w:t>本生活条件明显改善，人居环境基本实现干净、整洁、便捷，建成一批各具特</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色的美丽宜居村庄。并应突出重点，即循序渐进改善农村人居环境，大力开展</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村庄水环境整治。加快农村水环境综合整治，重点治理村庄污水。推行</w:t>
      </w:r>
      <w:r>
        <w:rPr>
          <w:rFonts w:hint="default" w:ascii="Times New Roman" w:hAnsi="Times New Roman" w:cs="Times New Roman"/>
          <w:spacing w:val="-1"/>
          <w:highlight w:val="none"/>
          <w:lang w:eastAsia="zh-CN"/>
        </w:rPr>
        <w:t>区域</w:t>
      </w:r>
      <w:r>
        <w:rPr>
          <w:rFonts w:hint="default" w:ascii="Times New Roman" w:hAnsi="Times New Roman" w:cs="Times New Roman"/>
          <w:spacing w:val="-1"/>
          <w:highlight w:val="none"/>
        </w:rPr>
        <w:t>污</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水治理的统一规划、统一建设、统一管理，有条件的地方推进城镇污水处理设</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施和服务向农村延伸。建立村庄河道保洁制度，推行垃圾就地分类减量和资源</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回收利用。深入开展城乡环境卫生整洁行动。离城镇较远且人口较多的村庄，</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可建设村级污水集中处理设施，人口较少的村庄可建设户用污水处理设施。</w:t>
      </w:r>
    </w:p>
    <w:p>
      <w:pPr>
        <w:pStyle w:val="9"/>
        <w:spacing w:before="53" w:line="351" w:lineRule="auto"/>
        <w:ind w:right="0" w:firstLine="559"/>
        <w:jc w:val="both"/>
        <w:rPr>
          <w:rFonts w:hint="default" w:ascii="Times New Roman" w:hAnsi="Times New Roman" w:eastAsia="Times New Roman" w:cs="Times New Roman"/>
          <w:spacing w:val="1"/>
          <w:highlight w:val="none"/>
        </w:rPr>
      </w:pPr>
      <w:r>
        <w:rPr>
          <w:rFonts w:hint="default" w:ascii="Times New Roman" w:hAnsi="Times New Roman" w:eastAsia="Times New Roman" w:cs="Times New Roman"/>
          <w:spacing w:val="1"/>
          <w:highlight w:val="none"/>
        </w:rPr>
        <w:t>2015 年 4 月 16 日，国务院印发《水污染防治行动计划》，提出了 2016～2020年农村环境治理的明确目标，即“以县级行政区为单元，实行农村污水处理统 一规划、统一建设、统一管理。深化‘以奖促治’政策，实施农村清洁工程， 开</w:t>
      </w:r>
      <w:r>
        <w:rPr>
          <w:rFonts w:hint="default" w:ascii="Times New Roman" w:hAnsi="Times New Roman" w:cs="Times New Roman"/>
          <w:spacing w:val="-1"/>
          <w:highlight w:val="none"/>
        </w:rPr>
        <w:t>展河道清淤疏浚，推进农村环</w:t>
      </w:r>
      <w:r>
        <w:rPr>
          <w:rFonts w:hint="default" w:ascii="Times New Roman" w:hAnsi="Times New Roman" w:cs="Times New Roman"/>
          <w:spacing w:val="2"/>
          <w:highlight w:val="none"/>
        </w:rPr>
        <w:t>境</w:t>
      </w:r>
      <w:r>
        <w:rPr>
          <w:rFonts w:hint="default" w:ascii="Times New Roman" w:hAnsi="Times New Roman" w:cs="Times New Roman"/>
          <w:spacing w:val="-1"/>
          <w:highlight w:val="none"/>
        </w:rPr>
        <w:t>连片整</w:t>
      </w:r>
      <w:r>
        <w:rPr>
          <w:rFonts w:hint="default" w:ascii="Times New Roman" w:hAnsi="Times New Roman" w:cs="Times New Roman"/>
          <w:spacing w:val="-3"/>
          <w:highlight w:val="none"/>
        </w:rPr>
        <w:t>治</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。同时</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《关于加快推进生态</w:t>
      </w:r>
    </w:p>
    <w:p>
      <w:pPr>
        <w:pStyle w:val="9"/>
        <w:spacing w:before="14" w:line="356" w:lineRule="auto"/>
        <w:ind w:right="251"/>
        <w:jc w:val="both"/>
        <w:rPr>
          <w:rFonts w:hint="default" w:ascii="Times New Roman" w:hAnsi="Times New Roman" w:cs="Times New Roman"/>
          <w:highlight w:val="none"/>
        </w:rPr>
      </w:pPr>
      <w:r>
        <w:rPr>
          <w:rFonts w:hint="default" w:ascii="Times New Roman" w:hAnsi="Times New Roman" w:cs="Times New Roman"/>
          <w:highlight w:val="none"/>
        </w:rPr>
        <w:br w:type="column"/>
      </w:r>
      <w:r>
        <w:rPr>
          <w:rFonts w:hint="default" w:ascii="Times New Roman" w:hAnsi="Times New Roman" w:cs="Times New Roman"/>
          <w:spacing w:val="-1"/>
          <w:highlight w:val="none"/>
        </w:rPr>
        <w:t>文</w:t>
      </w:r>
      <w:r>
        <w:rPr>
          <w:rFonts w:hint="default" w:ascii="Times New Roman" w:hAnsi="Times New Roman" w:cs="Times New Roman"/>
          <w:highlight w:val="none"/>
        </w:rPr>
        <w:t>明</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的意</w:t>
      </w:r>
      <w:r>
        <w:rPr>
          <w:rFonts w:hint="default" w:ascii="Times New Roman" w:hAnsi="Times New Roman" w:cs="Times New Roman"/>
          <w:spacing w:val="-3"/>
          <w:highlight w:val="none"/>
        </w:rPr>
        <w:t>见</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提</w:t>
      </w:r>
      <w:r>
        <w:rPr>
          <w:rFonts w:hint="default" w:ascii="Times New Roman" w:hAnsi="Times New Roman" w:cs="Times New Roman"/>
          <w:spacing w:val="-29"/>
          <w:highlight w:val="none"/>
        </w:rPr>
        <w:t>出</w:t>
      </w:r>
      <w:r>
        <w:rPr>
          <w:rFonts w:hint="default" w:ascii="Times New Roman" w:hAnsi="Times New Roman" w:cs="Times New Roman"/>
          <w:spacing w:val="-1"/>
          <w:highlight w:val="none"/>
        </w:rPr>
        <w:t>“加</w:t>
      </w:r>
      <w:r>
        <w:rPr>
          <w:rFonts w:hint="default" w:ascii="Times New Roman" w:hAnsi="Times New Roman" w:cs="Times New Roman"/>
          <w:spacing w:val="-3"/>
          <w:highlight w:val="none"/>
        </w:rPr>
        <w:t>快</w:t>
      </w:r>
      <w:r>
        <w:rPr>
          <w:rFonts w:hint="default" w:ascii="Times New Roman" w:hAnsi="Times New Roman" w:cs="Times New Roman"/>
          <w:spacing w:val="-1"/>
          <w:highlight w:val="none"/>
        </w:rPr>
        <w:t>美丽</w:t>
      </w:r>
      <w:r>
        <w:rPr>
          <w:rFonts w:hint="default" w:ascii="Times New Roman" w:hAnsi="Times New Roman" w:cs="Times New Roman"/>
          <w:spacing w:val="-3"/>
          <w:highlight w:val="none"/>
        </w:rPr>
        <w:t>乡</w:t>
      </w:r>
      <w:r>
        <w:rPr>
          <w:rFonts w:hint="default" w:ascii="Times New Roman" w:hAnsi="Times New Roman" w:cs="Times New Roman"/>
          <w:spacing w:val="-1"/>
          <w:highlight w:val="none"/>
        </w:rPr>
        <w:t>村建</w:t>
      </w:r>
      <w:r>
        <w:rPr>
          <w:rFonts w:hint="default" w:ascii="Times New Roman" w:hAnsi="Times New Roman" w:cs="Times New Roman"/>
          <w:spacing w:val="-3"/>
          <w:highlight w:val="none"/>
        </w:rPr>
        <w:t>设</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加</w:t>
      </w:r>
      <w:r>
        <w:rPr>
          <w:rFonts w:hint="default" w:ascii="Times New Roman" w:hAnsi="Times New Roman" w:cs="Times New Roman"/>
          <w:spacing w:val="-3"/>
          <w:highlight w:val="none"/>
        </w:rPr>
        <w:t>大</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水处理</w:t>
      </w:r>
      <w:r>
        <w:rPr>
          <w:rFonts w:hint="default" w:ascii="Times New Roman" w:hAnsi="Times New Roman" w:cs="Times New Roman"/>
          <w:spacing w:val="-3"/>
          <w:highlight w:val="none"/>
        </w:rPr>
        <w:t>力</w:t>
      </w:r>
      <w:r>
        <w:rPr>
          <w:rFonts w:hint="default" w:ascii="Times New Roman" w:hAnsi="Times New Roman" w:cs="Times New Roman"/>
          <w:spacing w:val="-1"/>
          <w:highlight w:val="none"/>
        </w:rPr>
        <w:t>度</w:t>
      </w:r>
      <w:r>
        <w:rPr>
          <w:rFonts w:hint="default" w:ascii="Times New Roman" w:hAnsi="Times New Roman" w:cs="Times New Roman"/>
          <w:spacing w:val="-140"/>
          <w:highlight w:val="none"/>
        </w:rPr>
        <w:t>。</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以</w:t>
      </w:r>
      <w:r>
        <w:rPr>
          <w:rFonts w:hint="default" w:ascii="Times New Roman" w:hAnsi="Times New Roman" w:cs="Times New Roman"/>
          <w:spacing w:val="-3"/>
          <w:highlight w:val="none"/>
        </w:rPr>
        <w:t>改</w:t>
      </w:r>
      <w:r>
        <w:rPr>
          <w:rFonts w:hint="default" w:ascii="Times New Roman" w:hAnsi="Times New Roman" w:cs="Times New Roman"/>
          <w:spacing w:val="-1"/>
          <w:highlight w:val="none"/>
        </w:rPr>
        <w:t>善环</w:t>
      </w:r>
      <w:r>
        <w:rPr>
          <w:rFonts w:hint="default" w:ascii="Times New Roman" w:hAnsi="Times New Roman" w:cs="Times New Roman"/>
          <w:highlight w:val="none"/>
        </w:rPr>
        <w:t xml:space="preserve">境 </w:t>
      </w:r>
      <w:r>
        <w:rPr>
          <w:rFonts w:hint="default" w:ascii="Times New Roman" w:hAnsi="Times New Roman" w:cs="Times New Roman"/>
          <w:spacing w:val="-1"/>
          <w:highlight w:val="none"/>
        </w:rPr>
        <w:t>质量为导向，农村污水处理与“生态文明</w:t>
      </w:r>
      <w:r>
        <w:rPr>
          <w:rFonts w:hint="default" w:ascii="Times New Roman" w:hAnsi="Times New Roman" w:cs="Times New Roman"/>
          <w:spacing w:val="-140"/>
          <w:highlight w:val="none"/>
        </w:rPr>
        <w:t>”</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“美丽乡</w:t>
      </w:r>
      <w:r>
        <w:rPr>
          <w:rFonts w:hint="default" w:ascii="Times New Roman" w:hAnsi="Times New Roman" w:cs="Times New Roman"/>
          <w:spacing w:val="2"/>
          <w:highlight w:val="none"/>
        </w:rPr>
        <w:t>村</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相结合将是未来的</w:t>
      </w:r>
      <w:r>
        <w:rPr>
          <w:rFonts w:hint="default" w:ascii="Times New Roman" w:hAnsi="Times New Roman" w:cs="Times New Roman"/>
          <w:highlight w:val="none"/>
        </w:rPr>
        <w:t xml:space="preserve">政 </w:t>
      </w:r>
      <w:r>
        <w:rPr>
          <w:rFonts w:hint="default" w:ascii="Times New Roman" w:hAnsi="Times New Roman" w:cs="Times New Roman"/>
          <w:spacing w:val="-2"/>
          <w:highlight w:val="none"/>
        </w:rPr>
        <w:t>策发展之路。</w:t>
      </w:r>
    </w:p>
    <w:p>
      <w:pPr>
        <w:pStyle w:val="9"/>
        <w:spacing w:before="0" w:line="356" w:lineRule="auto"/>
        <w:ind w:right="0" w:firstLine="559"/>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2015 年住建部提出“到 2020 年，使 30%的村镇人口得到比较完善的公共 排水服务，并使中国各重点保护区内的村镇污水污染问题得到全面有效的控制”；“从 2010 年起用大约 30 年时间，在中国 90%的村镇建立完善的排水和污水处理的设施与服务体系。”</w:t>
      </w:r>
    </w:p>
    <w:p>
      <w:pPr>
        <w:pStyle w:val="9"/>
        <w:spacing w:before="0" w:line="356" w:lineRule="auto"/>
        <w:ind w:right="0" w:firstLine="559"/>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2016 年 12 月，国务院发布的《“十三五”生态环境保护规划》指出，在“十三五”期间“推进 13 万个行政村环境综合整治，实施农业废弃物资源化利用示范工程，建设污水垃圾收集处理利用设施，梯次推进农村生活污水治理”。</w:t>
      </w:r>
    </w:p>
    <w:p>
      <w:pPr>
        <w:pStyle w:val="9"/>
        <w:spacing w:before="0" w:line="356" w:lineRule="auto"/>
        <w:ind w:right="0" w:firstLine="559"/>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2017 年初，环保部、财政部印发《全国农村环境综合整治“十三五”规划》， 酝酿已久的农村水处理市场正式拉开帷幕。按照量体裁衣的模式，该顶层设计明确提出，未来 4 年内，超过 10 万个建制村将完成环境综合整治，并占到全国建制村总数的三分之一。</w:t>
      </w:r>
    </w:p>
    <w:p>
      <w:p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201</w:t>
      </w:r>
      <w:r>
        <w:rPr>
          <w:rFonts w:hint="default" w:ascii="Times New Roman" w:hAnsi="Times New Roman" w:eastAsia="Times New Roman" w:cs="Times New Roman"/>
          <w:spacing w:val="-1"/>
          <w:sz w:val="28"/>
          <w:szCs w:val="28"/>
          <w:highlight w:val="none"/>
          <w:lang w:val="en-US" w:eastAsia="zh-CN" w:bidi="ar-SA"/>
        </w:rPr>
        <w:t>8</w:t>
      </w:r>
      <w:r>
        <w:rPr>
          <w:rFonts w:hint="default" w:ascii="Times New Roman" w:hAnsi="Times New Roman" w:eastAsia="Times New Roman" w:cs="Times New Roman"/>
          <w:spacing w:val="-1"/>
          <w:sz w:val="28"/>
          <w:szCs w:val="28"/>
          <w:highlight w:val="none"/>
          <w:lang w:val="en-US" w:eastAsia="en-US" w:bidi="ar-SA"/>
        </w:rPr>
        <w:t xml:space="preserve">年 </w:t>
      </w:r>
      <w:r>
        <w:rPr>
          <w:rFonts w:hint="default" w:ascii="Times New Roman" w:hAnsi="Times New Roman" w:eastAsia="Times New Roman" w:cs="Times New Roman"/>
          <w:spacing w:val="-1"/>
          <w:sz w:val="28"/>
          <w:szCs w:val="28"/>
          <w:highlight w:val="none"/>
          <w:lang w:val="en-US" w:eastAsia="zh-CN" w:bidi="ar-SA"/>
        </w:rPr>
        <w:t>5</w:t>
      </w:r>
      <w:r>
        <w:rPr>
          <w:rFonts w:hint="default" w:ascii="Times New Roman" w:hAnsi="Times New Roman" w:eastAsia="Times New Roman" w:cs="Times New Roman"/>
          <w:spacing w:val="-1"/>
          <w:sz w:val="28"/>
          <w:szCs w:val="28"/>
          <w:highlight w:val="none"/>
          <w:lang w:val="en-US" w:eastAsia="en-US" w:bidi="ar-SA"/>
        </w:rPr>
        <w:t>月，</w:t>
      </w:r>
      <w:r>
        <w:rPr>
          <w:rFonts w:hint="default" w:ascii="Times New Roman" w:hAnsi="Times New Roman" w:eastAsia="Times New Roman" w:cs="Times New Roman"/>
          <w:spacing w:val="-1"/>
          <w:sz w:val="28"/>
          <w:szCs w:val="28"/>
          <w:highlight w:val="none"/>
          <w:lang w:val="en-US" w:eastAsia="zh-CN" w:bidi="ar-SA"/>
        </w:rPr>
        <w:t>朝阳市龙城区人民政府</w:t>
      </w:r>
      <w:r>
        <w:rPr>
          <w:rFonts w:hint="default" w:ascii="Times New Roman" w:hAnsi="Times New Roman" w:eastAsia="Times New Roman" w:cs="Times New Roman"/>
          <w:spacing w:val="-1"/>
          <w:sz w:val="28"/>
          <w:szCs w:val="28"/>
          <w:highlight w:val="none"/>
          <w:lang w:val="en-US" w:eastAsia="en-US" w:bidi="ar-SA"/>
        </w:rPr>
        <w:t>制定了</w:t>
      </w:r>
      <w:r>
        <w:rPr>
          <w:rFonts w:hint="default" w:ascii="Times New Roman" w:hAnsi="Times New Roman" w:eastAsia="Times New Roman" w:cs="Times New Roman"/>
          <w:spacing w:val="-1"/>
          <w:sz w:val="28"/>
          <w:szCs w:val="28"/>
          <w:highlight w:val="none"/>
          <w:lang w:val="en-US" w:eastAsia="zh-CN" w:bidi="ar-SA"/>
        </w:rPr>
        <w:t>《朝阳市龙城区</w:t>
      </w:r>
      <w:r>
        <w:rPr>
          <w:rFonts w:hint="default" w:ascii="Times New Roman" w:hAnsi="Times New Roman" w:eastAsia="Times New Roman" w:cs="Times New Roman"/>
          <w:spacing w:val="-1"/>
          <w:sz w:val="28"/>
          <w:szCs w:val="28"/>
          <w:highlight w:val="none"/>
          <w:lang w:val="en-US" w:eastAsia="en-US" w:bidi="ar-SA"/>
        </w:rPr>
        <w:t>农村环境综合整治实施方案</w:t>
      </w:r>
      <w:r>
        <w:rPr>
          <w:rFonts w:hint="default" w:ascii="Times New Roman" w:hAnsi="Times New Roman" w:eastAsia="Times New Roman" w:cs="Times New Roman"/>
          <w:spacing w:val="-1"/>
          <w:sz w:val="28"/>
          <w:szCs w:val="28"/>
          <w:highlight w:val="none"/>
          <w:lang w:val="en-US" w:eastAsia="zh-CN" w:bidi="ar-SA"/>
        </w:rPr>
        <w:t>（2018-2020）》，其中提出</w:t>
      </w:r>
      <w:r>
        <w:rPr>
          <w:rFonts w:hint="default" w:ascii="Times New Roman" w:hAnsi="Times New Roman" w:eastAsia="Times New Roman" w:cs="Times New Roman"/>
          <w:spacing w:val="-1"/>
          <w:sz w:val="28"/>
          <w:szCs w:val="28"/>
          <w:highlight w:val="none"/>
          <w:lang w:val="en-US" w:eastAsia="en-US" w:bidi="ar-SA"/>
        </w:rPr>
        <w:t>加强农村生活污水收集处理，因地制宜，分类施治，适度超前，统筹考虑分散处理，就近处理或者集中处理等方式，推广农村污水处理技术，按照不同情况采用不同的污水处理方式。对可纳入城镇污水收集管网的村庄，优先考虑将村庄生活污水纳入城镇污水收集管网统一处理。</w:t>
      </w:r>
    </w:p>
    <w:p>
      <w:pPr>
        <w:spacing w:line="600" w:lineRule="exact"/>
        <w:ind w:firstLine="556" w:firstLineChars="200"/>
        <w:jc w:val="both"/>
        <w:rPr>
          <w:rFonts w:hint="eastAsia" w:ascii="Times New Roman" w:hAnsi="Times New Roman" w:eastAsia="Times New Roman" w:cs="Times New Roman"/>
          <w:spacing w:val="-1"/>
          <w:sz w:val="28"/>
          <w:szCs w:val="28"/>
          <w:highlight w:val="none"/>
          <w:lang w:val="en-US" w:eastAsia="en-US" w:bidi="ar-SA"/>
        </w:rPr>
      </w:pPr>
      <w:r>
        <w:rPr>
          <w:rFonts w:hint="eastAsia" w:ascii="Times New Roman" w:hAnsi="Times New Roman" w:eastAsia="宋体" w:cs="Times New Roman"/>
          <w:spacing w:val="-1"/>
          <w:sz w:val="28"/>
          <w:szCs w:val="28"/>
          <w:highlight w:val="none"/>
          <w:lang w:val="en-US" w:eastAsia="zh-CN" w:bidi="ar-SA"/>
        </w:rPr>
        <w:t>2018年10月19日，</w:t>
      </w:r>
      <w:r>
        <w:rPr>
          <w:rFonts w:hint="eastAsia" w:ascii="Times New Roman" w:hAnsi="Times New Roman" w:eastAsia="Times New Roman" w:cs="Times New Roman"/>
          <w:spacing w:val="-1"/>
          <w:sz w:val="28"/>
          <w:szCs w:val="28"/>
          <w:highlight w:val="none"/>
          <w:lang w:val="en-US" w:eastAsia="en-US" w:bidi="ar-SA"/>
        </w:rPr>
        <w:t>中共中央、国务院印发了《乡村振兴战略规划（2018－2022年）》</w:t>
      </w:r>
      <w:r>
        <w:rPr>
          <w:rFonts w:hint="eastAsia" w:ascii="Times New Roman" w:hAnsi="Times New Roman" w:eastAsia="宋体" w:cs="Times New Roman"/>
          <w:spacing w:val="-1"/>
          <w:sz w:val="28"/>
          <w:szCs w:val="28"/>
          <w:highlight w:val="none"/>
          <w:lang w:val="en-US" w:eastAsia="zh-CN" w:bidi="ar-SA"/>
        </w:rPr>
        <w:t>，其中提出：</w:t>
      </w:r>
      <w:r>
        <w:rPr>
          <w:rFonts w:hint="eastAsia" w:ascii="Times New Roman" w:hAnsi="Times New Roman" w:eastAsia="Times New Roman" w:cs="Times New Roman"/>
          <w:spacing w:val="-1"/>
          <w:sz w:val="28"/>
          <w:szCs w:val="28"/>
          <w:highlight w:val="none"/>
          <w:lang w:val="en-US" w:eastAsia="en-US" w:bidi="ar-SA"/>
        </w:rPr>
        <w:t>以建设美丽宜居村庄为导向，以农村垃圾、污水治理和村容村貌提升为主攻方向，开展农村人居环境整治行动，全面提升农村人居环境质量。</w:t>
      </w:r>
      <w:r>
        <w:rPr>
          <w:rFonts w:hint="eastAsia" w:ascii="Times New Roman" w:hAnsi="Times New Roman" w:eastAsia="宋体" w:cs="Times New Roman"/>
          <w:spacing w:val="-1"/>
          <w:sz w:val="28"/>
          <w:szCs w:val="28"/>
          <w:highlight w:val="none"/>
          <w:lang w:val="en-US" w:eastAsia="zh-CN" w:bidi="ar-SA"/>
        </w:rPr>
        <w:t>……</w:t>
      </w:r>
      <w:r>
        <w:rPr>
          <w:rFonts w:hint="eastAsia" w:ascii="Times New Roman" w:hAnsi="Times New Roman" w:eastAsia="Times New Roman" w:cs="Times New Roman"/>
          <w:spacing w:val="-1"/>
          <w:sz w:val="28"/>
          <w:szCs w:val="28"/>
          <w:highlight w:val="none"/>
          <w:lang w:val="en-US" w:eastAsia="en-US" w:bidi="ar-SA"/>
        </w:rPr>
        <w:t>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pPr>
        <w:numPr>
          <w:ilvl w:val="0"/>
          <w:numId w:val="0"/>
        </w:num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eastAsia" w:ascii="Times New Roman" w:hAnsi="Times New Roman" w:eastAsia="Times New Roman" w:cs="Times New Roman"/>
          <w:spacing w:val="-1"/>
          <w:sz w:val="28"/>
          <w:szCs w:val="28"/>
          <w:highlight w:val="none"/>
          <w:lang w:val="en-US" w:eastAsia="en-US" w:bidi="ar-SA"/>
        </w:rPr>
        <w:t>2</w:t>
      </w:r>
      <w:r>
        <w:rPr>
          <w:rFonts w:hint="default" w:ascii="Times New Roman" w:hAnsi="Times New Roman" w:eastAsia="Times New Roman" w:cs="Times New Roman"/>
          <w:spacing w:val="-1"/>
          <w:sz w:val="28"/>
          <w:szCs w:val="28"/>
          <w:highlight w:val="none"/>
          <w:lang w:val="en-US" w:eastAsia="en-US" w:bidi="ar-SA"/>
        </w:rPr>
        <w:t>019</w:t>
      </w:r>
      <w:r>
        <w:rPr>
          <w:rFonts w:hint="eastAsia" w:ascii="Times New Roman" w:hAnsi="Times New Roman" w:eastAsia="Times New Roman" w:cs="Times New Roman"/>
          <w:spacing w:val="-1"/>
          <w:sz w:val="28"/>
          <w:szCs w:val="28"/>
          <w:highlight w:val="none"/>
          <w:lang w:val="en-US" w:eastAsia="en-US" w:bidi="ar-SA"/>
        </w:rPr>
        <w:t>年一号文件</w:t>
      </w:r>
      <w:r>
        <w:rPr>
          <w:rFonts w:hint="default" w:ascii="Times New Roman" w:hAnsi="Times New Roman" w:eastAsia="Times New Roman" w:cs="Times New Roman"/>
          <w:spacing w:val="-1"/>
          <w:sz w:val="28"/>
          <w:szCs w:val="28"/>
          <w:highlight w:val="none"/>
          <w:lang w:val="en-US" w:eastAsia="en-US" w:bidi="ar-SA"/>
        </w:rPr>
        <w:t>《中共中央国务院关于坚持农业农村优先发展做好“三农”工作的若干意见》</w:t>
      </w:r>
      <w:r>
        <w:rPr>
          <w:rFonts w:hint="eastAsia" w:ascii="Times New Roman" w:hAnsi="Times New Roman" w:eastAsia="宋体" w:cs="Times New Roman"/>
          <w:spacing w:val="-1"/>
          <w:sz w:val="28"/>
          <w:szCs w:val="28"/>
          <w:highlight w:val="none"/>
          <w:lang w:val="en-US" w:eastAsia="zh-CN" w:bidi="ar-SA"/>
        </w:rPr>
        <w:t>中提出：</w:t>
      </w:r>
      <w:r>
        <w:rPr>
          <w:rFonts w:hint="default" w:ascii="Times New Roman" w:hAnsi="Times New Roman" w:eastAsia="Times New Roman" w:cs="Times New Roman"/>
          <w:spacing w:val="-1"/>
          <w:sz w:val="28"/>
          <w:szCs w:val="28"/>
          <w:highlight w:val="none"/>
          <w:lang w:val="en-US" w:eastAsia="en-US" w:bidi="ar-SA"/>
        </w:rPr>
        <w:t>抓好</w:t>
      </w:r>
      <w:r>
        <w:rPr>
          <w:rFonts w:hint="default" w:ascii="Times New Roman" w:hAnsi="Times New Roman" w:eastAsia="Times New Roman" w:cs="Times New Roman"/>
          <w:spacing w:val="-1"/>
          <w:sz w:val="28"/>
          <w:szCs w:val="28"/>
          <w:highlight w:val="none"/>
          <w:lang w:val="en-US" w:eastAsia="en-US" w:bidi="ar-SA"/>
        </w:rPr>
        <w:fldChar w:fldCharType="begin"/>
      </w:r>
      <w:r>
        <w:rPr>
          <w:rFonts w:hint="default" w:ascii="Times New Roman" w:hAnsi="Times New Roman" w:eastAsia="Times New Roman" w:cs="Times New Roman"/>
          <w:spacing w:val="-1"/>
          <w:sz w:val="28"/>
          <w:szCs w:val="28"/>
          <w:highlight w:val="none"/>
          <w:lang w:val="en-US" w:eastAsia="en-US" w:bidi="ar-SA"/>
        </w:rPr>
        <w:instrText xml:space="preserve"> HYPERLINK "https://baike.sogou.com/lemma/ShowInnerLink.htm?lemmaId=179154431&amp;ss_c=ssc.citiao.link" \t "_blank" </w:instrText>
      </w:r>
      <w:r>
        <w:rPr>
          <w:rFonts w:hint="default" w:ascii="Times New Roman" w:hAnsi="Times New Roman" w:eastAsia="Times New Roman" w:cs="Times New Roman"/>
          <w:spacing w:val="-1"/>
          <w:sz w:val="28"/>
          <w:szCs w:val="28"/>
          <w:highlight w:val="none"/>
          <w:lang w:val="en-US" w:eastAsia="en-US" w:bidi="ar-SA"/>
        </w:rPr>
        <w:fldChar w:fldCharType="separate"/>
      </w:r>
      <w:r>
        <w:rPr>
          <w:rFonts w:hint="default" w:ascii="Times New Roman" w:hAnsi="Times New Roman" w:eastAsia="Times New Roman" w:cs="Times New Roman"/>
          <w:spacing w:val="-1"/>
          <w:sz w:val="28"/>
          <w:szCs w:val="28"/>
          <w:highlight w:val="none"/>
          <w:lang w:val="en-US" w:eastAsia="en-US" w:bidi="ar-SA"/>
        </w:rPr>
        <w:t>农村人居环境整治</w:t>
      </w:r>
      <w:r>
        <w:rPr>
          <w:rFonts w:hint="default" w:ascii="Times New Roman" w:hAnsi="Times New Roman" w:eastAsia="Times New Roman" w:cs="Times New Roman"/>
          <w:spacing w:val="-1"/>
          <w:sz w:val="28"/>
          <w:szCs w:val="28"/>
          <w:highlight w:val="none"/>
          <w:lang w:val="en-US" w:eastAsia="en-US" w:bidi="ar-SA"/>
        </w:rPr>
        <w:fldChar w:fldCharType="end"/>
      </w:r>
      <w:r>
        <w:rPr>
          <w:rFonts w:hint="default" w:ascii="Times New Roman" w:hAnsi="Times New Roman" w:eastAsia="Times New Roman" w:cs="Times New Roman"/>
          <w:spacing w:val="-1"/>
          <w:sz w:val="28"/>
          <w:szCs w:val="28"/>
          <w:highlight w:val="none"/>
          <w:lang w:val="en-US" w:eastAsia="en-US" w:bidi="ar-SA"/>
        </w:rPr>
        <w:t>三年行动。深入学习推广浙江“千村示范、万村整治”工程经验，全面推开以农村垃圾污水治理、</w:t>
      </w:r>
      <w:r>
        <w:rPr>
          <w:rFonts w:hint="default" w:ascii="Times New Roman" w:hAnsi="Times New Roman" w:eastAsia="Times New Roman" w:cs="Times New Roman"/>
          <w:spacing w:val="-1"/>
          <w:sz w:val="28"/>
          <w:szCs w:val="28"/>
          <w:highlight w:val="none"/>
          <w:lang w:val="en-US" w:eastAsia="en-US" w:bidi="ar-SA"/>
        </w:rPr>
        <w:fldChar w:fldCharType="begin"/>
      </w:r>
      <w:r>
        <w:rPr>
          <w:rFonts w:hint="default" w:ascii="Times New Roman" w:hAnsi="Times New Roman" w:eastAsia="Times New Roman" w:cs="Times New Roman"/>
          <w:spacing w:val="-1"/>
          <w:sz w:val="28"/>
          <w:szCs w:val="28"/>
          <w:highlight w:val="none"/>
          <w:lang w:val="en-US" w:eastAsia="en-US" w:bidi="ar-SA"/>
        </w:rPr>
        <w:instrText xml:space="preserve"> HYPERLINK "https://baike.sogou.com/lemma/ShowInnerLink.htm?lemmaId=75617377&amp;ss_c=ssc.citiao.link" \t "_blank" </w:instrText>
      </w:r>
      <w:r>
        <w:rPr>
          <w:rFonts w:hint="default" w:ascii="Times New Roman" w:hAnsi="Times New Roman" w:eastAsia="Times New Roman" w:cs="Times New Roman"/>
          <w:spacing w:val="-1"/>
          <w:sz w:val="28"/>
          <w:szCs w:val="28"/>
          <w:highlight w:val="none"/>
          <w:lang w:val="en-US" w:eastAsia="en-US" w:bidi="ar-SA"/>
        </w:rPr>
        <w:fldChar w:fldCharType="separate"/>
      </w:r>
      <w:r>
        <w:rPr>
          <w:rFonts w:hint="default" w:ascii="Times New Roman" w:hAnsi="Times New Roman" w:eastAsia="Times New Roman" w:cs="Times New Roman"/>
          <w:spacing w:val="-1"/>
          <w:sz w:val="28"/>
          <w:szCs w:val="28"/>
          <w:highlight w:val="none"/>
          <w:lang w:val="en-US" w:eastAsia="en-US" w:bidi="ar-SA"/>
        </w:rPr>
        <w:t>厕所革命</w:t>
      </w:r>
      <w:r>
        <w:rPr>
          <w:rFonts w:hint="default" w:ascii="Times New Roman" w:hAnsi="Times New Roman" w:eastAsia="Times New Roman" w:cs="Times New Roman"/>
          <w:spacing w:val="-1"/>
          <w:sz w:val="28"/>
          <w:szCs w:val="28"/>
          <w:highlight w:val="none"/>
          <w:lang w:val="en-US" w:eastAsia="en-US" w:bidi="ar-SA"/>
        </w:rPr>
        <w:fldChar w:fldCharType="end"/>
      </w:r>
      <w:r>
        <w:rPr>
          <w:rFonts w:hint="default" w:ascii="Times New Roman" w:hAnsi="Times New Roman" w:eastAsia="Times New Roman" w:cs="Times New Roman"/>
          <w:spacing w:val="-1"/>
          <w:sz w:val="28"/>
          <w:szCs w:val="28"/>
          <w:highlight w:val="none"/>
          <w:lang w:val="en-US" w:eastAsia="en-US" w:bidi="ar-SA"/>
        </w:rPr>
        <w:t>和村容村貌提升为重点的农村人居环境整治，确保到2020年实现农村人居环境阶段性明显改善，村庄环境基本干净整洁有序，村民</w:t>
      </w:r>
      <w:r>
        <w:rPr>
          <w:rFonts w:hint="default" w:ascii="Times New Roman" w:hAnsi="Times New Roman" w:eastAsia="Times New Roman" w:cs="Times New Roman"/>
          <w:spacing w:val="-1"/>
          <w:sz w:val="28"/>
          <w:szCs w:val="28"/>
          <w:highlight w:val="none"/>
          <w:lang w:val="en-US" w:eastAsia="en-US" w:bidi="ar-SA"/>
        </w:rPr>
        <w:fldChar w:fldCharType="begin"/>
      </w:r>
      <w:r>
        <w:rPr>
          <w:rFonts w:hint="default" w:ascii="Times New Roman" w:hAnsi="Times New Roman" w:eastAsia="Times New Roman" w:cs="Times New Roman"/>
          <w:spacing w:val="-1"/>
          <w:sz w:val="28"/>
          <w:szCs w:val="28"/>
          <w:highlight w:val="none"/>
          <w:lang w:val="en-US" w:eastAsia="en-US" w:bidi="ar-SA"/>
        </w:rPr>
        <w:instrText xml:space="preserve"> HYPERLINK "https://baike.sogou.com/lemma/ShowInnerLink.htm?lemmaId=7029417&amp;ss_c=ssc.citiao.link" \t "_blank" </w:instrText>
      </w:r>
      <w:r>
        <w:rPr>
          <w:rFonts w:hint="default" w:ascii="Times New Roman" w:hAnsi="Times New Roman" w:eastAsia="Times New Roman" w:cs="Times New Roman"/>
          <w:spacing w:val="-1"/>
          <w:sz w:val="28"/>
          <w:szCs w:val="28"/>
          <w:highlight w:val="none"/>
          <w:lang w:val="en-US" w:eastAsia="en-US" w:bidi="ar-SA"/>
        </w:rPr>
        <w:fldChar w:fldCharType="separate"/>
      </w:r>
      <w:r>
        <w:rPr>
          <w:rFonts w:hint="default" w:ascii="Times New Roman" w:hAnsi="Times New Roman" w:eastAsia="Times New Roman" w:cs="Times New Roman"/>
          <w:spacing w:val="-1"/>
          <w:sz w:val="28"/>
          <w:szCs w:val="28"/>
          <w:highlight w:val="none"/>
          <w:lang w:val="en-US" w:eastAsia="en-US" w:bidi="ar-SA"/>
        </w:rPr>
        <w:t>环境与健康</w:t>
      </w:r>
      <w:r>
        <w:rPr>
          <w:rFonts w:hint="default" w:ascii="Times New Roman" w:hAnsi="Times New Roman" w:eastAsia="Times New Roman" w:cs="Times New Roman"/>
          <w:spacing w:val="-1"/>
          <w:sz w:val="28"/>
          <w:szCs w:val="28"/>
          <w:highlight w:val="none"/>
          <w:lang w:val="en-US" w:eastAsia="en-US" w:bidi="ar-SA"/>
        </w:rPr>
        <w:fldChar w:fldCharType="end"/>
      </w:r>
      <w:r>
        <w:rPr>
          <w:rFonts w:hint="default" w:ascii="Times New Roman" w:hAnsi="Times New Roman" w:eastAsia="Times New Roman" w:cs="Times New Roman"/>
          <w:spacing w:val="-1"/>
          <w:sz w:val="28"/>
          <w:szCs w:val="28"/>
          <w:highlight w:val="none"/>
          <w:lang w:val="en-US" w:eastAsia="en-US" w:bidi="ar-SA"/>
        </w:rPr>
        <w:t>意识普遍增强。鼓励各地立足实际、因地制宜，合理选择简便易行、长期管用的整治模式，集中攻克技术难题。建立地方为主、中央补助的政府投入机制。中央财政对农村厕所革命整村推进等给予补助，对农村人居环境整治先进县给予奖励。中央预算内投资安排专门资金支持农村人居环境整治。允许县级按规定统筹整合相关资金，集中用于农村人居环境整治。鼓励社会力量积极参与，将农村人居环境整治与发展乡村休闲旅游等有机结合。广泛开展</w:t>
      </w:r>
      <w:r>
        <w:rPr>
          <w:rFonts w:hint="default" w:ascii="Times New Roman" w:hAnsi="Times New Roman" w:eastAsia="Times New Roman" w:cs="Times New Roman"/>
          <w:spacing w:val="-1"/>
          <w:sz w:val="28"/>
          <w:szCs w:val="28"/>
          <w:highlight w:val="none"/>
          <w:lang w:val="en-US" w:eastAsia="en-US" w:bidi="ar-SA"/>
        </w:rPr>
        <w:fldChar w:fldCharType="begin"/>
      </w:r>
      <w:r>
        <w:rPr>
          <w:rFonts w:hint="default" w:ascii="Times New Roman" w:hAnsi="Times New Roman" w:eastAsia="Times New Roman" w:cs="Times New Roman"/>
          <w:spacing w:val="-1"/>
          <w:sz w:val="28"/>
          <w:szCs w:val="28"/>
          <w:highlight w:val="none"/>
          <w:lang w:val="en-US" w:eastAsia="en-US" w:bidi="ar-SA"/>
        </w:rPr>
        <w:instrText xml:space="preserve"> HYPERLINK "https://baike.sogou.com/lemma/ShowInnerLink.htm?lemmaId=181647380&amp;ss_c=ssc.citiao.link" \t "_blank" </w:instrText>
      </w:r>
      <w:r>
        <w:rPr>
          <w:rFonts w:hint="default" w:ascii="Times New Roman" w:hAnsi="Times New Roman" w:eastAsia="Times New Roman" w:cs="Times New Roman"/>
          <w:spacing w:val="-1"/>
          <w:sz w:val="28"/>
          <w:szCs w:val="28"/>
          <w:highlight w:val="none"/>
          <w:lang w:val="en-US" w:eastAsia="en-US" w:bidi="ar-SA"/>
        </w:rPr>
        <w:fldChar w:fldCharType="separate"/>
      </w:r>
      <w:r>
        <w:rPr>
          <w:rFonts w:hint="default" w:ascii="Times New Roman" w:hAnsi="Times New Roman" w:eastAsia="Times New Roman" w:cs="Times New Roman"/>
          <w:spacing w:val="-1"/>
          <w:sz w:val="28"/>
          <w:szCs w:val="28"/>
          <w:highlight w:val="none"/>
          <w:lang w:val="en-US" w:eastAsia="en-US" w:bidi="ar-SA"/>
        </w:rPr>
        <w:t>村庄清洁行动</w:t>
      </w:r>
      <w:r>
        <w:rPr>
          <w:rFonts w:hint="default" w:ascii="Times New Roman" w:hAnsi="Times New Roman" w:eastAsia="Times New Roman" w:cs="Times New Roman"/>
          <w:spacing w:val="-1"/>
          <w:sz w:val="28"/>
          <w:szCs w:val="28"/>
          <w:highlight w:val="none"/>
          <w:lang w:val="en-US" w:eastAsia="en-US" w:bidi="ar-SA"/>
        </w:rPr>
        <w:fldChar w:fldCharType="end"/>
      </w:r>
      <w:r>
        <w:rPr>
          <w:rFonts w:hint="default" w:ascii="Times New Roman" w:hAnsi="Times New Roman" w:eastAsia="Times New Roman" w:cs="Times New Roman"/>
          <w:spacing w:val="-1"/>
          <w:sz w:val="28"/>
          <w:szCs w:val="28"/>
          <w:highlight w:val="none"/>
          <w:lang w:val="en-US" w:eastAsia="en-US" w:bidi="ar-SA"/>
        </w:rPr>
        <w:t>。开展美丽宜居村庄和最美庭院创建活动。农村人居环境整治工作要同农村</w:t>
      </w:r>
      <w:r>
        <w:rPr>
          <w:rFonts w:hint="default" w:ascii="Times New Roman" w:hAnsi="Times New Roman" w:eastAsia="Times New Roman" w:cs="Times New Roman"/>
          <w:spacing w:val="-1"/>
          <w:sz w:val="28"/>
          <w:szCs w:val="28"/>
          <w:highlight w:val="none"/>
          <w:lang w:val="en-US" w:eastAsia="en-US" w:bidi="ar-SA"/>
        </w:rPr>
        <w:fldChar w:fldCharType="begin"/>
      </w:r>
      <w:r>
        <w:rPr>
          <w:rFonts w:hint="default" w:ascii="Times New Roman" w:hAnsi="Times New Roman" w:eastAsia="Times New Roman" w:cs="Times New Roman"/>
          <w:spacing w:val="-1"/>
          <w:sz w:val="28"/>
          <w:szCs w:val="28"/>
          <w:highlight w:val="none"/>
          <w:lang w:val="en-US" w:eastAsia="en-US" w:bidi="ar-SA"/>
        </w:rPr>
        <w:instrText xml:space="preserve"> HYPERLINK "https://baike.sogou.com/lemma/ShowInnerLink.htm?lemmaId=59719469&amp;ss_c=ssc.citiao.link" \t "_blank" </w:instrText>
      </w:r>
      <w:r>
        <w:rPr>
          <w:rFonts w:hint="default" w:ascii="Times New Roman" w:hAnsi="Times New Roman" w:eastAsia="Times New Roman" w:cs="Times New Roman"/>
          <w:spacing w:val="-1"/>
          <w:sz w:val="28"/>
          <w:szCs w:val="28"/>
          <w:highlight w:val="none"/>
          <w:lang w:val="en-US" w:eastAsia="en-US" w:bidi="ar-SA"/>
        </w:rPr>
        <w:fldChar w:fldCharType="separate"/>
      </w:r>
      <w:r>
        <w:rPr>
          <w:rFonts w:hint="default" w:ascii="Times New Roman" w:hAnsi="Times New Roman" w:eastAsia="Times New Roman" w:cs="Times New Roman"/>
          <w:spacing w:val="-1"/>
          <w:sz w:val="28"/>
          <w:szCs w:val="28"/>
          <w:highlight w:val="none"/>
          <w:lang w:val="en-US" w:eastAsia="en-US" w:bidi="ar-SA"/>
        </w:rPr>
        <w:t>经济发展水平</w:t>
      </w:r>
      <w:r>
        <w:rPr>
          <w:rFonts w:hint="default" w:ascii="Times New Roman" w:hAnsi="Times New Roman" w:eastAsia="Times New Roman" w:cs="Times New Roman"/>
          <w:spacing w:val="-1"/>
          <w:sz w:val="28"/>
          <w:szCs w:val="28"/>
          <w:highlight w:val="none"/>
          <w:lang w:val="en-US" w:eastAsia="en-US" w:bidi="ar-SA"/>
        </w:rPr>
        <w:fldChar w:fldCharType="end"/>
      </w:r>
      <w:r>
        <w:rPr>
          <w:rFonts w:hint="default" w:ascii="Times New Roman" w:hAnsi="Times New Roman" w:eastAsia="Times New Roman" w:cs="Times New Roman"/>
          <w:spacing w:val="-1"/>
          <w:sz w:val="28"/>
          <w:szCs w:val="28"/>
          <w:highlight w:val="none"/>
          <w:lang w:val="en-US" w:eastAsia="en-US" w:bidi="ar-SA"/>
        </w:rPr>
        <w:t>相适应、同当地文化和风土人情相协调，注重实效，防止做表面文章。</w:t>
      </w:r>
    </w:p>
    <w:p>
      <w:pPr>
        <w:pStyle w:val="2"/>
        <w:rPr>
          <w:rFonts w:hint="default"/>
          <w:lang w:val="en-US" w:eastAsia="en-US"/>
        </w:rPr>
      </w:pPr>
    </w:p>
    <w:p>
      <w:pPr>
        <w:spacing w:after="0" w:line="341" w:lineRule="auto"/>
        <w:jc w:val="left"/>
        <w:rPr>
          <w:rFonts w:hint="default" w:ascii="Times New Roman" w:hAnsi="Times New Roman" w:eastAsia="Times New Roman" w:cs="Times New Roman"/>
          <w:spacing w:val="-1"/>
          <w:sz w:val="28"/>
          <w:szCs w:val="28"/>
          <w:highlight w:val="none"/>
          <w:lang w:val="en-US" w:eastAsia="en-US" w:bidi="ar-SA"/>
        </w:rPr>
      </w:pPr>
    </w:p>
    <w:p>
      <w:pPr>
        <w:pStyle w:val="6"/>
        <w:numPr>
          <w:ilvl w:val="0"/>
          <w:numId w:val="1"/>
        </w:numPr>
        <w:spacing w:line="240" w:lineRule="auto"/>
        <w:ind w:left="761" w:right="8"/>
        <w:jc w:val="center"/>
        <w:outlineLvl w:val="0"/>
        <w:rPr>
          <w:rFonts w:hint="default" w:ascii="Times New Roman" w:hAnsi="Times New Roman" w:cs="Times New Roman"/>
          <w:highlight w:val="none"/>
        </w:rPr>
      </w:pPr>
      <w:r>
        <w:rPr>
          <w:rFonts w:hint="default" w:ascii="Times New Roman" w:hAnsi="Times New Roman" w:cs="Times New Roman"/>
          <w:highlight w:val="none"/>
          <w:lang w:eastAsia="zh-CN"/>
        </w:rPr>
        <w:t>规划原则</w:t>
      </w:r>
    </w:p>
    <w:p>
      <w:pPr>
        <w:rPr>
          <w:rFonts w:hint="default" w:ascii="Times New Roman" w:hAnsi="Times New Roman" w:cs="Times New Roman"/>
        </w:rPr>
      </w:pPr>
    </w:p>
    <w:p>
      <w:pPr>
        <w:pStyle w:val="9"/>
        <w:numPr>
          <w:ilvl w:val="0"/>
          <w:numId w:val="0"/>
        </w:numPr>
        <w:spacing w:before="0" w:line="387" w:lineRule="auto"/>
        <w:ind w:right="0" w:rightChars="0" w:firstLine="556" w:firstLineChars="200"/>
        <w:jc w:val="left"/>
        <w:rPr>
          <w:rFonts w:hint="default" w:ascii="Times New Roman" w:hAnsi="Times New Roman" w:cs="Times New Roman"/>
          <w:spacing w:val="24"/>
        </w:rPr>
      </w:pPr>
      <w:r>
        <w:rPr>
          <w:rFonts w:hint="default" w:ascii="Times New Roman" w:hAnsi="Times New Roman" w:cs="Times New Roman"/>
          <w:spacing w:val="-1"/>
          <w:lang w:eastAsia="zh-CN"/>
        </w:rPr>
        <w:t>一、</w:t>
      </w:r>
      <w:r>
        <w:rPr>
          <w:rFonts w:hint="default" w:ascii="Times New Roman" w:hAnsi="Times New Roman" w:cs="Times New Roman"/>
          <w:spacing w:val="-1"/>
        </w:rPr>
        <w:t>科学规划</w:t>
      </w:r>
      <w:r>
        <w:rPr>
          <w:rFonts w:hint="default" w:ascii="Times New Roman" w:hAnsi="Times New Roman" w:cs="Times New Roman"/>
          <w:spacing w:val="1"/>
          <w:lang w:eastAsia="zh-CN"/>
        </w:rPr>
        <w:t>、</w:t>
      </w:r>
      <w:r>
        <w:rPr>
          <w:rFonts w:hint="default" w:ascii="Times New Roman" w:hAnsi="Times New Roman" w:cs="Times New Roman"/>
        </w:rPr>
        <w:t>统筹安排</w:t>
      </w:r>
      <w:r>
        <w:rPr>
          <w:rFonts w:hint="default" w:ascii="Times New Roman" w:hAnsi="Times New Roman" w:cs="Times New Roman"/>
          <w:spacing w:val="24"/>
        </w:rPr>
        <w:t xml:space="preserve"> </w:t>
      </w:r>
    </w:p>
    <w:p>
      <w:p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以</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Times New Roman" w:cs="Times New Roman"/>
          <w:spacing w:val="-1"/>
          <w:sz w:val="28"/>
          <w:szCs w:val="28"/>
          <w:highlight w:val="none"/>
          <w:lang w:val="en-US" w:eastAsia="en-US" w:bidi="ar-SA"/>
        </w:rPr>
        <w:t>总体规划为先导，结合生态保护红线、村庄规划、水环境功能区划、农村人居环境整治项目厕所改造等工作，充分考虑农村经济社会状况、生活污水产排规律、环境容量、村民意愿等因素，以污水减量化、分类就地处理、循环利用为导向，科学规划和安排农村生活污水治理工作。</w:t>
      </w:r>
    </w:p>
    <w:p>
      <w:p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围绕改善区域农村水环境，突出饮用水源和水生态环境的保护，坚持建设与管理并重，加强日常维护运行，确保治污设施发挥作用。</w:t>
      </w:r>
    </w:p>
    <w:p>
      <w:pPr>
        <w:numPr>
          <w:ilvl w:val="0"/>
          <w:numId w:val="0"/>
        </w:numPr>
        <w:spacing w:line="600" w:lineRule="exact"/>
        <w:ind w:left="724" w:leftChars="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zh-CN" w:bidi="ar-SA"/>
        </w:rPr>
        <w:t>二、</w:t>
      </w:r>
      <w:r>
        <w:rPr>
          <w:rFonts w:hint="default" w:ascii="Times New Roman" w:hAnsi="Times New Roman" w:eastAsia="Times New Roman" w:cs="Times New Roman"/>
          <w:spacing w:val="-1"/>
          <w:sz w:val="28"/>
          <w:szCs w:val="28"/>
          <w:highlight w:val="none"/>
          <w:lang w:val="en-US" w:eastAsia="en-US" w:bidi="ar-SA"/>
        </w:rPr>
        <w:t>突出重点</w:t>
      </w:r>
      <w:r>
        <w:rPr>
          <w:rFonts w:hint="default" w:ascii="Times New Roman" w:hAnsi="Times New Roman" w:eastAsia="宋体" w:cs="Times New Roman"/>
          <w:spacing w:val="-1"/>
          <w:sz w:val="28"/>
          <w:szCs w:val="28"/>
          <w:highlight w:val="none"/>
          <w:lang w:val="en-US" w:eastAsia="zh-CN" w:bidi="ar-SA"/>
        </w:rPr>
        <w:t>、</w:t>
      </w:r>
      <w:r>
        <w:rPr>
          <w:rFonts w:hint="default" w:ascii="Times New Roman" w:hAnsi="Times New Roman" w:eastAsia="Times New Roman" w:cs="Times New Roman"/>
          <w:spacing w:val="-1"/>
          <w:sz w:val="28"/>
          <w:szCs w:val="28"/>
          <w:highlight w:val="none"/>
          <w:lang w:val="en-US" w:eastAsia="en-US" w:bidi="ar-SA"/>
        </w:rPr>
        <w:t xml:space="preserve">梯次推进 </w:t>
      </w:r>
    </w:p>
    <w:p>
      <w:pPr>
        <w:numPr>
          <w:ilvl w:val="0"/>
          <w:numId w:val="0"/>
        </w:num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坚持短期目标与长远规划相结合，既尽力而为，又量力而行。综合考虑现阶段城乡发展趋势、财政投入能力、农民接受程度等，合理确定污水治理任务目标。优先整治生态环境敏感、人口集聚、发展乡村旅游以及水质需改善控制单元范围内的村庄，通过试点示范不断探索，以点带面、梯次推进、全面覆盖。</w:t>
      </w:r>
    </w:p>
    <w:p>
      <w:pPr>
        <w:numPr>
          <w:ilvl w:val="0"/>
          <w:numId w:val="0"/>
        </w:numPr>
        <w:spacing w:line="600" w:lineRule="exact"/>
        <w:ind w:left="724" w:leftChars="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zh-CN" w:bidi="ar-SA"/>
        </w:rPr>
        <w:t>三、</w:t>
      </w:r>
      <w:r>
        <w:rPr>
          <w:rFonts w:hint="default" w:ascii="Times New Roman" w:hAnsi="Times New Roman" w:eastAsia="Times New Roman" w:cs="Times New Roman"/>
          <w:spacing w:val="-1"/>
          <w:sz w:val="28"/>
          <w:szCs w:val="28"/>
          <w:highlight w:val="none"/>
          <w:lang w:val="en-US" w:eastAsia="en-US" w:bidi="ar-SA"/>
        </w:rPr>
        <w:t>因地制宜</w:t>
      </w:r>
      <w:r>
        <w:rPr>
          <w:rFonts w:hint="default" w:ascii="Times New Roman" w:hAnsi="Times New Roman" w:eastAsia="宋体" w:cs="Times New Roman"/>
          <w:spacing w:val="-1"/>
          <w:sz w:val="28"/>
          <w:szCs w:val="28"/>
          <w:highlight w:val="none"/>
          <w:lang w:val="en-US" w:eastAsia="zh-CN" w:bidi="ar-SA"/>
        </w:rPr>
        <w:t>、</w:t>
      </w:r>
      <w:r>
        <w:rPr>
          <w:rFonts w:hint="default" w:ascii="Times New Roman" w:hAnsi="Times New Roman" w:eastAsia="Times New Roman" w:cs="Times New Roman"/>
          <w:spacing w:val="-1"/>
          <w:sz w:val="28"/>
          <w:szCs w:val="28"/>
          <w:highlight w:val="none"/>
          <w:lang w:val="en-US" w:eastAsia="en-US" w:bidi="ar-SA"/>
        </w:rPr>
        <w:t xml:space="preserve">分类治理 </w:t>
      </w:r>
    </w:p>
    <w:p>
      <w:pPr>
        <w:numPr>
          <w:ilvl w:val="0"/>
          <w:numId w:val="0"/>
        </w:num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综合考虑村庄自然禀赋、经济社会发展、污水产排状况、生态环境敏感程度、受纳水体环境容量等，科学确定本地区农村生活污水治理方式。在规划区内有条件的村庄，生活污水纳入城镇污水管网统一处理。人口集聚、 利用空间不足、经济条件较好的村庄，可采取管网收集-集中处理-达标排放的治理方式。污水产生量较少、居住较为分散、地形地貌复杂的村庄，优先采用资源化利用的治理方式。</w:t>
      </w:r>
    </w:p>
    <w:p>
      <w:pPr>
        <w:numPr>
          <w:ilvl w:val="0"/>
          <w:numId w:val="0"/>
        </w:numPr>
        <w:spacing w:line="600" w:lineRule="exact"/>
        <w:ind w:left="724" w:leftChars="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zh-CN" w:bidi="ar-SA"/>
        </w:rPr>
        <w:t>四、</w:t>
      </w:r>
      <w:r>
        <w:rPr>
          <w:rFonts w:hint="default" w:ascii="Times New Roman" w:hAnsi="Times New Roman" w:eastAsia="Times New Roman" w:cs="Times New Roman"/>
          <w:spacing w:val="-1"/>
          <w:sz w:val="28"/>
          <w:szCs w:val="28"/>
          <w:highlight w:val="none"/>
          <w:lang w:val="en-US" w:eastAsia="en-US" w:bidi="ar-SA"/>
        </w:rPr>
        <w:t>建管并重</w:t>
      </w:r>
      <w:r>
        <w:rPr>
          <w:rFonts w:hint="default" w:ascii="Times New Roman" w:hAnsi="Times New Roman" w:eastAsia="宋体" w:cs="Times New Roman"/>
          <w:spacing w:val="-1"/>
          <w:sz w:val="28"/>
          <w:szCs w:val="28"/>
          <w:highlight w:val="none"/>
          <w:lang w:val="en-US" w:eastAsia="zh-CN" w:bidi="ar-SA"/>
        </w:rPr>
        <w:t>、</w:t>
      </w:r>
      <w:r>
        <w:rPr>
          <w:rFonts w:hint="default" w:ascii="Times New Roman" w:hAnsi="Times New Roman" w:eastAsia="Times New Roman" w:cs="Times New Roman"/>
          <w:spacing w:val="-1"/>
          <w:sz w:val="28"/>
          <w:szCs w:val="28"/>
          <w:highlight w:val="none"/>
          <w:lang w:val="en-US" w:eastAsia="en-US" w:bidi="ar-SA"/>
        </w:rPr>
        <w:t xml:space="preserve">长效运行 </w:t>
      </w:r>
    </w:p>
    <w:p>
      <w:pPr>
        <w:numPr>
          <w:ilvl w:val="0"/>
          <w:numId w:val="0"/>
        </w:num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坚持先建机制、后建工程，实行农村生活污水处理统一规划、统一建设、统一运行、统一管理。 结合镇村布局规划，编制专项规划和行动计划，统筹实施城乡、区域生活污水治理。坚持环境敏感区域的村庄优先，综合考虑各种类型的村庄具体情况和水处理技术及相关工程资源的可用性，在土地资源可用性和污水收集与处理工程成本效益分析的基础上，提出不同类型村庄的污水治理方案。</w:t>
      </w:r>
    </w:p>
    <w:p>
      <w:pPr>
        <w:numPr>
          <w:ilvl w:val="0"/>
          <w:numId w:val="0"/>
        </w:numPr>
        <w:spacing w:line="600" w:lineRule="exact"/>
        <w:ind w:left="724" w:leftChars="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zh-CN" w:bidi="ar-SA"/>
        </w:rPr>
        <w:t>五、</w:t>
      </w:r>
      <w:r>
        <w:rPr>
          <w:rFonts w:hint="default" w:ascii="Times New Roman" w:hAnsi="Times New Roman" w:eastAsia="Times New Roman" w:cs="Times New Roman"/>
          <w:spacing w:val="-1"/>
          <w:sz w:val="28"/>
          <w:szCs w:val="28"/>
          <w:highlight w:val="none"/>
          <w:lang w:val="en-US" w:eastAsia="en-US" w:bidi="ar-SA"/>
        </w:rPr>
        <w:t>经济实用</w:t>
      </w:r>
      <w:r>
        <w:rPr>
          <w:rFonts w:hint="default" w:ascii="Times New Roman" w:hAnsi="Times New Roman" w:eastAsia="宋体" w:cs="Times New Roman"/>
          <w:spacing w:val="-1"/>
          <w:sz w:val="28"/>
          <w:szCs w:val="28"/>
          <w:highlight w:val="none"/>
          <w:lang w:val="en-US" w:eastAsia="zh-CN" w:bidi="ar-SA"/>
        </w:rPr>
        <w:t>、</w:t>
      </w:r>
      <w:r>
        <w:rPr>
          <w:rFonts w:hint="default" w:ascii="Times New Roman" w:hAnsi="Times New Roman" w:eastAsia="Times New Roman" w:cs="Times New Roman"/>
          <w:spacing w:val="-1"/>
          <w:sz w:val="28"/>
          <w:szCs w:val="28"/>
          <w:highlight w:val="none"/>
          <w:lang w:val="en-US" w:eastAsia="en-US" w:bidi="ar-SA"/>
        </w:rPr>
        <w:t xml:space="preserve">易于推广 </w:t>
      </w:r>
    </w:p>
    <w:p>
      <w:pPr>
        <w:numPr>
          <w:ilvl w:val="0"/>
          <w:numId w:val="0"/>
        </w:num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 xml:space="preserve">充分调查农村水环境质量、污水排放现状和治理需求，紧紧围绕绿色低碳生态，结合农田灌溉回用、生态保护修复和环境景观建设，突出水资源和氮磷资源的循环利用，努力实现村庄生活污水治理与生态农业发展、农村生态文明建设有机衔接。探索粪便污水与其他生活污水分类收集处理，推进污水源头分类和资源化利用，选择技术成熟、经济实用、管理方便、运行稳定的农村生活污水治理手段和途径。 </w:t>
      </w:r>
    </w:p>
    <w:p>
      <w:pPr>
        <w:numPr>
          <w:ilvl w:val="0"/>
          <w:numId w:val="0"/>
        </w:numPr>
        <w:spacing w:line="600" w:lineRule="exact"/>
        <w:ind w:left="724" w:leftChars="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zh-CN" w:bidi="ar-SA"/>
        </w:rPr>
        <w:t>六、</w:t>
      </w:r>
      <w:r>
        <w:rPr>
          <w:rFonts w:hint="default" w:ascii="Times New Roman" w:hAnsi="Times New Roman" w:eastAsia="Times New Roman" w:cs="Times New Roman"/>
          <w:spacing w:val="-1"/>
          <w:sz w:val="28"/>
          <w:szCs w:val="28"/>
          <w:highlight w:val="none"/>
          <w:lang w:val="en-US" w:eastAsia="en-US" w:bidi="ar-SA"/>
        </w:rPr>
        <w:t>政府主导</w:t>
      </w:r>
      <w:r>
        <w:rPr>
          <w:rFonts w:hint="default" w:ascii="Times New Roman" w:hAnsi="Times New Roman" w:eastAsia="宋体" w:cs="Times New Roman"/>
          <w:spacing w:val="-1"/>
          <w:sz w:val="28"/>
          <w:szCs w:val="28"/>
          <w:highlight w:val="none"/>
          <w:lang w:val="en-US" w:eastAsia="zh-CN" w:bidi="ar-SA"/>
        </w:rPr>
        <w:t>、</w:t>
      </w:r>
      <w:r>
        <w:rPr>
          <w:rFonts w:hint="default" w:ascii="Times New Roman" w:hAnsi="Times New Roman" w:eastAsia="Times New Roman" w:cs="Times New Roman"/>
          <w:spacing w:val="-1"/>
          <w:sz w:val="28"/>
          <w:szCs w:val="28"/>
          <w:highlight w:val="none"/>
          <w:lang w:val="en-US" w:eastAsia="en-US" w:bidi="ar-SA"/>
        </w:rPr>
        <w:t>社会参与</w:t>
      </w:r>
    </w:p>
    <w:p>
      <w:pPr>
        <w:numPr>
          <w:ilvl w:val="0"/>
          <w:numId w:val="0"/>
        </w:numPr>
        <w:spacing w:line="600" w:lineRule="exact"/>
        <w:ind w:firstLine="556" w:firstLineChars="200"/>
        <w:jc w:val="both"/>
        <w:rPr>
          <w:rFonts w:hint="default" w:ascii="Times New Roman" w:hAnsi="Times New Roman" w:eastAsia="Times New Roman" w:cs="Times New Roman"/>
          <w:spacing w:val="-1"/>
          <w:sz w:val="28"/>
          <w:szCs w:val="28"/>
          <w:highlight w:val="none"/>
          <w:lang w:val="en-US" w:eastAsia="en-US" w:bidi="ar-SA"/>
        </w:rPr>
      </w:pPr>
      <w:r>
        <w:rPr>
          <w:rFonts w:hint="default" w:ascii="Times New Roman" w:hAnsi="Times New Roman" w:eastAsia="Times New Roman" w:cs="Times New Roman"/>
          <w:spacing w:val="-1"/>
          <w:sz w:val="28"/>
          <w:szCs w:val="28"/>
          <w:highlight w:val="none"/>
          <w:lang w:val="en-US" w:eastAsia="en-US" w:bidi="ar-SA"/>
        </w:rPr>
        <w:t>坚持强化“政府主导，农民主体，社会参与”的工作方式，加大财政资 金投入力度，加强政府调控和引导，抓好各项配套政策的制订和落实，优化资金配置，鼓励采用政府和社会资本合作（PPP）等方式，引导企业和金融机构积极参与，共同推进农村生活污水治理工作。</w:t>
      </w:r>
    </w:p>
    <w:p>
      <w:pPr>
        <w:pStyle w:val="2"/>
        <w:rPr>
          <w:rFonts w:hint="default" w:ascii="Times New Roman" w:hAnsi="Times New Roman" w:cs="Times New Roman"/>
          <w:lang w:val="en-US" w:eastAsia="en-US"/>
        </w:rPr>
      </w:pPr>
    </w:p>
    <w:p>
      <w:pPr>
        <w:pStyle w:val="6"/>
        <w:numPr>
          <w:ilvl w:val="0"/>
          <w:numId w:val="1"/>
        </w:numPr>
        <w:spacing w:line="240" w:lineRule="auto"/>
        <w:ind w:left="761" w:right="8"/>
        <w:jc w:val="center"/>
        <w:outlineLvl w:val="0"/>
        <w:rPr>
          <w:rFonts w:hint="default" w:ascii="Times New Roman" w:hAnsi="Times New Roman" w:cs="Times New Roman"/>
          <w:highlight w:val="none"/>
        </w:rPr>
      </w:pPr>
      <w:bookmarkStart w:id="7" w:name="_Toc27279"/>
      <w:r>
        <w:rPr>
          <w:rFonts w:hint="default" w:ascii="Times New Roman" w:hAnsi="Times New Roman" w:cs="Times New Roman"/>
          <w:spacing w:val="41"/>
          <w:highlight w:val="none"/>
        </w:rPr>
        <w:t xml:space="preserve"> </w:t>
      </w:r>
      <w:r>
        <w:rPr>
          <w:rFonts w:hint="default" w:ascii="Times New Roman" w:hAnsi="Times New Roman" w:cs="Times New Roman"/>
          <w:highlight w:val="none"/>
        </w:rPr>
        <w:t>编制依据</w:t>
      </w:r>
      <w:bookmarkEnd w:id="7"/>
    </w:p>
    <w:p>
      <w:pPr>
        <w:rPr>
          <w:rFonts w:hint="default" w:ascii="Times New Roman" w:hAnsi="Times New Roman" w:cs="Times New Roman"/>
        </w:rPr>
      </w:pPr>
    </w:p>
    <w:p>
      <w:pPr>
        <w:spacing w:before="0" w:line="240" w:lineRule="auto"/>
        <w:rPr>
          <w:rFonts w:hint="default" w:ascii="Times New Roman" w:hAnsi="Times New Roman" w:eastAsia="微软雅黑" w:cs="Times New Roman"/>
          <w:sz w:val="32"/>
          <w:szCs w:val="32"/>
          <w:highlight w:val="none"/>
        </w:rPr>
      </w:pPr>
    </w:p>
    <w:p>
      <w:pPr>
        <w:pStyle w:val="9"/>
        <w:bidi w:val="0"/>
        <w:rPr>
          <w:rFonts w:hint="default" w:ascii="Times New Roman" w:hAnsi="Times New Roman" w:cs="Times New Roman"/>
          <w:b/>
          <w:bCs/>
          <w:highlight w:val="none"/>
        </w:rPr>
      </w:pPr>
      <w:r>
        <w:rPr>
          <w:rFonts w:hint="default" w:ascii="Times New Roman" w:hAnsi="Times New Roman" w:cs="Times New Roman"/>
          <w:b/>
          <w:bCs/>
          <w:highlight w:val="none"/>
        </w:rPr>
        <w:t>一、相关法律法规及政策文件</w:t>
      </w:r>
    </w:p>
    <w:p>
      <w:pPr>
        <w:spacing w:before="12" w:line="240" w:lineRule="auto"/>
        <w:rPr>
          <w:rFonts w:hint="default" w:ascii="Times New Roman" w:hAnsi="Times New Roman" w:eastAsia="宋体" w:cs="Times New Roman"/>
          <w:b/>
          <w:bCs/>
          <w:sz w:val="21"/>
          <w:szCs w:val="21"/>
          <w:highlight w:val="none"/>
        </w:rPr>
      </w:pPr>
    </w:p>
    <w:p>
      <w:pPr>
        <w:pStyle w:val="9"/>
        <w:keepNext w:val="0"/>
        <w:keepLines w:val="0"/>
        <w:pageBreakBefore w:val="0"/>
        <w:widowControl w:val="0"/>
        <w:kinsoku/>
        <w:wordWrap/>
        <w:overflowPunct/>
        <w:topLinePunct w:val="0"/>
        <w:autoSpaceDE/>
        <w:autoSpaceDN/>
        <w:bidi w:val="0"/>
        <w:adjustRightInd/>
        <w:snapToGrid/>
        <w:spacing w:before="0"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1</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中</w:t>
      </w:r>
      <w:r>
        <w:rPr>
          <w:rFonts w:hint="default" w:ascii="Times New Roman" w:hAnsi="Times New Roman" w:cs="Times New Roman"/>
          <w:spacing w:val="-1"/>
          <w:highlight w:val="none"/>
        </w:rPr>
        <w:t>华人</w:t>
      </w:r>
      <w:r>
        <w:rPr>
          <w:rFonts w:hint="default" w:ascii="Times New Roman" w:hAnsi="Times New Roman" w:cs="Times New Roman"/>
          <w:spacing w:val="-3"/>
          <w:highlight w:val="none"/>
        </w:rPr>
        <w:t>民</w:t>
      </w:r>
      <w:r>
        <w:rPr>
          <w:rFonts w:hint="default" w:ascii="Times New Roman" w:hAnsi="Times New Roman" w:cs="Times New Roman"/>
          <w:spacing w:val="-1"/>
          <w:highlight w:val="none"/>
        </w:rPr>
        <w:t>共和</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环境</w:t>
      </w:r>
      <w:r>
        <w:rPr>
          <w:rFonts w:hint="default" w:ascii="Times New Roman" w:hAnsi="Times New Roman" w:cs="Times New Roman"/>
          <w:spacing w:val="-3"/>
          <w:highlight w:val="none"/>
        </w:rPr>
        <w:t>保</w:t>
      </w:r>
      <w:r>
        <w:rPr>
          <w:rFonts w:hint="default" w:ascii="Times New Roman" w:hAnsi="Times New Roman" w:cs="Times New Roman"/>
          <w:spacing w:val="-1"/>
          <w:highlight w:val="none"/>
        </w:rPr>
        <w:t>护</w:t>
      </w:r>
      <w:r>
        <w:rPr>
          <w:rFonts w:hint="default" w:ascii="Times New Roman" w:hAnsi="Times New Roman" w:cs="Times New Roman"/>
          <w:spacing w:val="-3"/>
          <w:highlight w:val="none"/>
        </w:rPr>
        <w:t>法</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cs="Times New Roman"/>
          <w:spacing w:val="1"/>
          <w:highlight w:val="none"/>
          <w:lang w:val="en-US" w:eastAsia="zh-CN"/>
        </w:rPr>
        <w:t>2015</w:t>
      </w:r>
      <w:r>
        <w:rPr>
          <w:rFonts w:hint="default" w:ascii="Times New Roman" w:hAnsi="Times New Roman" w:eastAsia="Times New Roman" w:cs="Times New Roman"/>
          <w:highlight w:val="none"/>
        </w:rPr>
        <w:t xml:space="preserve"> </w:t>
      </w:r>
      <w:r>
        <w:rPr>
          <w:rFonts w:hint="default" w:ascii="Times New Roman" w:hAnsi="Times New Roman" w:cs="Times New Roman"/>
          <w:highlight w:val="none"/>
        </w:rPr>
        <w:t>年</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1</w:t>
      </w:r>
      <w:r>
        <w:rPr>
          <w:rFonts w:hint="default" w:ascii="Times New Roman" w:hAnsi="Times New Roman" w:cs="Times New Roman"/>
          <w:highlight w:val="none"/>
        </w:rPr>
        <w:t>月</w:t>
      </w:r>
      <w:r>
        <w:rPr>
          <w:rFonts w:hint="default" w:ascii="Times New Roman" w:hAnsi="Times New Roman" w:cs="Times New Roman"/>
          <w:spacing w:val="-73"/>
          <w:highlight w:val="none"/>
          <w:lang w:val="en-US" w:eastAsia="zh-CN"/>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执</w:t>
      </w:r>
      <w:r>
        <w:rPr>
          <w:rFonts w:hint="default" w:ascii="Times New Roman" w:hAnsi="Times New Roman" w:cs="Times New Roman"/>
          <w:spacing w:val="-1"/>
          <w:highlight w:val="none"/>
        </w:rPr>
        <w:t>行</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2</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中</w:t>
      </w:r>
      <w:r>
        <w:rPr>
          <w:rFonts w:hint="default" w:ascii="Times New Roman" w:hAnsi="Times New Roman" w:cs="Times New Roman"/>
          <w:spacing w:val="-1"/>
          <w:highlight w:val="none"/>
        </w:rPr>
        <w:t>华人</w:t>
      </w:r>
      <w:r>
        <w:rPr>
          <w:rFonts w:hint="default" w:ascii="Times New Roman" w:hAnsi="Times New Roman" w:cs="Times New Roman"/>
          <w:spacing w:val="-3"/>
          <w:highlight w:val="none"/>
        </w:rPr>
        <w:t>民</w:t>
      </w:r>
      <w:r>
        <w:rPr>
          <w:rFonts w:hint="default" w:ascii="Times New Roman" w:hAnsi="Times New Roman" w:cs="Times New Roman"/>
          <w:spacing w:val="-1"/>
          <w:highlight w:val="none"/>
        </w:rPr>
        <w:t>共和</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水污</w:t>
      </w:r>
      <w:r>
        <w:rPr>
          <w:rFonts w:hint="default" w:ascii="Times New Roman" w:hAnsi="Times New Roman" w:cs="Times New Roman"/>
          <w:spacing w:val="-3"/>
          <w:highlight w:val="none"/>
        </w:rPr>
        <w:t>染</w:t>
      </w:r>
      <w:r>
        <w:rPr>
          <w:rFonts w:hint="default" w:ascii="Times New Roman" w:hAnsi="Times New Roman" w:cs="Times New Roman"/>
          <w:spacing w:val="-1"/>
          <w:highlight w:val="none"/>
        </w:rPr>
        <w:t>防治</w:t>
      </w:r>
      <w:r>
        <w:rPr>
          <w:rFonts w:hint="default" w:ascii="Times New Roman" w:hAnsi="Times New Roman" w:cs="Times New Roman"/>
          <w:spacing w:val="-3"/>
          <w:highlight w:val="none"/>
        </w:rPr>
        <w:t>法</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2"/>
          <w:highlight w:val="none"/>
          <w:lang w:val="en-US" w:eastAsia="zh-CN"/>
        </w:rPr>
        <w:t>1</w:t>
      </w:r>
      <w:r>
        <w:rPr>
          <w:rFonts w:hint="default" w:ascii="Times New Roman" w:hAnsi="Times New Roman" w:eastAsia="Times New Roman" w:cs="Times New Roman"/>
          <w:highlight w:val="none"/>
        </w:rPr>
        <w:t xml:space="preserve">8 </w:t>
      </w:r>
      <w:r>
        <w:rPr>
          <w:rFonts w:hint="default" w:ascii="Times New Roman" w:hAnsi="Times New Roman" w:cs="Times New Roman"/>
          <w:spacing w:val="-1"/>
          <w:highlight w:val="none"/>
        </w:rPr>
        <w:t>年</w:t>
      </w:r>
      <w:r>
        <w:rPr>
          <w:rFonts w:hint="default" w:ascii="Times New Roman" w:hAnsi="Times New Roman" w:cs="Times New Roman"/>
          <w:spacing w:val="-3"/>
          <w:highlight w:val="none"/>
        </w:rPr>
        <w:t>修</w:t>
      </w:r>
      <w:r>
        <w:rPr>
          <w:rFonts w:hint="default" w:ascii="Times New Roman" w:hAnsi="Times New Roman" w:cs="Times New Roman"/>
          <w:spacing w:val="-1"/>
          <w:highlight w:val="none"/>
        </w:rPr>
        <w:t>订通</w:t>
      </w:r>
      <w:r>
        <w:rPr>
          <w:rFonts w:hint="default" w:ascii="Times New Roman" w:hAnsi="Times New Roman" w:cs="Times New Roman"/>
          <w:spacing w:val="-3"/>
          <w:highlight w:val="none"/>
        </w:rPr>
        <w:t>过</w:t>
      </w:r>
      <w:r>
        <w:rPr>
          <w:rFonts w:hint="default" w:ascii="Times New Roman" w:hAnsi="Times New Roman" w:cs="Times New Roman"/>
          <w:spacing w:val="-1"/>
          <w:highlight w:val="none"/>
        </w:rPr>
        <w:t>，</w:t>
      </w:r>
      <w:r>
        <w:rPr>
          <w:rFonts w:hint="default" w:ascii="Times New Roman" w:hAnsi="Times New Roman" w:cs="Times New Roman"/>
          <w:highlight w:val="none"/>
        </w:rPr>
        <w:t>自</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2"/>
          <w:highlight w:val="none"/>
          <w:lang w:val="en-US" w:eastAsia="zh-CN"/>
        </w:rPr>
        <w:t>18</w:t>
      </w:r>
      <w:r>
        <w:rPr>
          <w:rFonts w:hint="default" w:ascii="Times New Roman" w:hAnsi="Times New Roman" w:eastAsia="Times New Roman" w:cs="Times New Roman"/>
          <w:highlight w:val="none"/>
        </w:rPr>
        <w:t xml:space="preserve"> </w:t>
      </w:r>
      <w:r>
        <w:rPr>
          <w:rFonts w:hint="default" w:ascii="Times New Roman" w:hAnsi="Times New Roman" w:cs="Times New Roman"/>
          <w:highlight w:val="none"/>
        </w:rPr>
        <w:t>年</w:t>
      </w:r>
      <w:r>
        <w:rPr>
          <w:rFonts w:hint="default" w:ascii="Times New Roman" w:hAnsi="Times New Roman" w:cs="Times New Roman"/>
          <w:spacing w:val="-71"/>
          <w:highlight w:val="none"/>
        </w:rPr>
        <w:t xml:space="preserve"> </w:t>
      </w:r>
      <w:r>
        <w:rPr>
          <w:rFonts w:hint="default" w:ascii="Times New Roman" w:hAnsi="Times New Roman" w:cs="Times New Roman"/>
          <w:highlight w:val="none"/>
          <w:lang w:val="en-US" w:eastAsia="zh-CN"/>
        </w:rPr>
        <w:t>1</w:t>
      </w:r>
      <w:r>
        <w:rPr>
          <w:rFonts w:hint="default" w:ascii="Times New Roman" w:hAnsi="Times New Roman" w:cs="Times New Roman"/>
          <w:highlight w:val="none"/>
        </w:rPr>
        <w:t>月</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1</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起</w:t>
      </w:r>
      <w:r>
        <w:rPr>
          <w:rFonts w:hint="default" w:ascii="Times New Roman" w:hAnsi="Times New Roman" w:cs="Times New Roman"/>
          <w:spacing w:val="-1"/>
          <w:highlight w:val="none"/>
        </w:rPr>
        <w:t>施</w:t>
      </w:r>
      <w:r>
        <w:rPr>
          <w:rFonts w:hint="default" w:ascii="Times New Roman" w:hAnsi="Times New Roman" w:cs="Times New Roman"/>
          <w:spacing w:val="-3"/>
          <w:highlight w:val="none"/>
        </w:rPr>
        <w:t>行</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178"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3</w:t>
      </w:r>
      <w:r>
        <w:rPr>
          <w:rFonts w:hint="default" w:ascii="Times New Roman" w:hAnsi="Times New Roman" w:cs="Times New Roman"/>
          <w:spacing w:val="-154"/>
          <w:highlight w:val="none"/>
        </w:rPr>
        <w:t>、</w:t>
      </w:r>
      <w:r>
        <w:rPr>
          <w:rFonts w:hint="default" w:ascii="Times New Roman" w:hAnsi="Times New Roman" w:cs="Times New Roman"/>
          <w:spacing w:val="-1"/>
          <w:highlight w:val="none"/>
        </w:rPr>
        <w:t>《中</w:t>
      </w:r>
      <w:r>
        <w:rPr>
          <w:rFonts w:hint="default" w:ascii="Times New Roman" w:hAnsi="Times New Roman" w:cs="Times New Roman"/>
          <w:spacing w:val="-3"/>
          <w:highlight w:val="none"/>
        </w:rPr>
        <w:t>华</w:t>
      </w:r>
      <w:r>
        <w:rPr>
          <w:rFonts w:hint="default" w:ascii="Times New Roman" w:hAnsi="Times New Roman" w:cs="Times New Roman"/>
          <w:spacing w:val="-1"/>
          <w:highlight w:val="none"/>
        </w:rPr>
        <w:t>人民</w:t>
      </w:r>
      <w:r>
        <w:rPr>
          <w:rFonts w:hint="default" w:ascii="Times New Roman" w:hAnsi="Times New Roman" w:cs="Times New Roman"/>
          <w:spacing w:val="-3"/>
          <w:highlight w:val="none"/>
        </w:rPr>
        <w:t>共</w:t>
      </w:r>
      <w:r>
        <w:rPr>
          <w:rFonts w:hint="default" w:ascii="Times New Roman" w:hAnsi="Times New Roman" w:cs="Times New Roman"/>
          <w:spacing w:val="-1"/>
          <w:highlight w:val="none"/>
        </w:rPr>
        <w:t>和国水</w:t>
      </w:r>
      <w:r>
        <w:rPr>
          <w:rFonts w:hint="default" w:ascii="Times New Roman" w:hAnsi="Times New Roman" w:cs="Times New Roman"/>
          <w:spacing w:val="-3"/>
          <w:highlight w:val="none"/>
        </w:rPr>
        <w:t>法</w:t>
      </w:r>
      <w:r>
        <w:rPr>
          <w:rFonts w:hint="default" w:ascii="Times New Roman" w:hAnsi="Times New Roman" w:cs="Times New Roman"/>
          <w:spacing w:val="-154"/>
          <w:highlight w:val="none"/>
        </w:rPr>
        <w:t>》</w:t>
      </w:r>
      <w:r>
        <w:rPr>
          <w:rFonts w:hint="default" w:ascii="Times New Roman" w:hAnsi="Times New Roman" w:cs="Times New Roman"/>
          <w:spacing w:val="-1"/>
          <w:highlight w:val="none"/>
        </w:rPr>
        <w:t>（</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2"/>
          <w:highlight w:val="none"/>
          <w:lang w:val="en-US" w:eastAsia="zh-CN"/>
        </w:rPr>
        <w:t>16</w:t>
      </w:r>
      <w:r>
        <w:rPr>
          <w:rFonts w:hint="default" w:ascii="Times New Roman" w:hAnsi="Times New Roman" w:eastAsia="Times New Roman" w:cs="Times New Roman"/>
          <w:highlight w:val="none"/>
        </w:rPr>
        <w:t xml:space="preserve"> </w:t>
      </w:r>
      <w:r>
        <w:rPr>
          <w:rFonts w:hint="default" w:ascii="Times New Roman" w:hAnsi="Times New Roman" w:cs="Times New Roman"/>
          <w:highlight w:val="none"/>
        </w:rPr>
        <w:t>年</w:t>
      </w:r>
      <w:r>
        <w:rPr>
          <w:rFonts w:hint="default" w:ascii="Times New Roman" w:hAnsi="Times New Roman" w:cs="Times New Roman"/>
          <w:spacing w:val="-71"/>
          <w:highlight w:val="none"/>
        </w:rPr>
        <w:t xml:space="preserve"> </w:t>
      </w:r>
      <w:r>
        <w:rPr>
          <w:rFonts w:hint="default" w:ascii="Times New Roman" w:hAnsi="Times New Roman" w:cs="Times New Roman"/>
          <w:spacing w:val="1"/>
          <w:highlight w:val="none"/>
          <w:lang w:val="en-US" w:eastAsia="zh-CN"/>
        </w:rPr>
        <w:t>7</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highlight w:val="none"/>
        </w:rPr>
        <w:t>月</w:t>
      </w:r>
      <w:r>
        <w:rPr>
          <w:rFonts w:hint="default" w:ascii="Times New Roman" w:hAnsi="Times New Roman" w:cs="Times New Roman"/>
          <w:highlight w:val="none"/>
          <w:lang w:val="en-US" w:eastAsia="zh-CN"/>
        </w:rPr>
        <w:t>2</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起</w:t>
      </w:r>
      <w:r>
        <w:rPr>
          <w:rFonts w:hint="default" w:ascii="Times New Roman" w:hAnsi="Times New Roman" w:cs="Times New Roman"/>
          <w:spacing w:val="-1"/>
          <w:highlight w:val="none"/>
        </w:rPr>
        <w:t>施行</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4</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中</w:t>
      </w:r>
      <w:r>
        <w:rPr>
          <w:rFonts w:hint="default" w:ascii="Times New Roman" w:hAnsi="Times New Roman" w:cs="Times New Roman"/>
          <w:spacing w:val="-1"/>
          <w:highlight w:val="none"/>
        </w:rPr>
        <w:t>华人</w:t>
      </w:r>
      <w:r>
        <w:rPr>
          <w:rFonts w:hint="default" w:ascii="Times New Roman" w:hAnsi="Times New Roman" w:cs="Times New Roman"/>
          <w:spacing w:val="-3"/>
          <w:highlight w:val="none"/>
        </w:rPr>
        <w:t>民</w:t>
      </w:r>
      <w:r>
        <w:rPr>
          <w:rFonts w:hint="default" w:ascii="Times New Roman" w:hAnsi="Times New Roman" w:cs="Times New Roman"/>
          <w:spacing w:val="-1"/>
          <w:highlight w:val="none"/>
        </w:rPr>
        <w:t>共和</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城乡</w:t>
      </w:r>
      <w:r>
        <w:rPr>
          <w:rFonts w:hint="default" w:ascii="Times New Roman" w:hAnsi="Times New Roman" w:cs="Times New Roman"/>
          <w:spacing w:val="-3"/>
          <w:highlight w:val="none"/>
        </w:rPr>
        <w:t>规</w:t>
      </w:r>
      <w:r>
        <w:rPr>
          <w:rFonts w:hint="default" w:ascii="Times New Roman" w:hAnsi="Times New Roman" w:cs="Times New Roman"/>
          <w:spacing w:val="-1"/>
          <w:highlight w:val="none"/>
        </w:rPr>
        <w:t>划</w:t>
      </w:r>
      <w:r>
        <w:rPr>
          <w:rFonts w:hint="default" w:ascii="Times New Roman" w:hAnsi="Times New Roman" w:cs="Times New Roman"/>
          <w:spacing w:val="-3"/>
          <w:highlight w:val="none"/>
        </w:rPr>
        <w:t>法</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00</w:t>
      </w:r>
      <w:r>
        <w:rPr>
          <w:rFonts w:hint="default" w:ascii="Times New Roman" w:hAnsi="Times New Roman" w:eastAsia="Times New Roman" w:cs="Times New Roman"/>
          <w:highlight w:val="none"/>
        </w:rPr>
        <w:t xml:space="preserve">8 </w:t>
      </w:r>
      <w:r>
        <w:rPr>
          <w:rFonts w:hint="default" w:ascii="Times New Roman" w:hAnsi="Times New Roman" w:cs="Times New Roman"/>
          <w:highlight w:val="none"/>
        </w:rPr>
        <w:t>年</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highlight w:val="none"/>
        </w:rPr>
        <w:t>月</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1 </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起</w:t>
      </w:r>
      <w:r>
        <w:rPr>
          <w:rFonts w:hint="default" w:ascii="Times New Roman" w:hAnsi="Times New Roman" w:cs="Times New Roman"/>
          <w:spacing w:val="-1"/>
          <w:highlight w:val="none"/>
        </w:rPr>
        <w:t>施</w:t>
      </w:r>
      <w:r>
        <w:rPr>
          <w:rFonts w:hint="default" w:ascii="Times New Roman" w:hAnsi="Times New Roman" w:cs="Times New Roman"/>
          <w:spacing w:val="-3"/>
          <w:highlight w:val="none"/>
        </w:rPr>
        <w:t>行</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5</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城</w:t>
      </w:r>
      <w:r>
        <w:rPr>
          <w:rFonts w:hint="default" w:ascii="Times New Roman" w:hAnsi="Times New Roman" w:cs="Times New Roman"/>
          <w:spacing w:val="-1"/>
          <w:highlight w:val="none"/>
        </w:rPr>
        <w:t>镇排</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与污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条</w:t>
      </w:r>
      <w:r>
        <w:rPr>
          <w:rFonts w:hint="default" w:ascii="Times New Roman" w:hAnsi="Times New Roman" w:cs="Times New Roman"/>
          <w:spacing w:val="-1"/>
          <w:highlight w:val="none"/>
        </w:rPr>
        <w:t>例》</w:t>
      </w:r>
      <w:r>
        <w:rPr>
          <w:rFonts w:hint="default" w:ascii="Times New Roman" w:hAnsi="Times New Roman" w:cs="Times New Roman"/>
          <w:spacing w:val="-3"/>
          <w:highlight w:val="none"/>
        </w:rPr>
        <w:t>中</w:t>
      </w:r>
      <w:r>
        <w:rPr>
          <w:rFonts w:hint="default" w:ascii="Times New Roman" w:hAnsi="Times New Roman" w:cs="Times New Roman"/>
          <w:spacing w:val="-1"/>
          <w:highlight w:val="none"/>
        </w:rPr>
        <w:t>华人</w:t>
      </w:r>
      <w:r>
        <w:rPr>
          <w:rFonts w:hint="default" w:ascii="Times New Roman" w:hAnsi="Times New Roman" w:cs="Times New Roman"/>
          <w:spacing w:val="-3"/>
          <w:highlight w:val="none"/>
        </w:rPr>
        <w:t>民</w:t>
      </w:r>
      <w:r>
        <w:rPr>
          <w:rFonts w:hint="default" w:ascii="Times New Roman" w:hAnsi="Times New Roman" w:cs="Times New Roman"/>
          <w:spacing w:val="-1"/>
          <w:highlight w:val="none"/>
        </w:rPr>
        <w:t>共和</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国务</w:t>
      </w:r>
      <w:r>
        <w:rPr>
          <w:rFonts w:hint="default" w:ascii="Times New Roman" w:hAnsi="Times New Roman" w:cs="Times New Roman"/>
          <w:spacing w:val="-3"/>
          <w:highlight w:val="none"/>
        </w:rPr>
        <w:t>院</w:t>
      </w:r>
      <w:r>
        <w:rPr>
          <w:rFonts w:hint="default" w:ascii="Times New Roman" w:hAnsi="Times New Roman" w:cs="Times New Roman"/>
          <w:spacing w:val="-1"/>
          <w:highlight w:val="none"/>
        </w:rPr>
        <w:t>令</w:t>
      </w:r>
      <w:r>
        <w:rPr>
          <w:rFonts w:hint="default" w:ascii="Times New Roman" w:hAnsi="Times New Roman" w:cs="Times New Roman"/>
          <w:highlight w:val="none"/>
        </w:rPr>
        <w:t>第</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2"/>
          <w:highlight w:val="none"/>
        </w:rPr>
        <w:t>6</w:t>
      </w:r>
      <w:r>
        <w:rPr>
          <w:rFonts w:hint="default" w:ascii="Times New Roman" w:hAnsi="Times New Roman" w:eastAsia="Times New Roman" w:cs="Times New Roman"/>
          <w:spacing w:val="1"/>
          <w:highlight w:val="none"/>
        </w:rPr>
        <w:t>4</w:t>
      </w:r>
      <w:r>
        <w:rPr>
          <w:rFonts w:hint="default" w:ascii="Times New Roman" w:hAnsi="Times New Roman" w:eastAsia="Times New Roman" w:cs="Times New Roman"/>
          <w:highlight w:val="none"/>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号</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31"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6</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《国务院办公厅关</w:t>
      </w:r>
      <w:r>
        <w:rPr>
          <w:rFonts w:hint="default" w:ascii="Times New Roman" w:hAnsi="Times New Roman" w:cs="Times New Roman"/>
          <w:spacing w:val="2"/>
          <w:highlight w:val="none"/>
        </w:rPr>
        <w:t>于</w:t>
      </w:r>
      <w:r>
        <w:rPr>
          <w:rFonts w:hint="default" w:ascii="Times New Roman" w:hAnsi="Times New Roman" w:cs="Times New Roman"/>
          <w:spacing w:val="-1"/>
          <w:highlight w:val="none"/>
        </w:rPr>
        <w:t>印发“十二五”全国城镇污水处理</w:t>
      </w:r>
      <w:r>
        <w:rPr>
          <w:rFonts w:hint="default" w:ascii="Times New Roman" w:hAnsi="Times New Roman" w:cs="Times New Roman"/>
          <w:spacing w:val="2"/>
          <w:highlight w:val="none"/>
        </w:rPr>
        <w:t>及</w:t>
      </w:r>
      <w:r>
        <w:rPr>
          <w:rFonts w:hint="default" w:ascii="Times New Roman" w:hAnsi="Times New Roman" w:cs="Times New Roman"/>
          <w:spacing w:val="-1"/>
          <w:highlight w:val="none"/>
        </w:rPr>
        <w:t>再生利用设</w:t>
      </w:r>
      <w:r>
        <w:rPr>
          <w:rFonts w:hint="default" w:ascii="Times New Roman" w:hAnsi="Times New Roman" w:cs="Times New Roman"/>
          <w:highlight w:val="none"/>
        </w:rPr>
        <w:t>施</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设</w:t>
      </w:r>
    </w:p>
    <w:p>
      <w:pPr>
        <w:pStyle w:val="2"/>
        <w:rPr>
          <w:rFonts w:hint="default" w:ascii="Times New Roman" w:hAnsi="Times New Roman" w:eastAsia="Times New Roman" w:cs="Times New Roman"/>
          <w:spacing w:val="-1"/>
          <w:sz w:val="28"/>
          <w:szCs w:val="28"/>
          <w:highlight w:val="none"/>
          <w:lang w:val="en-US" w:eastAsia="en-US" w:bidi="ar-SA"/>
        </w:rPr>
        <w:sectPr>
          <w:type w:val="continuous"/>
          <w:pgSz w:w="23820" w:h="16840" w:orient="landscape"/>
          <w:pgMar w:top="1580" w:right="1540" w:bottom="280" w:left="1680" w:header="720" w:footer="720" w:gutter="0"/>
          <w:cols w:equalWidth="0" w:num="2">
            <w:col w:w="9670" w:space="1000"/>
            <w:col w:w="9930"/>
          </w:cols>
        </w:sectPr>
      </w:pPr>
    </w:p>
    <w:p>
      <w:pPr>
        <w:spacing w:before="0" w:line="240" w:lineRule="auto"/>
        <w:rPr>
          <w:rFonts w:hint="default" w:ascii="Times New Roman" w:hAnsi="Times New Roman" w:eastAsia="宋体" w:cs="Times New Roman"/>
          <w:sz w:val="20"/>
          <w:szCs w:val="20"/>
          <w:highlight w:val="none"/>
        </w:rPr>
      </w:pPr>
    </w:p>
    <w:p>
      <w:pPr>
        <w:spacing w:after="0" w:line="240" w:lineRule="auto"/>
        <w:rPr>
          <w:rFonts w:hint="default" w:ascii="Times New Roman" w:hAnsi="Times New Roman" w:eastAsia="宋体" w:cs="Times New Roman"/>
          <w:sz w:val="20"/>
          <w:szCs w:val="20"/>
          <w:highlight w:val="none"/>
        </w:rPr>
        <w:sectPr>
          <w:pgSz w:w="23820" w:h="16840" w:orient="landscape"/>
          <w:pgMar w:top="960" w:right="1540" w:bottom="960" w:left="1680" w:header="737" w:footer="761" w:gutter="0"/>
        </w:sectPr>
      </w:pPr>
    </w:p>
    <w:p>
      <w:pPr>
        <w:pStyle w:val="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cs="Times New Roman"/>
          <w:highlight w:val="none"/>
        </w:rPr>
      </w:pPr>
      <w:bookmarkStart w:id="8" w:name="第二节 指导思想"/>
      <w:bookmarkEnd w:id="8"/>
      <w:r>
        <w:rPr>
          <w:rFonts w:hint="default" w:ascii="Times New Roman" w:hAnsi="Times New Roman" w:cs="Times New Roman"/>
          <w:spacing w:val="-1"/>
          <w:highlight w:val="none"/>
        </w:rPr>
        <w:t>规划</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通</w:t>
      </w:r>
      <w:r>
        <w:rPr>
          <w:rFonts w:hint="default" w:ascii="Times New Roman" w:hAnsi="Times New Roman" w:cs="Times New Roman"/>
          <w:spacing w:val="-3"/>
          <w:highlight w:val="none"/>
        </w:rPr>
        <w:t>知</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国</w:t>
      </w:r>
      <w:r>
        <w:rPr>
          <w:rFonts w:hint="default" w:ascii="Times New Roman" w:hAnsi="Times New Roman" w:cs="Times New Roman"/>
          <w:spacing w:val="-3"/>
          <w:highlight w:val="none"/>
        </w:rPr>
        <w:t>办</w:t>
      </w:r>
      <w:r>
        <w:rPr>
          <w:rFonts w:hint="default" w:ascii="Times New Roman" w:hAnsi="Times New Roman" w:cs="Times New Roman"/>
          <w:spacing w:val="-1"/>
          <w:highlight w:val="none"/>
        </w:rPr>
        <w:t>发〔</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013</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highlight w:val="none"/>
        </w:rPr>
        <w:t>4</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号</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31" w:line="360" w:lineRule="auto"/>
        <w:ind w:left="676"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7</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务院</w:t>
      </w:r>
      <w:r>
        <w:rPr>
          <w:rFonts w:hint="default" w:ascii="Times New Roman" w:hAnsi="Times New Roman" w:cs="Times New Roman"/>
          <w:spacing w:val="-3"/>
          <w:highlight w:val="none"/>
        </w:rPr>
        <w:t>关</w:t>
      </w:r>
      <w:r>
        <w:rPr>
          <w:rFonts w:hint="default" w:ascii="Times New Roman" w:hAnsi="Times New Roman" w:cs="Times New Roman"/>
          <w:spacing w:val="-1"/>
          <w:highlight w:val="none"/>
        </w:rPr>
        <w:t>于加</w:t>
      </w:r>
      <w:r>
        <w:rPr>
          <w:rFonts w:hint="default" w:ascii="Times New Roman" w:hAnsi="Times New Roman" w:cs="Times New Roman"/>
          <w:spacing w:val="-3"/>
          <w:highlight w:val="none"/>
        </w:rPr>
        <w:t>强</w:t>
      </w:r>
      <w:r>
        <w:rPr>
          <w:rFonts w:hint="default" w:ascii="Times New Roman" w:hAnsi="Times New Roman" w:cs="Times New Roman"/>
          <w:spacing w:val="-1"/>
          <w:highlight w:val="none"/>
        </w:rPr>
        <w:t>城市</w:t>
      </w:r>
      <w:r>
        <w:rPr>
          <w:rFonts w:hint="default" w:ascii="Times New Roman" w:hAnsi="Times New Roman" w:cs="Times New Roman"/>
          <w:spacing w:val="-3"/>
          <w:highlight w:val="none"/>
        </w:rPr>
        <w:t>基</w:t>
      </w:r>
      <w:r>
        <w:rPr>
          <w:rFonts w:hint="default" w:ascii="Times New Roman" w:hAnsi="Times New Roman" w:cs="Times New Roman"/>
          <w:spacing w:val="-1"/>
          <w:highlight w:val="none"/>
        </w:rPr>
        <w:t>础设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建设</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意</w:t>
      </w:r>
      <w:r>
        <w:rPr>
          <w:rFonts w:hint="default" w:ascii="Times New Roman" w:hAnsi="Times New Roman" w:cs="Times New Roman"/>
          <w:spacing w:val="-3"/>
          <w:highlight w:val="none"/>
        </w:rPr>
        <w:t>见</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国</w:t>
      </w:r>
      <w:r>
        <w:rPr>
          <w:rFonts w:hint="default" w:ascii="Times New Roman" w:hAnsi="Times New Roman" w:cs="Times New Roman"/>
          <w:spacing w:val="-3"/>
          <w:highlight w:val="none"/>
        </w:rPr>
        <w:t>发</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w:t>
      </w:r>
      <w:r>
        <w:rPr>
          <w:rFonts w:hint="default" w:ascii="Times New Roman" w:hAnsi="Times New Roman" w:eastAsia="Times New Roman" w:cs="Times New Roman"/>
          <w:spacing w:val="1"/>
          <w:highlight w:val="none"/>
        </w:rPr>
        <w:t>3</w:t>
      </w:r>
      <w:r>
        <w:rPr>
          <w:rFonts w:hint="default" w:ascii="Times New Roman" w:hAnsi="Times New Roman" w:cs="Times New Roman"/>
          <w:spacing w:val="-3"/>
          <w:highlight w:val="none"/>
        </w:rPr>
        <w:t>〕</w:t>
      </w:r>
      <w:r>
        <w:rPr>
          <w:rFonts w:hint="default" w:ascii="Times New Roman" w:hAnsi="Times New Roman" w:eastAsia="Times New Roman" w:cs="Times New Roman"/>
          <w:spacing w:val="1"/>
          <w:highlight w:val="none"/>
        </w:rPr>
        <w:t>3</w:t>
      </w:r>
      <w:r>
        <w:rPr>
          <w:rFonts w:hint="default" w:ascii="Times New Roman" w:hAnsi="Times New Roman" w:eastAsia="Times New Roman" w:cs="Times New Roman"/>
          <w:highlight w:val="none"/>
        </w:rPr>
        <w:t>6</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号</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8</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务院</w:t>
      </w:r>
      <w:r>
        <w:rPr>
          <w:rFonts w:hint="default" w:ascii="Times New Roman" w:hAnsi="Times New Roman" w:cs="Times New Roman"/>
          <w:spacing w:val="-3"/>
          <w:highlight w:val="none"/>
        </w:rPr>
        <w:t>关</w:t>
      </w:r>
      <w:r>
        <w:rPr>
          <w:rFonts w:hint="default" w:ascii="Times New Roman" w:hAnsi="Times New Roman" w:cs="Times New Roman"/>
          <w:spacing w:val="-1"/>
          <w:highlight w:val="none"/>
        </w:rPr>
        <w:t>于落</w:t>
      </w:r>
      <w:r>
        <w:rPr>
          <w:rFonts w:hint="default" w:ascii="Times New Roman" w:hAnsi="Times New Roman" w:cs="Times New Roman"/>
          <w:spacing w:val="-3"/>
          <w:highlight w:val="none"/>
        </w:rPr>
        <w:t>实</w:t>
      </w:r>
      <w:r>
        <w:rPr>
          <w:rFonts w:hint="default" w:ascii="Times New Roman" w:hAnsi="Times New Roman" w:cs="Times New Roman"/>
          <w:spacing w:val="-1"/>
          <w:highlight w:val="none"/>
        </w:rPr>
        <w:t>科学</w:t>
      </w:r>
      <w:r>
        <w:rPr>
          <w:rFonts w:hint="default" w:ascii="Times New Roman" w:hAnsi="Times New Roman" w:cs="Times New Roman"/>
          <w:spacing w:val="-3"/>
          <w:highlight w:val="none"/>
        </w:rPr>
        <w:t>发</w:t>
      </w:r>
      <w:r>
        <w:rPr>
          <w:rFonts w:hint="default" w:ascii="Times New Roman" w:hAnsi="Times New Roman" w:cs="Times New Roman"/>
          <w:spacing w:val="-1"/>
          <w:highlight w:val="none"/>
        </w:rPr>
        <w:t>展观</w:t>
      </w:r>
      <w:r>
        <w:rPr>
          <w:rFonts w:hint="default" w:ascii="Times New Roman" w:hAnsi="Times New Roman" w:cs="Times New Roman"/>
          <w:spacing w:val="-3"/>
          <w:highlight w:val="none"/>
        </w:rPr>
        <w:t>加</w:t>
      </w:r>
      <w:r>
        <w:rPr>
          <w:rFonts w:hint="default" w:ascii="Times New Roman" w:hAnsi="Times New Roman" w:cs="Times New Roman"/>
          <w:spacing w:val="-1"/>
          <w:highlight w:val="none"/>
        </w:rPr>
        <w:t>强环</w:t>
      </w:r>
      <w:r>
        <w:rPr>
          <w:rFonts w:hint="default" w:ascii="Times New Roman" w:hAnsi="Times New Roman" w:cs="Times New Roman"/>
          <w:spacing w:val="-3"/>
          <w:highlight w:val="none"/>
        </w:rPr>
        <w:t>境</w:t>
      </w:r>
      <w:r>
        <w:rPr>
          <w:rFonts w:hint="default" w:ascii="Times New Roman" w:hAnsi="Times New Roman" w:cs="Times New Roman"/>
          <w:spacing w:val="-1"/>
          <w:highlight w:val="none"/>
        </w:rPr>
        <w:t>保护</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作的</w:t>
      </w:r>
      <w:r>
        <w:rPr>
          <w:rFonts w:hint="default" w:ascii="Times New Roman" w:hAnsi="Times New Roman" w:cs="Times New Roman"/>
          <w:spacing w:val="-3"/>
          <w:highlight w:val="none"/>
        </w:rPr>
        <w:t>决</w:t>
      </w:r>
      <w:r>
        <w:rPr>
          <w:rFonts w:hint="default" w:ascii="Times New Roman" w:hAnsi="Times New Roman" w:cs="Times New Roman"/>
          <w:spacing w:val="-1"/>
          <w:highlight w:val="none"/>
        </w:rPr>
        <w:t>定</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（国</w:t>
      </w:r>
      <w:r>
        <w:rPr>
          <w:rFonts w:hint="default" w:ascii="Times New Roman" w:hAnsi="Times New Roman" w:cs="Times New Roman"/>
          <w:spacing w:val="-3"/>
          <w:highlight w:val="none"/>
        </w:rPr>
        <w:t>发</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005</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1"/>
          <w:highlight w:val="none"/>
        </w:rPr>
        <w:t>3</w:t>
      </w:r>
      <w:r>
        <w:rPr>
          <w:rFonts w:hint="default" w:ascii="Times New Roman" w:hAnsi="Times New Roman" w:eastAsia="Times New Roman" w:cs="Times New Roman"/>
          <w:highlight w:val="none"/>
        </w:rPr>
        <w:t>9</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号</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155" w:line="360" w:lineRule="auto"/>
        <w:ind w:left="676"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9</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国</w:t>
      </w:r>
      <w:r>
        <w:rPr>
          <w:rFonts w:hint="default" w:ascii="Times New Roman" w:hAnsi="Times New Roman" w:cs="Times New Roman"/>
          <w:spacing w:val="-1"/>
          <w:highlight w:val="none"/>
        </w:rPr>
        <w:t>务院</w:t>
      </w:r>
      <w:r>
        <w:rPr>
          <w:rFonts w:hint="default" w:ascii="Times New Roman" w:hAnsi="Times New Roman" w:cs="Times New Roman"/>
          <w:spacing w:val="-3"/>
          <w:highlight w:val="none"/>
        </w:rPr>
        <w:t>关</w:t>
      </w:r>
      <w:r>
        <w:rPr>
          <w:rFonts w:hint="default" w:ascii="Times New Roman" w:hAnsi="Times New Roman" w:cs="Times New Roman"/>
          <w:spacing w:val="-1"/>
          <w:highlight w:val="none"/>
        </w:rPr>
        <w:t>于做</w:t>
      </w:r>
      <w:r>
        <w:rPr>
          <w:rFonts w:hint="default" w:ascii="Times New Roman" w:hAnsi="Times New Roman" w:cs="Times New Roman"/>
          <w:spacing w:val="-3"/>
          <w:highlight w:val="none"/>
        </w:rPr>
        <w:t>好</w:t>
      </w:r>
      <w:r>
        <w:rPr>
          <w:rFonts w:hint="default" w:ascii="Times New Roman" w:hAnsi="Times New Roman" w:cs="Times New Roman"/>
          <w:spacing w:val="-1"/>
          <w:highlight w:val="none"/>
        </w:rPr>
        <w:t>建设</w:t>
      </w:r>
      <w:r>
        <w:rPr>
          <w:rFonts w:hint="default" w:ascii="Times New Roman" w:hAnsi="Times New Roman" w:cs="Times New Roman"/>
          <w:spacing w:val="-3"/>
          <w:highlight w:val="none"/>
        </w:rPr>
        <w:t>节</w:t>
      </w:r>
      <w:r>
        <w:rPr>
          <w:rFonts w:hint="default" w:ascii="Times New Roman" w:hAnsi="Times New Roman" w:cs="Times New Roman"/>
          <w:spacing w:val="-1"/>
          <w:highlight w:val="none"/>
        </w:rPr>
        <w:t>约型</w:t>
      </w:r>
      <w:r>
        <w:rPr>
          <w:rFonts w:hint="default" w:ascii="Times New Roman" w:hAnsi="Times New Roman" w:cs="Times New Roman"/>
          <w:spacing w:val="-3"/>
          <w:highlight w:val="none"/>
        </w:rPr>
        <w:t>社</w:t>
      </w:r>
      <w:r>
        <w:rPr>
          <w:rFonts w:hint="default" w:ascii="Times New Roman" w:hAnsi="Times New Roman" w:cs="Times New Roman"/>
          <w:spacing w:val="-1"/>
          <w:highlight w:val="none"/>
        </w:rPr>
        <w:t>会近</w:t>
      </w:r>
      <w:r>
        <w:rPr>
          <w:rFonts w:hint="default" w:ascii="Times New Roman" w:hAnsi="Times New Roman" w:cs="Times New Roman"/>
          <w:spacing w:val="-3"/>
          <w:highlight w:val="none"/>
        </w:rPr>
        <w:t>期</w:t>
      </w:r>
      <w:r>
        <w:rPr>
          <w:rFonts w:hint="default" w:ascii="Times New Roman" w:hAnsi="Times New Roman" w:cs="Times New Roman"/>
          <w:spacing w:val="-1"/>
          <w:highlight w:val="none"/>
        </w:rPr>
        <w:t>重点</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作的</w:t>
      </w:r>
      <w:r>
        <w:rPr>
          <w:rFonts w:hint="default" w:ascii="Times New Roman" w:hAnsi="Times New Roman" w:cs="Times New Roman"/>
          <w:spacing w:val="-3"/>
          <w:highlight w:val="none"/>
        </w:rPr>
        <w:t>通</w:t>
      </w:r>
      <w:r>
        <w:rPr>
          <w:rFonts w:hint="default" w:ascii="Times New Roman" w:hAnsi="Times New Roman" w:cs="Times New Roman"/>
          <w:spacing w:val="-1"/>
          <w:highlight w:val="none"/>
        </w:rPr>
        <w:t>知</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（国</w:t>
      </w:r>
      <w:r>
        <w:rPr>
          <w:rFonts w:hint="default" w:ascii="Times New Roman" w:hAnsi="Times New Roman" w:cs="Times New Roman"/>
          <w:spacing w:val="-3"/>
          <w:highlight w:val="none"/>
        </w:rPr>
        <w:t>发</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005</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159" w:line="360" w:lineRule="auto"/>
        <w:ind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highlight w:val="none"/>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号</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9"/>
          <w:highlight w:val="none"/>
        </w:rPr>
        <w:t>1</w:t>
      </w:r>
      <w:r>
        <w:rPr>
          <w:rFonts w:hint="default" w:ascii="Times New Roman" w:hAnsi="Times New Roman" w:eastAsia="Times New Roman" w:cs="Times New Roman"/>
          <w:spacing w:val="-4"/>
          <w:highlight w:val="none"/>
        </w:rPr>
        <w:t>1</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城</w:t>
      </w:r>
      <w:r>
        <w:rPr>
          <w:rFonts w:hint="default" w:ascii="Times New Roman" w:hAnsi="Times New Roman" w:cs="Times New Roman"/>
          <w:spacing w:val="-1"/>
          <w:highlight w:val="none"/>
        </w:rPr>
        <w:t>市污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再生</w:t>
      </w:r>
      <w:r>
        <w:rPr>
          <w:rFonts w:hint="default" w:ascii="Times New Roman" w:hAnsi="Times New Roman" w:cs="Times New Roman"/>
          <w:spacing w:val="-3"/>
          <w:highlight w:val="none"/>
        </w:rPr>
        <w:t>利</w:t>
      </w:r>
      <w:r>
        <w:rPr>
          <w:rFonts w:hint="default" w:ascii="Times New Roman" w:hAnsi="Times New Roman" w:cs="Times New Roman"/>
          <w:spacing w:val="-1"/>
          <w:highlight w:val="none"/>
        </w:rPr>
        <w:t>用技</w:t>
      </w:r>
      <w:r>
        <w:rPr>
          <w:rFonts w:hint="default" w:ascii="Times New Roman" w:hAnsi="Times New Roman" w:cs="Times New Roman"/>
          <w:spacing w:val="-3"/>
          <w:highlight w:val="none"/>
        </w:rPr>
        <w:t>术</w:t>
      </w:r>
      <w:r>
        <w:rPr>
          <w:rFonts w:hint="default" w:ascii="Times New Roman" w:hAnsi="Times New Roman" w:cs="Times New Roman"/>
          <w:spacing w:val="-1"/>
          <w:highlight w:val="none"/>
        </w:rPr>
        <w:t>政策</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建</w:t>
      </w:r>
      <w:r>
        <w:rPr>
          <w:rFonts w:hint="default" w:ascii="Times New Roman" w:hAnsi="Times New Roman" w:cs="Times New Roman"/>
          <w:spacing w:val="-1"/>
          <w:highlight w:val="none"/>
        </w:rPr>
        <w:t>科〔</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006</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1</w:t>
      </w:r>
      <w:r>
        <w:rPr>
          <w:rFonts w:hint="default" w:ascii="Times New Roman" w:hAnsi="Times New Roman" w:eastAsia="Times New Roman" w:cs="Times New Roman"/>
          <w:spacing w:val="-2"/>
          <w:highlight w:val="none"/>
        </w:rPr>
        <w:t>0</w:t>
      </w:r>
      <w:r>
        <w:rPr>
          <w:rFonts w:hint="default" w:ascii="Times New Roman" w:hAnsi="Times New Roman" w:eastAsia="Times New Roman" w:cs="Times New Roman"/>
          <w:highlight w:val="none"/>
        </w:rPr>
        <w:t>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号</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1"/>
          <w:highlight w:val="none"/>
        </w:rPr>
        <w:t>1</w:t>
      </w:r>
      <w:r>
        <w:rPr>
          <w:rFonts w:hint="default" w:ascii="Times New Roman" w:hAnsi="Times New Roman" w:eastAsia="Times New Roman" w:cs="Times New Roman"/>
          <w:spacing w:val="-2"/>
          <w:highlight w:val="none"/>
        </w:rPr>
        <w:t>2</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《关于推进城市</w:t>
      </w:r>
      <w:r>
        <w:rPr>
          <w:rFonts w:hint="default" w:ascii="Times New Roman" w:hAnsi="Times New Roman" w:cs="Times New Roman"/>
          <w:spacing w:val="2"/>
          <w:highlight w:val="none"/>
        </w:rPr>
        <w:t>污</w:t>
      </w:r>
      <w:r>
        <w:rPr>
          <w:rFonts w:hint="default" w:ascii="Times New Roman" w:hAnsi="Times New Roman" w:cs="Times New Roman"/>
          <w:spacing w:val="-1"/>
          <w:highlight w:val="none"/>
        </w:rPr>
        <w:t>水、垃圾处理产业化发展的意</w:t>
      </w:r>
      <w:r>
        <w:rPr>
          <w:rFonts w:hint="default" w:ascii="Times New Roman" w:hAnsi="Times New Roman" w:cs="Times New Roman"/>
          <w:spacing w:val="2"/>
          <w:highlight w:val="none"/>
        </w:rPr>
        <w:t>见</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（计投资〔</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00</w:t>
      </w:r>
      <w:r>
        <w:rPr>
          <w:rFonts w:hint="default" w:ascii="Times New Roman" w:hAnsi="Times New Roman" w:eastAsia="Times New Roman" w:cs="Times New Roman"/>
          <w:spacing w:val="1"/>
          <w:highlight w:val="none"/>
        </w:rPr>
        <w:t>2</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right="0"/>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1</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2"/>
          <w:highlight w:val="none"/>
        </w:rPr>
        <w:t>9</w:t>
      </w:r>
      <w:r>
        <w:rPr>
          <w:rFonts w:hint="default" w:ascii="Times New Roman" w:hAnsi="Times New Roman" w:eastAsia="Times New Roman" w:cs="Times New Roman"/>
          <w:highlight w:val="none"/>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号</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right="110" w:firstLine="559"/>
        <w:jc w:val="both"/>
        <w:textAlignment w:val="auto"/>
        <w:rPr>
          <w:rFonts w:hint="default" w:ascii="Times New Roman" w:hAnsi="Times New Roman" w:cs="Times New Roman"/>
          <w:highlight w:val="none"/>
        </w:rPr>
      </w:pPr>
      <w:r>
        <w:rPr>
          <w:rFonts w:hint="default" w:ascii="Times New Roman" w:hAnsi="Times New Roman" w:eastAsia="Times New Roman" w:cs="Times New Roman"/>
          <w:spacing w:val="1"/>
          <w:highlight w:val="none"/>
        </w:rPr>
        <w:t>13</w:t>
      </w:r>
      <w:r>
        <w:rPr>
          <w:rFonts w:hint="default" w:ascii="Times New Roman" w:hAnsi="Times New Roman" w:cs="Times New Roman"/>
          <w:spacing w:val="-137"/>
          <w:highlight w:val="none"/>
        </w:rPr>
        <w:t>、</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辽宁省</w:t>
      </w:r>
      <w:r>
        <w:rPr>
          <w:rFonts w:hint="default" w:ascii="Times New Roman" w:hAnsi="Times New Roman" w:cs="Times New Roman"/>
          <w:spacing w:val="2"/>
          <w:highlight w:val="none"/>
        </w:rPr>
        <w:t>河道管</w:t>
      </w:r>
      <w:r>
        <w:rPr>
          <w:rFonts w:hint="default" w:ascii="Times New Roman" w:hAnsi="Times New Roman" w:cs="Times New Roman"/>
          <w:spacing w:val="4"/>
          <w:highlight w:val="none"/>
        </w:rPr>
        <w:t>理</w:t>
      </w:r>
      <w:r>
        <w:rPr>
          <w:rFonts w:hint="default" w:ascii="Times New Roman" w:hAnsi="Times New Roman" w:cs="Times New Roman"/>
          <w:spacing w:val="2"/>
          <w:highlight w:val="none"/>
        </w:rPr>
        <w:t>条例</w:t>
      </w:r>
      <w:r>
        <w:rPr>
          <w:rFonts w:hint="default" w:ascii="Times New Roman" w:hAnsi="Times New Roman" w:cs="Times New Roman"/>
          <w:spacing w:val="-137"/>
          <w:highlight w:val="none"/>
        </w:rPr>
        <w:t>》</w:t>
      </w:r>
      <w:r>
        <w:rPr>
          <w:rFonts w:hint="default" w:ascii="Times New Roman" w:hAnsi="Times New Roman" w:cs="Times New Roman"/>
          <w:spacing w:val="2"/>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9"/>
          <w:highlight w:val="none"/>
          <w:lang w:val="en-US" w:eastAsia="zh-CN"/>
        </w:rPr>
        <w:t>17</w:t>
      </w:r>
      <w:r>
        <w:rPr>
          <w:rFonts w:hint="default" w:ascii="Times New Roman" w:hAnsi="Times New Roman" w:cs="Times New Roman"/>
          <w:highlight w:val="none"/>
        </w:rPr>
        <w:t>年</w:t>
      </w:r>
      <w:r>
        <w:rPr>
          <w:rFonts w:hint="default" w:ascii="Times New Roman" w:hAnsi="Times New Roman" w:cs="Times New Roman"/>
          <w:spacing w:val="3"/>
          <w:highlight w:val="none"/>
          <w:lang w:eastAsia="zh-CN"/>
        </w:rPr>
        <w:t>修订</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right="0" w:firstLine="564" w:firstLineChars="200"/>
        <w:jc w:val="both"/>
        <w:textAlignment w:val="auto"/>
        <w:rPr>
          <w:rFonts w:hint="default" w:ascii="Times New Roman" w:hAnsi="Times New Roman" w:cs="Times New Roman"/>
          <w:spacing w:val="2"/>
          <w:highlight w:val="none"/>
          <w:lang w:eastAsia="zh-CN"/>
        </w:rPr>
      </w:pPr>
      <w:r>
        <w:rPr>
          <w:rFonts w:hint="default" w:ascii="Times New Roman" w:hAnsi="Times New Roman" w:eastAsia="Times New Roman" w:cs="Times New Roman"/>
          <w:spacing w:val="1"/>
          <w:highlight w:val="none"/>
        </w:rPr>
        <w:t>14</w:t>
      </w:r>
      <w:r>
        <w:rPr>
          <w:rFonts w:hint="default" w:ascii="Times New Roman" w:hAnsi="Times New Roman" w:cs="Times New Roman"/>
          <w:spacing w:val="-140"/>
          <w:highlight w:val="none"/>
        </w:rPr>
        <w:t>、</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辽宁省</w:t>
      </w:r>
      <w:r>
        <w:rPr>
          <w:rFonts w:hint="default" w:ascii="Times New Roman" w:hAnsi="Times New Roman" w:cs="Times New Roman"/>
          <w:spacing w:val="2"/>
          <w:highlight w:val="none"/>
        </w:rPr>
        <w:t>水污染防治</w:t>
      </w:r>
      <w:r>
        <w:rPr>
          <w:rFonts w:hint="default" w:ascii="Times New Roman" w:hAnsi="Times New Roman" w:cs="Times New Roman"/>
          <w:spacing w:val="4"/>
          <w:highlight w:val="none"/>
        </w:rPr>
        <w:t>条</w:t>
      </w:r>
      <w:r>
        <w:rPr>
          <w:rFonts w:hint="default" w:ascii="Times New Roman" w:hAnsi="Times New Roman" w:cs="Times New Roman"/>
          <w:spacing w:val="2"/>
          <w:highlight w:val="none"/>
        </w:rPr>
        <w:t>例</w:t>
      </w:r>
      <w:r>
        <w:rPr>
          <w:rFonts w:hint="default" w:ascii="Times New Roman" w:hAnsi="Times New Roman" w:cs="Times New Roman"/>
          <w:spacing w:val="-137"/>
          <w:highlight w:val="none"/>
        </w:rPr>
        <w:t>》</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2018年11月28日辽宁省第十三届人民代表大会常务委员会第七次会议通过）；</w:t>
      </w:r>
    </w:p>
    <w:p>
      <w:pPr>
        <w:pStyle w:val="9"/>
        <w:keepNext w:val="0"/>
        <w:keepLines w:val="0"/>
        <w:pageBreakBefore w:val="0"/>
        <w:widowControl w:val="0"/>
        <w:kinsoku/>
        <w:wordWrap/>
        <w:overflowPunct/>
        <w:topLinePunct w:val="0"/>
        <w:autoSpaceDE/>
        <w:autoSpaceDN/>
        <w:bidi w:val="0"/>
        <w:adjustRightInd/>
        <w:snapToGrid/>
        <w:spacing w:before="155" w:line="360" w:lineRule="auto"/>
        <w:ind w:right="0" w:firstLine="568"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spacing w:val="2"/>
          <w:sz w:val="28"/>
          <w:szCs w:val="28"/>
          <w:highlight w:val="none"/>
          <w:lang w:val="en-US" w:eastAsia="zh-CN" w:bidi="ar-SA"/>
        </w:rPr>
        <w:t>15</w:t>
      </w:r>
      <w:r>
        <w:rPr>
          <w:rFonts w:hint="default" w:ascii="Times New Roman" w:hAnsi="Times New Roman" w:cs="Times New Roman"/>
          <w:spacing w:val="2"/>
          <w:sz w:val="28"/>
          <w:szCs w:val="28"/>
          <w:highlight w:val="none"/>
          <w:lang w:val="en-US" w:eastAsia="zh-CN" w:bidi="ar-SA"/>
        </w:rPr>
        <w:t>、</w:t>
      </w:r>
      <w:r>
        <w:rPr>
          <w:rFonts w:hint="default" w:ascii="Times New Roman" w:hAnsi="Times New Roman" w:eastAsia="宋体" w:cs="Times New Roman"/>
          <w:spacing w:val="2"/>
          <w:sz w:val="28"/>
          <w:szCs w:val="28"/>
          <w:highlight w:val="none"/>
          <w:lang w:val="en-US" w:eastAsia="zh-CN" w:bidi="ar-SA"/>
        </w:rPr>
        <w:t>《农村人居环境整治三年行动方案》</w:t>
      </w:r>
      <w:r>
        <w:rPr>
          <w:rFonts w:hint="default" w:ascii="Times New Roman" w:hAnsi="Times New Roman" w:cs="Times New Roman"/>
          <w:spacing w:val="2"/>
          <w:sz w:val="28"/>
          <w:szCs w:val="28"/>
          <w:highlight w:val="none"/>
          <w:lang w:val="en-US" w:eastAsia="zh-CN" w:bidi="ar-SA"/>
        </w:rPr>
        <w:t>（</w:t>
      </w:r>
      <w:r>
        <w:rPr>
          <w:rFonts w:hint="default" w:ascii="Times New Roman" w:hAnsi="Times New Roman" w:eastAsia="宋体" w:cs="Times New Roman"/>
          <w:spacing w:val="2"/>
          <w:sz w:val="28"/>
          <w:szCs w:val="28"/>
          <w:highlight w:val="none"/>
          <w:lang w:val="en-US" w:eastAsia="zh-CN" w:bidi="ar-SA"/>
        </w:rPr>
        <w:t>中共中央办公厅、国务院办公厅，2018年2月）</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155" w:line="360" w:lineRule="auto"/>
        <w:ind w:right="0" w:firstLine="564" w:firstLineChars="200"/>
        <w:jc w:val="both"/>
        <w:textAlignment w:val="auto"/>
        <w:rPr>
          <w:rFonts w:hint="default" w:ascii="Times New Roman" w:hAnsi="Times New Roman" w:eastAsia="宋体" w:cs="Times New Roman"/>
          <w:highlight w:val="none"/>
          <w:lang w:eastAsia="zh-CN"/>
        </w:rPr>
      </w:pPr>
      <w:r>
        <w:rPr>
          <w:rFonts w:hint="default" w:ascii="Times New Roman" w:hAnsi="Times New Roman" w:cs="Times New Roman"/>
          <w:spacing w:val="1"/>
          <w:highlight w:val="none"/>
          <w:lang w:val="en-US" w:eastAsia="zh-CN"/>
        </w:rPr>
        <w:t>16</w:t>
      </w:r>
      <w:r>
        <w:rPr>
          <w:rFonts w:hint="default" w:ascii="Times New Roman" w:hAnsi="Times New Roman" w:cs="Times New Roman"/>
          <w:spacing w:val="-133"/>
          <w:highlight w:val="none"/>
        </w:rPr>
        <w:t>、</w:t>
      </w:r>
      <w:r>
        <w:rPr>
          <w:rFonts w:hint="default" w:ascii="Times New Roman" w:hAnsi="Times New Roman" w:cs="Times New Roman"/>
          <w:spacing w:val="9"/>
          <w:highlight w:val="none"/>
        </w:rPr>
        <w:t>《</w:t>
      </w:r>
      <w:r>
        <w:rPr>
          <w:rFonts w:hint="default" w:ascii="Times New Roman" w:hAnsi="Times New Roman" w:eastAsia="Times New Roman" w:cs="Times New Roman"/>
          <w:spacing w:val="-1"/>
          <w:sz w:val="28"/>
          <w:szCs w:val="28"/>
          <w:highlight w:val="none"/>
          <w:lang w:val="en-US" w:eastAsia="en-US" w:bidi="ar-SA"/>
        </w:rPr>
        <w:t>农业农村污染治理攻坚战行动计划</w:t>
      </w:r>
      <w:r>
        <w:rPr>
          <w:rFonts w:hint="default" w:ascii="Times New Roman" w:hAnsi="Times New Roman" w:cs="Times New Roman"/>
          <w:spacing w:val="-130"/>
          <w:highlight w:val="none"/>
        </w:rPr>
        <w:t>》</w:t>
      </w:r>
      <w:r>
        <w:rPr>
          <w:rFonts w:hint="default" w:ascii="Times New Roman" w:hAnsi="Times New Roman" w:cs="Times New Roman"/>
          <w:spacing w:val="9"/>
          <w:highlight w:val="none"/>
        </w:rPr>
        <w:t>（</w:t>
      </w:r>
      <w:r>
        <w:rPr>
          <w:rFonts w:hint="default" w:ascii="Times New Roman" w:hAnsi="Times New Roman" w:cs="Times New Roman"/>
          <w:spacing w:val="9"/>
          <w:highlight w:val="none"/>
          <w:lang w:eastAsia="zh-CN"/>
        </w:rPr>
        <w:t>生态环境部、农业农村部文件</w:t>
      </w:r>
      <w:r>
        <w:rPr>
          <w:rFonts w:hint="default" w:ascii="Times New Roman" w:hAnsi="Times New Roman" w:cs="Times New Roman"/>
          <w:spacing w:val="9"/>
          <w:highlight w:val="none"/>
          <w:lang w:val="en-US" w:eastAsia="zh-CN"/>
        </w:rPr>
        <w:t>，</w:t>
      </w:r>
      <w:r>
        <w:rPr>
          <w:rFonts w:hint="default" w:ascii="Times New Roman" w:hAnsi="Times New Roman" w:cs="Times New Roman"/>
          <w:spacing w:val="9"/>
          <w:highlight w:val="none"/>
          <w:lang w:eastAsia="zh-CN"/>
        </w:rPr>
        <w:t>环土壤〔2018〕143号</w:t>
      </w:r>
      <w:r>
        <w:rPr>
          <w:rFonts w:hint="default" w:ascii="Times New Roman" w:hAnsi="Times New Roman" w:cs="Times New Roman"/>
          <w:spacing w:val="-142"/>
          <w:highlight w:val="none"/>
        </w:rPr>
        <w:t>）</w:t>
      </w:r>
      <w:r>
        <w:rPr>
          <w:rFonts w:hint="default" w:ascii="Times New Roman" w:hAnsi="Times New Roman" w:cs="Times New Roman"/>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right="0" w:firstLine="556" w:firstLineChars="200"/>
        <w:jc w:val="both"/>
        <w:textAlignment w:val="auto"/>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17、</w:t>
      </w:r>
      <w:r>
        <w:rPr>
          <w:rFonts w:hint="default" w:ascii="Times New Roman" w:hAnsi="Times New Roman" w:cs="Times New Roman"/>
          <w:spacing w:val="-1"/>
          <w:highlight w:val="none"/>
        </w:rPr>
        <w:t>《农村生活污水处理设施水污染物排放控制规范编制工作指南 （试行）》（环办土壤函〔2019〕403号）</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both"/>
        <w:textAlignment w:val="auto"/>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18、</w:t>
      </w:r>
      <w:r>
        <w:rPr>
          <w:rFonts w:hint="default" w:ascii="Times New Roman" w:hAnsi="Times New Roman" w:cs="Times New Roman"/>
          <w:spacing w:val="-1"/>
          <w:highlight w:val="none"/>
        </w:rPr>
        <w:t>《县 （市）域城乡污水统筹治理导则（试行）》（建村〔2014〕</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both"/>
        <w:textAlignment w:val="auto"/>
        <w:rPr>
          <w:rFonts w:hint="default" w:ascii="Times New Roman" w:hAnsi="Times New Roman" w:eastAsia="宋体" w:cs="Times New Roman"/>
          <w:spacing w:val="-1"/>
          <w:highlight w:val="none"/>
          <w:lang w:eastAsia="zh-CN"/>
        </w:rPr>
      </w:pPr>
      <w:r>
        <w:rPr>
          <w:rFonts w:hint="default" w:ascii="Times New Roman" w:hAnsi="Times New Roman" w:cs="Times New Roman"/>
          <w:spacing w:val="-1"/>
          <w:highlight w:val="none"/>
        </w:rPr>
        <w:t>6号）</w:t>
      </w:r>
      <w:r>
        <w:rPr>
          <w:rFonts w:hint="default" w:ascii="Times New Roman" w:hAnsi="Times New Roman" w:cs="Times New Roman"/>
          <w:spacing w:val="-1"/>
          <w:highlight w:val="none"/>
          <w:lang w:eastAsia="zh-CN"/>
        </w:rPr>
        <w:t>。</w:t>
      </w:r>
    </w:p>
    <w:p>
      <w:pPr>
        <w:pStyle w:val="9"/>
        <w:bidi w:val="0"/>
        <w:rPr>
          <w:rFonts w:hint="default" w:ascii="Times New Roman" w:hAnsi="Times New Roman" w:cs="Times New Roman"/>
          <w:b/>
          <w:bCs/>
          <w:highlight w:val="none"/>
        </w:rPr>
      </w:pPr>
      <w:r>
        <w:rPr>
          <w:rFonts w:hint="default" w:ascii="Times New Roman" w:hAnsi="Times New Roman" w:cs="Times New Roman"/>
          <w:b/>
          <w:bCs/>
          <w:highlight w:val="none"/>
        </w:rPr>
        <w:t>二、相关技术标准</w:t>
      </w:r>
    </w:p>
    <w:p>
      <w:pPr>
        <w:spacing w:before="12" w:line="240" w:lineRule="auto"/>
        <w:rPr>
          <w:rFonts w:hint="default" w:ascii="Times New Roman" w:hAnsi="Times New Roman" w:eastAsia="宋体" w:cs="Times New Roman"/>
          <w:b/>
          <w:bCs/>
          <w:sz w:val="21"/>
          <w:szCs w:val="21"/>
          <w:highlight w:val="none"/>
        </w:rPr>
      </w:pPr>
    </w:p>
    <w:p>
      <w:pPr>
        <w:pStyle w:val="9"/>
        <w:keepNext w:val="0"/>
        <w:keepLines w:val="0"/>
        <w:pageBreakBefore w:val="0"/>
        <w:widowControl w:val="0"/>
        <w:kinsoku/>
        <w:wordWrap/>
        <w:overflowPunct/>
        <w:topLinePunct w:val="0"/>
        <w:autoSpaceDE/>
        <w:autoSpaceDN/>
        <w:bidi w:val="0"/>
        <w:adjustRightInd/>
        <w:snapToGrid/>
        <w:spacing w:before="0" w:line="360" w:lineRule="auto"/>
        <w:ind w:left="676"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1</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环</w:t>
      </w:r>
      <w:r>
        <w:rPr>
          <w:rFonts w:hint="default" w:ascii="Times New Roman" w:hAnsi="Times New Roman" w:cs="Times New Roman"/>
          <w:spacing w:val="-1"/>
          <w:highlight w:val="none"/>
        </w:rPr>
        <w:t>保部</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环</w:t>
      </w:r>
      <w:r>
        <w:rPr>
          <w:rFonts w:hint="default" w:ascii="Times New Roman" w:hAnsi="Times New Roman" w:cs="Times New Roman"/>
          <w:spacing w:val="-1"/>
          <w:highlight w:val="none"/>
        </w:rPr>
        <w:t>境连</w:t>
      </w:r>
      <w:r>
        <w:rPr>
          <w:rFonts w:hint="default" w:ascii="Times New Roman" w:hAnsi="Times New Roman" w:cs="Times New Roman"/>
          <w:spacing w:val="-3"/>
          <w:highlight w:val="none"/>
        </w:rPr>
        <w:t>片</w:t>
      </w:r>
      <w:r>
        <w:rPr>
          <w:rFonts w:hint="default" w:ascii="Times New Roman" w:hAnsi="Times New Roman" w:cs="Times New Roman"/>
          <w:spacing w:val="-1"/>
          <w:highlight w:val="none"/>
        </w:rPr>
        <w:t>整治</w:t>
      </w:r>
      <w:r>
        <w:rPr>
          <w:rFonts w:hint="default" w:ascii="Times New Roman" w:hAnsi="Times New Roman" w:cs="Times New Roman"/>
          <w:spacing w:val="-3"/>
          <w:highlight w:val="none"/>
        </w:rPr>
        <w:t>技</w:t>
      </w:r>
      <w:r>
        <w:rPr>
          <w:rFonts w:hint="default" w:ascii="Times New Roman" w:hAnsi="Times New Roman" w:cs="Times New Roman"/>
          <w:spacing w:val="-1"/>
          <w:highlight w:val="none"/>
        </w:rPr>
        <w:t>术指南</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w:t>
      </w:r>
      <w:r>
        <w:rPr>
          <w:rFonts w:hint="default" w:ascii="Times New Roman" w:hAnsi="Times New Roman" w:eastAsia="Times New Roman" w:cs="Times New Roman"/>
          <w:highlight w:val="none"/>
        </w:rPr>
        <w:t>3</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highlight w:val="none"/>
        </w:rPr>
        <w:t>年</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7 </w:t>
      </w:r>
      <w:r>
        <w:rPr>
          <w:rFonts w:hint="default" w:ascii="Times New Roman" w:hAnsi="Times New Roman" w:cs="Times New Roman"/>
          <w:spacing w:val="-3"/>
          <w:highlight w:val="none"/>
        </w:rPr>
        <w:t>月</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2</w:t>
      </w:r>
      <w:r>
        <w:rPr>
          <w:rFonts w:hint="default" w:ascii="Times New Roman" w:hAnsi="Times New Roman" w:cs="Times New Roman"/>
          <w:spacing w:val="-46"/>
          <w:highlight w:val="none"/>
        </w:rPr>
        <w:t>、</w:t>
      </w:r>
      <w:r>
        <w:rPr>
          <w:rFonts w:hint="default" w:ascii="Times New Roman" w:hAnsi="Times New Roman" w:cs="Times New Roman"/>
          <w:spacing w:val="-1"/>
          <w:highlight w:val="none"/>
        </w:rPr>
        <w:t>环</w:t>
      </w:r>
      <w:r>
        <w:rPr>
          <w:rFonts w:hint="default" w:ascii="Times New Roman" w:hAnsi="Times New Roman" w:cs="Times New Roman"/>
          <w:spacing w:val="-3"/>
          <w:highlight w:val="none"/>
        </w:rPr>
        <w:t>保</w:t>
      </w:r>
      <w:r>
        <w:rPr>
          <w:rFonts w:hint="default" w:ascii="Times New Roman" w:hAnsi="Times New Roman" w:cs="Times New Roman"/>
          <w:spacing w:val="-44"/>
          <w:highlight w:val="none"/>
        </w:rPr>
        <w:t>部</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村</w:t>
      </w:r>
      <w:r>
        <w:rPr>
          <w:rFonts w:hint="default" w:ascii="Times New Roman" w:hAnsi="Times New Roman" w:cs="Times New Roman"/>
          <w:spacing w:val="-3"/>
          <w:highlight w:val="none"/>
        </w:rPr>
        <w:t>镇</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染防</w:t>
      </w:r>
      <w:r>
        <w:rPr>
          <w:rFonts w:hint="default" w:ascii="Times New Roman" w:hAnsi="Times New Roman" w:cs="Times New Roman"/>
          <w:spacing w:val="-3"/>
          <w:highlight w:val="none"/>
        </w:rPr>
        <w:t>治</w:t>
      </w:r>
      <w:r>
        <w:rPr>
          <w:rFonts w:hint="default" w:ascii="Times New Roman" w:hAnsi="Times New Roman" w:cs="Times New Roman"/>
          <w:spacing w:val="-1"/>
          <w:highlight w:val="none"/>
        </w:rPr>
        <w:t>最佳</w:t>
      </w:r>
      <w:r>
        <w:rPr>
          <w:rFonts w:hint="default" w:ascii="Times New Roman" w:hAnsi="Times New Roman" w:cs="Times New Roman"/>
          <w:spacing w:val="-3"/>
          <w:highlight w:val="none"/>
        </w:rPr>
        <w:t>可</w:t>
      </w:r>
      <w:r>
        <w:rPr>
          <w:rFonts w:hint="default" w:ascii="Times New Roman" w:hAnsi="Times New Roman" w:cs="Times New Roman"/>
          <w:spacing w:val="-1"/>
          <w:highlight w:val="none"/>
        </w:rPr>
        <w:t>行技</w:t>
      </w:r>
      <w:r>
        <w:rPr>
          <w:rFonts w:hint="default" w:ascii="Times New Roman" w:hAnsi="Times New Roman" w:cs="Times New Roman"/>
          <w:spacing w:val="-3"/>
          <w:highlight w:val="none"/>
        </w:rPr>
        <w:t>术</w:t>
      </w:r>
      <w:r>
        <w:rPr>
          <w:rFonts w:hint="default" w:ascii="Times New Roman" w:hAnsi="Times New Roman" w:cs="Times New Roman"/>
          <w:spacing w:val="-1"/>
          <w:highlight w:val="none"/>
        </w:rPr>
        <w:t>指南</w:t>
      </w:r>
      <w:r>
        <w:rPr>
          <w:rFonts w:hint="default" w:ascii="Times New Roman" w:hAnsi="Times New Roman" w:cs="Times New Roman"/>
          <w:spacing w:val="-188"/>
          <w:highlight w:val="none"/>
        </w:rPr>
        <w:t>》</w:t>
      </w:r>
      <w:r>
        <w:rPr>
          <w:rFonts w:hint="default" w:ascii="Times New Roman" w:hAnsi="Times New Roman" w:cs="Times New Roman"/>
          <w:spacing w:val="-1"/>
          <w:highlight w:val="none"/>
        </w:rPr>
        <w:t>（试</w:t>
      </w:r>
      <w:r>
        <w:rPr>
          <w:rFonts w:hint="default" w:ascii="Times New Roman" w:hAnsi="Times New Roman" w:cs="Times New Roman"/>
          <w:spacing w:val="-3"/>
          <w:highlight w:val="none"/>
        </w:rPr>
        <w:t>行</w:t>
      </w:r>
      <w:r>
        <w:rPr>
          <w:rFonts w:hint="default" w:ascii="Times New Roman" w:hAnsi="Times New Roman" w:cs="Times New Roman"/>
          <w:spacing w:val="-185"/>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w:t>
      </w:r>
      <w:r>
        <w:rPr>
          <w:rFonts w:hint="default" w:ascii="Times New Roman" w:hAnsi="Times New Roman" w:eastAsia="Times New Roman" w:cs="Times New Roman"/>
          <w:highlight w:val="none"/>
        </w:rPr>
        <w:t>3</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highlight w:val="none"/>
        </w:rPr>
        <w:t>年</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7 </w:t>
      </w:r>
      <w:r>
        <w:rPr>
          <w:rFonts w:hint="default" w:ascii="Times New Roman" w:hAnsi="Times New Roman" w:cs="Times New Roman"/>
          <w:spacing w:val="-3"/>
          <w:highlight w:val="none"/>
        </w:rPr>
        <w:t>月</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3</w:t>
      </w:r>
      <w:r>
        <w:rPr>
          <w:rFonts w:hint="default" w:ascii="Times New Roman" w:hAnsi="Times New Roman" w:cs="Times New Roman"/>
          <w:spacing w:val="-1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地</w:t>
      </w:r>
      <w:r>
        <w:rPr>
          <w:rFonts w:hint="default" w:ascii="Times New Roman" w:hAnsi="Times New Roman" w:cs="Times New Roman"/>
          <w:spacing w:val="-1"/>
          <w:highlight w:val="none"/>
        </w:rPr>
        <w:t>表水</w:t>
      </w:r>
      <w:r>
        <w:rPr>
          <w:rFonts w:hint="default" w:ascii="Times New Roman" w:hAnsi="Times New Roman" w:cs="Times New Roman"/>
          <w:spacing w:val="-3"/>
          <w:highlight w:val="none"/>
        </w:rPr>
        <w:t>环</w:t>
      </w:r>
      <w:r>
        <w:rPr>
          <w:rFonts w:hint="default" w:ascii="Times New Roman" w:hAnsi="Times New Roman" w:cs="Times New Roman"/>
          <w:spacing w:val="-1"/>
          <w:highlight w:val="none"/>
        </w:rPr>
        <w:t>境质</w:t>
      </w:r>
      <w:r>
        <w:rPr>
          <w:rFonts w:hint="default" w:ascii="Times New Roman" w:hAnsi="Times New Roman" w:cs="Times New Roman"/>
          <w:spacing w:val="-3"/>
          <w:highlight w:val="none"/>
        </w:rPr>
        <w:t>量</w:t>
      </w:r>
      <w:r>
        <w:rPr>
          <w:rFonts w:hint="default" w:ascii="Times New Roman" w:hAnsi="Times New Roman" w:cs="Times New Roman"/>
          <w:spacing w:val="-1"/>
          <w:highlight w:val="none"/>
        </w:rPr>
        <w:t>标</w:t>
      </w:r>
      <w:r>
        <w:rPr>
          <w:rFonts w:hint="default" w:ascii="Times New Roman" w:hAnsi="Times New Roman" w:cs="Times New Roman"/>
          <w:spacing w:val="-3"/>
          <w:highlight w:val="none"/>
        </w:rPr>
        <w:t>准</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eastAsia="Times New Roman" w:cs="Times New Roman"/>
          <w:spacing w:val="-2"/>
          <w:highlight w:val="none"/>
        </w:rPr>
        <w:t>G</w:t>
      </w:r>
      <w:r>
        <w:rPr>
          <w:rFonts w:hint="default" w:ascii="Times New Roman" w:hAnsi="Times New Roman" w:eastAsia="Times New Roman" w:cs="Times New Roman"/>
          <w:highlight w:val="none"/>
        </w:rPr>
        <w:t>B</w:t>
      </w:r>
      <w:r>
        <w:rPr>
          <w:rFonts w:hint="default" w:ascii="Times New Roman" w:hAnsi="Times New Roman" w:eastAsia="Times New Roman" w:cs="Times New Roman"/>
          <w:spacing w:val="1"/>
          <w:highlight w:val="none"/>
        </w:rPr>
        <w:t>3</w:t>
      </w:r>
      <w:r>
        <w:rPr>
          <w:rFonts w:hint="default" w:ascii="Times New Roman" w:hAnsi="Times New Roman" w:eastAsia="Times New Roman" w:cs="Times New Roman"/>
          <w:spacing w:val="-2"/>
          <w:highlight w:val="none"/>
        </w:rPr>
        <w:t>8</w:t>
      </w:r>
      <w:r>
        <w:rPr>
          <w:rFonts w:hint="default" w:ascii="Times New Roman" w:hAnsi="Times New Roman" w:eastAsia="Times New Roman" w:cs="Times New Roman"/>
          <w:spacing w:val="1"/>
          <w:highlight w:val="none"/>
        </w:rPr>
        <w:t>3</w:t>
      </w:r>
      <w:r>
        <w:rPr>
          <w:rFonts w:hint="default" w:ascii="Times New Roman" w:hAnsi="Times New Roman" w:eastAsia="Times New Roman" w:cs="Times New Roman"/>
          <w:spacing w:val="-2"/>
          <w:highlight w:val="none"/>
        </w:rPr>
        <w:t>8</w:t>
      </w:r>
      <w:r>
        <w:rPr>
          <w:rFonts w:hint="default" w:ascii="Times New Roman" w:hAnsi="Times New Roman" w:eastAsia="Times New Roman" w:cs="Times New Roman"/>
          <w:highlight w:val="none"/>
        </w:rPr>
        <w:t>-</w:t>
      </w:r>
      <w:r>
        <w:rPr>
          <w:rFonts w:hint="default" w:ascii="Times New Roman" w:hAnsi="Times New Roman" w:eastAsia="Times New Roman" w:cs="Times New Roman"/>
          <w:spacing w:val="-2"/>
          <w:highlight w:val="none"/>
        </w:rPr>
        <w:t>20</w:t>
      </w:r>
      <w:r>
        <w:rPr>
          <w:rFonts w:hint="default" w:ascii="Times New Roman" w:hAnsi="Times New Roman" w:eastAsia="Times New Roman" w:cs="Times New Roman"/>
          <w:spacing w:val="1"/>
          <w:highlight w:val="none"/>
        </w:rPr>
        <w:t>0</w:t>
      </w:r>
      <w:r>
        <w:rPr>
          <w:rFonts w:hint="default" w:ascii="Times New Roman" w:hAnsi="Times New Roman" w:eastAsia="Times New Roman" w:cs="Times New Roman"/>
          <w:spacing w:val="-2"/>
          <w:highlight w:val="none"/>
        </w:rPr>
        <w:t>2</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4</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城</w:t>
      </w:r>
      <w:r>
        <w:rPr>
          <w:rFonts w:hint="default" w:ascii="Times New Roman" w:hAnsi="Times New Roman" w:cs="Times New Roman"/>
          <w:spacing w:val="-1"/>
          <w:highlight w:val="none"/>
        </w:rPr>
        <w:t>镇污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厂</w:t>
      </w:r>
      <w:r>
        <w:rPr>
          <w:rFonts w:hint="default" w:ascii="Times New Roman" w:hAnsi="Times New Roman" w:cs="Times New Roman"/>
          <w:spacing w:val="-1"/>
          <w:highlight w:val="none"/>
        </w:rPr>
        <w:t>污染</w:t>
      </w:r>
      <w:r>
        <w:rPr>
          <w:rFonts w:hint="default" w:ascii="Times New Roman" w:hAnsi="Times New Roman" w:cs="Times New Roman"/>
          <w:spacing w:val="-3"/>
          <w:highlight w:val="none"/>
        </w:rPr>
        <w:t>物</w:t>
      </w:r>
      <w:r>
        <w:rPr>
          <w:rFonts w:hint="default" w:ascii="Times New Roman" w:hAnsi="Times New Roman" w:cs="Times New Roman"/>
          <w:spacing w:val="-1"/>
          <w:highlight w:val="none"/>
        </w:rPr>
        <w:t>排放</w:t>
      </w:r>
      <w:r>
        <w:rPr>
          <w:rFonts w:hint="default" w:ascii="Times New Roman" w:hAnsi="Times New Roman" w:cs="Times New Roman"/>
          <w:spacing w:val="-3"/>
          <w:highlight w:val="none"/>
        </w:rPr>
        <w:t>标</w:t>
      </w:r>
      <w:r>
        <w:rPr>
          <w:rFonts w:hint="default" w:ascii="Times New Roman" w:hAnsi="Times New Roman" w:cs="Times New Roman"/>
          <w:spacing w:val="-1"/>
          <w:highlight w:val="none"/>
        </w:rPr>
        <w:t>准</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G</w:t>
      </w:r>
      <w:r>
        <w:rPr>
          <w:rFonts w:hint="default" w:ascii="Times New Roman" w:hAnsi="Times New Roman" w:eastAsia="Times New Roman" w:cs="Times New Roman"/>
          <w:spacing w:val="-3"/>
          <w:highlight w:val="none"/>
        </w:rPr>
        <w:t>B</w:t>
      </w:r>
      <w:r>
        <w:rPr>
          <w:rFonts w:hint="default" w:ascii="Times New Roman" w:hAnsi="Times New Roman" w:eastAsia="Times New Roman" w:cs="Times New Roman"/>
          <w:spacing w:val="1"/>
          <w:highlight w:val="none"/>
        </w:rPr>
        <w:t>1</w:t>
      </w:r>
      <w:r>
        <w:rPr>
          <w:rFonts w:hint="default" w:ascii="Times New Roman" w:hAnsi="Times New Roman" w:eastAsia="Times New Roman" w:cs="Times New Roman"/>
          <w:spacing w:val="-2"/>
          <w:highlight w:val="none"/>
        </w:rPr>
        <w:t>89</w:t>
      </w:r>
      <w:r>
        <w:rPr>
          <w:rFonts w:hint="default" w:ascii="Times New Roman" w:hAnsi="Times New Roman" w:eastAsia="Times New Roman" w:cs="Times New Roman"/>
          <w:spacing w:val="1"/>
          <w:highlight w:val="none"/>
        </w:rPr>
        <w:t>1</w:t>
      </w:r>
      <w:r>
        <w:rPr>
          <w:rFonts w:hint="default" w:ascii="Times New Roman" w:hAnsi="Times New Roman" w:eastAsia="Times New Roman" w:cs="Times New Roman"/>
          <w:spacing w:val="-2"/>
          <w:highlight w:val="none"/>
        </w:rPr>
        <w:t>8</w:t>
      </w:r>
      <w:r>
        <w:rPr>
          <w:rFonts w:hint="default" w:ascii="Times New Roman" w:hAnsi="Times New Roman" w:eastAsia="Times New Roman" w:cs="Times New Roman"/>
          <w:highlight w:val="none"/>
        </w:rPr>
        <w:t>-</w:t>
      </w:r>
      <w:r>
        <w:rPr>
          <w:rFonts w:hint="default" w:ascii="Times New Roman" w:hAnsi="Times New Roman" w:eastAsia="Times New Roman" w:cs="Times New Roman"/>
          <w:spacing w:val="-2"/>
          <w:highlight w:val="none"/>
        </w:rPr>
        <w:t>2</w:t>
      </w:r>
      <w:r>
        <w:rPr>
          <w:rFonts w:hint="default" w:ascii="Times New Roman" w:hAnsi="Times New Roman" w:eastAsia="Times New Roman" w:cs="Times New Roman"/>
          <w:spacing w:val="1"/>
          <w:highlight w:val="none"/>
        </w:rPr>
        <w:t>0</w:t>
      </w:r>
      <w:r>
        <w:rPr>
          <w:rFonts w:hint="default" w:ascii="Times New Roman" w:hAnsi="Times New Roman" w:eastAsia="Times New Roman" w:cs="Times New Roman"/>
          <w:spacing w:val="-2"/>
          <w:highlight w:val="none"/>
        </w:rPr>
        <w:t>02</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5</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农</w:t>
      </w:r>
      <w:r>
        <w:rPr>
          <w:rFonts w:hint="default" w:ascii="Times New Roman" w:hAnsi="Times New Roman" w:cs="Times New Roman"/>
          <w:spacing w:val="-1"/>
          <w:highlight w:val="none"/>
        </w:rPr>
        <w:t>田灌</w:t>
      </w:r>
      <w:r>
        <w:rPr>
          <w:rFonts w:hint="default" w:ascii="Times New Roman" w:hAnsi="Times New Roman" w:cs="Times New Roman"/>
          <w:spacing w:val="-3"/>
          <w:highlight w:val="none"/>
        </w:rPr>
        <w:t>溉</w:t>
      </w:r>
      <w:r>
        <w:rPr>
          <w:rFonts w:hint="default" w:ascii="Times New Roman" w:hAnsi="Times New Roman" w:cs="Times New Roman"/>
          <w:spacing w:val="-1"/>
          <w:highlight w:val="none"/>
        </w:rPr>
        <w:t>水质</w:t>
      </w:r>
      <w:r>
        <w:rPr>
          <w:rFonts w:hint="default" w:ascii="Times New Roman" w:hAnsi="Times New Roman" w:cs="Times New Roman"/>
          <w:spacing w:val="-3"/>
          <w:highlight w:val="none"/>
        </w:rPr>
        <w:t>标</w:t>
      </w:r>
      <w:r>
        <w:rPr>
          <w:rFonts w:hint="default" w:ascii="Times New Roman" w:hAnsi="Times New Roman" w:cs="Times New Roman"/>
          <w:spacing w:val="-1"/>
          <w:highlight w:val="none"/>
        </w:rPr>
        <w:t>准</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G</w:t>
      </w:r>
      <w:r>
        <w:rPr>
          <w:rFonts w:hint="default" w:ascii="Times New Roman" w:hAnsi="Times New Roman" w:eastAsia="Times New Roman" w:cs="Times New Roman"/>
          <w:highlight w:val="none"/>
        </w:rPr>
        <w:t>B</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2"/>
          <w:highlight w:val="none"/>
        </w:rPr>
        <w:t>084</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spacing w:val="-3"/>
          <w:highlight w:val="none"/>
        </w:rPr>
      </w:pPr>
      <w:r>
        <w:rPr>
          <w:rFonts w:hint="default" w:ascii="Times New Roman" w:hAnsi="Times New Roman" w:cs="Times New Roman"/>
          <w:spacing w:val="-3"/>
          <w:highlight w:val="none"/>
          <w:lang w:val="en-US" w:eastAsia="zh-CN"/>
        </w:rPr>
        <w:t>6</w:t>
      </w:r>
      <w:r>
        <w:rPr>
          <w:rFonts w:hint="default" w:ascii="Times New Roman" w:hAnsi="Times New Roman" w:cs="Times New Roman"/>
          <w:spacing w:val="-3"/>
          <w:highlight w:val="none"/>
        </w:rPr>
        <w:t>、《城市污水再生利用 景观环境用水水质》（GB</w:t>
      </w:r>
      <w:r>
        <w:rPr>
          <w:rFonts w:hint="default" w:ascii="Times New Roman" w:hAnsi="Times New Roman" w:cs="Times New Roman"/>
          <w:spacing w:val="-3"/>
          <w:highlight w:val="none"/>
          <w:lang w:val="en-US" w:eastAsia="zh-CN"/>
        </w:rPr>
        <w:t>/T18921</w:t>
      </w:r>
      <w:r>
        <w:rPr>
          <w:rFonts w:hint="default" w:ascii="Times New Roman" w:hAnsi="Times New Roman" w:cs="Times New Roman"/>
          <w:spacing w:val="-3"/>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spacing w:val="-3"/>
          <w:highlight w:val="none"/>
        </w:rPr>
      </w:pPr>
      <w:r>
        <w:rPr>
          <w:rFonts w:hint="default" w:ascii="Times New Roman" w:hAnsi="Times New Roman" w:cs="Times New Roman"/>
          <w:spacing w:val="-3"/>
          <w:highlight w:val="none"/>
          <w:lang w:val="en-US" w:eastAsia="zh-CN"/>
        </w:rPr>
        <w:t>7</w:t>
      </w:r>
      <w:r>
        <w:rPr>
          <w:rFonts w:hint="default" w:ascii="Times New Roman" w:hAnsi="Times New Roman" w:cs="Times New Roman"/>
          <w:spacing w:val="-3"/>
          <w:highlight w:val="none"/>
        </w:rPr>
        <w:t>、《城镇污水处理厂污泥处置园林绿化用泥质》（GB/T23486）；</w:t>
      </w:r>
    </w:p>
    <w:p>
      <w:pPr>
        <w:pStyle w:val="9"/>
        <w:keepNext w:val="0"/>
        <w:keepLines w:val="0"/>
        <w:pageBreakBefore w:val="0"/>
        <w:widowControl w:val="0"/>
        <w:kinsoku/>
        <w:wordWrap/>
        <w:overflowPunct/>
        <w:topLinePunct w:val="0"/>
        <w:autoSpaceDE/>
        <w:autoSpaceDN/>
        <w:bidi w:val="0"/>
        <w:adjustRightInd/>
        <w:snapToGrid/>
        <w:spacing w:line="240" w:lineRule="auto"/>
        <w:ind w:left="675" w:right="0"/>
        <w:jc w:val="left"/>
        <w:textAlignment w:val="auto"/>
        <w:rPr>
          <w:rFonts w:hint="default" w:ascii="Times New Roman" w:hAnsi="Times New Roman" w:cs="Times New Roman"/>
          <w:spacing w:val="-3"/>
          <w:highlight w:val="none"/>
        </w:rPr>
      </w:pPr>
      <w:r>
        <w:rPr>
          <w:rFonts w:hint="default" w:ascii="Times New Roman" w:hAnsi="Times New Roman" w:cs="Times New Roman"/>
          <w:spacing w:val="-3"/>
          <w:highlight w:val="none"/>
          <w:lang w:val="en-US" w:eastAsia="zh-CN"/>
        </w:rPr>
        <w:t>8</w:t>
      </w:r>
      <w:r>
        <w:rPr>
          <w:rFonts w:hint="default" w:ascii="Times New Roman" w:hAnsi="Times New Roman" w:cs="Times New Roman"/>
          <w:spacing w:val="-3"/>
          <w:highlight w:val="none"/>
        </w:rPr>
        <w:t>、《农村生活污水处理设施水污染物排放标准》（DB</w:t>
      </w:r>
      <w:r>
        <w:rPr>
          <w:rFonts w:hint="default" w:ascii="Times New Roman" w:hAnsi="Times New Roman" w:cs="Times New Roman"/>
          <w:spacing w:val="-3"/>
          <w:highlight w:val="none"/>
          <w:lang w:val="en-US" w:eastAsia="zh-CN"/>
        </w:rPr>
        <w:t>21</w:t>
      </w:r>
      <w:r>
        <w:rPr>
          <w:rFonts w:hint="default" w:ascii="Times New Roman" w:hAnsi="Times New Roman" w:cs="Times New Roman"/>
          <w:spacing w:val="-3"/>
          <w:highlight w:val="none"/>
        </w:rPr>
        <w:t>/</w:t>
      </w:r>
      <w:r>
        <w:rPr>
          <w:rFonts w:hint="default" w:ascii="Times New Roman" w:hAnsi="Times New Roman" w:cs="Times New Roman"/>
          <w:spacing w:val="-3"/>
          <w:highlight w:val="none"/>
          <w:lang w:val="en-US" w:eastAsia="zh-CN"/>
        </w:rPr>
        <w:t>3176</w:t>
      </w:r>
      <w:r>
        <w:rPr>
          <w:rFonts w:hint="default" w:ascii="Times New Roman" w:hAnsi="Times New Roman" w:cs="Times New Roman"/>
          <w:spacing w:val="-3"/>
          <w:highlight w:val="none"/>
        </w:rPr>
        <w:t>-201</w:t>
      </w:r>
      <w:r>
        <w:rPr>
          <w:rFonts w:hint="default" w:ascii="Times New Roman" w:hAnsi="Times New Roman" w:cs="Times New Roman"/>
          <w:spacing w:val="-3"/>
          <w:highlight w:val="none"/>
          <w:lang w:val="en-US" w:eastAsia="zh-CN"/>
        </w:rPr>
        <w:t>9</w:t>
      </w:r>
      <w:r>
        <w:rPr>
          <w:rFonts w:hint="default" w:ascii="Times New Roman" w:hAnsi="Times New Roman" w:cs="Times New Roman"/>
          <w:spacing w:val="-3"/>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spacing w:val="-3"/>
          <w:highlight w:val="none"/>
        </w:rPr>
      </w:pPr>
      <w:r>
        <w:rPr>
          <w:rFonts w:hint="default" w:ascii="Times New Roman" w:hAnsi="Times New Roman" w:cs="Times New Roman"/>
          <w:spacing w:val="-3"/>
          <w:highlight w:val="none"/>
          <w:lang w:val="en-US" w:eastAsia="zh-CN"/>
        </w:rPr>
        <w:t>9</w:t>
      </w:r>
      <w:r>
        <w:rPr>
          <w:rFonts w:hint="default" w:ascii="Times New Roman" w:hAnsi="Times New Roman" w:cs="Times New Roman"/>
          <w:spacing w:val="-3"/>
          <w:highlight w:val="none"/>
        </w:rPr>
        <w:t>、</w:t>
      </w:r>
      <w:r>
        <w:rPr>
          <w:rFonts w:hint="default" w:ascii="Times New Roman" w:hAnsi="Times New Roman" w:cs="Times New Roman"/>
          <w:spacing w:val="-3"/>
          <w:highlight w:val="none"/>
          <w:lang w:eastAsia="zh-CN"/>
        </w:rPr>
        <w:t>关于印发《区域农村生活污水治理专项规划编制指南（试行）》的通知（中华人民共和国生态环境部办公厅</w:t>
      </w:r>
      <w:r>
        <w:rPr>
          <w:rFonts w:hint="default" w:ascii="Times New Roman" w:hAnsi="Times New Roman" w:cs="Times New Roman"/>
          <w:spacing w:val="-3"/>
          <w:highlight w:val="none"/>
          <w:lang w:val="en-US" w:eastAsia="zh-CN"/>
        </w:rPr>
        <w:t xml:space="preserve"> 环办土壤函[2019]756号</w:t>
      </w:r>
      <w:r>
        <w:rPr>
          <w:rFonts w:hint="default" w:ascii="Times New Roman" w:hAnsi="Times New Roman" w:cs="Times New Roman"/>
          <w:spacing w:val="-3"/>
          <w:highlight w:val="none"/>
          <w:lang w:eastAsia="zh-CN"/>
        </w:rPr>
        <w:t>）</w:t>
      </w:r>
      <w:r>
        <w:rPr>
          <w:rFonts w:hint="default" w:ascii="Times New Roman" w:hAnsi="Times New Roman" w:cs="Times New Roman"/>
          <w:spacing w:val="-3"/>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spacing w:val="-3"/>
          <w:highlight w:val="none"/>
          <w:lang w:eastAsia="zh-CN"/>
        </w:rPr>
      </w:pPr>
      <w:r>
        <w:rPr>
          <w:rFonts w:hint="default" w:ascii="Times New Roman" w:hAnsi="Times New Roman" w:cs="Times New Roman"/>
          <w:spacing w:val="-3"/>
          <w:highlight w:val="none"/>
        </w:rPr>
        <w:t>1</w:t>
      </w:r>
      <w:r>
        <w:rPr>
          <w:rFonts w:hint="default" w:ascii="Times New Roman" w:hAnsi="Times New Roman" w:cs="Times New Roman"/>
          <w:spacing w:val="-3"/>
          <w:highlight w:val="none"/>
          <w:lang w:val="en-US" w:eastAsia="zh-CN"/>
        </w:rPr>
        <w:t>0</w:t>
      </w:r>
      <w:r>
        <w:rPr>
          <w:rFonts w:hint="default" w:ascii="Times New Roman" w:hAnsi="Times New Roman" w:cs="Times New Roman"/>
          <w:spacing w:val="-3"/>
          <w:highlight w:val="none"/>
        </w:rPr>
        <w:t>、《</w:t>
      </w:r>
      <w:r>
        <w:rPr>
          <w:rFonts w:hint="default" w:ascii="Times New Roman" w:hAnsi="Times New Roman" w:cs="Times New Roman"/>
          <w:spacing w:val="-3"/>
          <w:highlight w:val="none"/>
          <w:lang w:eastAsia="zh-CN"/>
        </w:rPr>
        <w:t>辽宁省污水综合排放标准</w:t>
      </w:r>
      <w:r>
        <w:rPr>
          <w:rFonts w:hint="default" w:ascii="Times New Roman" w:hAnsi="Times New Roman" w:cs="Times New Roman"/>
          <w:spacing w:val="-3"/>
          <w:highlight w:val="none"/>
        </w:rPr>
        <w:t>》</w:t>
      </w:r>
      <w:r>
        <w:rPr>
          <w:rFonts w:hint="default" w:ascii="Times New Roman" w:hAnsi="Times New Roman" w:cs="Times New Roman"/>
          <w:spacing w:val="-3"/>
          <w:highlight w:val="none"/>
          <w:lang w:eastAsia="zh-CN"/>
        </w:rPr>
        <w:t>（</w:t>
      </w:r>
      <w:r>
        <w:rPr>
          <w:rFonts w:hint="default" w:ascii="Times New Roman" w:hAnsi="Times New Roman" w:cs="Times New Roman"/>
          <w:spacing w:val="-3"/>
          <w:highlight w:val="none"/>
          <w:lang w:val="en-US" w:eastAsia="zh-CN"/>
        </w:rPr>
        <w:t>DB21/1627-2008</w:t>
      </w:r>
      <w:r>
        <w:rPr>
          <w:rFonts w:hint="default" w:ascii="Times New Roman" w:hAnsi="Times New Roman" w:cs="Times New Roman"/>
          <w:spacing w:val="-3"/>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color w:val="000000" w:themeColor="text1"/>
          <w:spacing w:val="-3"/>
          <w:highlight w:val="none"/>
          <w:lang w:eastAsia="zh-CN"/>
          <w14:textFill>
            <w14:solidFill>
              <w14:schemeClr w14:val="tx1"/>
            </w14:solidFill>
          </w14:textFill>
        </w:rPr>
      </w:pPr>
      <w:r>
        <w:rPr>
          <w:rFonts w:hint="default" w:ascii="Times New Roman" w:hAnsi="Times New Roman" w:cs="Times New Roman"/>
          <w:spacing w:val="-3"/>
          <w:highlight w:val="none"/>
          <w:lang w:val="en-US" w:eastAsia="zh-CN"/>
        </w:rPr>
        <w:t>11、</w:t>
      </w:r>
      <w:r>
        <w:rPr>
          <w:rFonts w:hint="default" w:ascii="Times New Roman" w:hAnsi="Times New Roman" w:cs="Times New Roman"/>
          <w:spacing w:val="-3"/>
          <w:highlight w:val="none"/>
        </w:rPr>
        <w:t>G</w:t>
      </w:r>
      <w:r>
        <w:rPr>
          <w:rFonts w:hint="default" w:ascii="Times New Roman" w:hAnsi="Times New Roman" w:cs="Times New Roman"/>
          <w:color w:val="000000" w:themeColor="text1"/>
          <w:spacing w:val="-3"/>
          <w:highlight w:val="none"/>
          <w14:textFill>
            <w14:solidFill>
              <w14:schemeClr w14:val="tx1"/>
            </w14:solidFill>
          </w14:textFill>
        </w:rPr>
        <w:t>B4284</w:t>
      </w:r>
      <w:r>
        <w:rPr>
          <w:rFonts w:hint="default" w:ascii="Times New Roman" w:hAnsi="Times New Roman" w:cs="Times New Roman"/>
          <w:color w:val="000000" w:themeColor="text1"/>
          <w:spacing w:val="-3"/>
          <w:highlight w:val="none"/>
          <w:lang w:val="en-US" w:eastAsia="zh-CN"/>
          <w14:textFill>
            <w14:solidFill>
              <w14:schemeClr w14:val="tx1"/>
            </w14:solidFill>
          </w14:textFill>
        </w:rPr>
        <w:t>-2018</w:t>
      </w:r>
      <w:r>
        <w:rPr>
          <w:rFonts w:hint="default" w:ascii="Times New Roman" w:hAnsi="Times New Roman" w:cs="Times New Roman"/>
          <w:color w:val="000000" w:themeColor="text1"/>
          <w:spacing w:val="-3"/>
          <w:highlight w:val="none"/>
          <w14:textFill>
            <w14:solidFill>
              <w14:schemeClr w14:val="tx1"/>
            </w14:solidFill>
          </w14:textFill>
        </w:rPr>
        <w:t>农用污泥污染物控制标准</w:t>
      </w:r>
      <w:r>
        <w:rPr>
          <w:rFonts w:hint="default" w:ascii="Times New Roman" w:hAnsi="Times New Roman" w:cs="Times New Roman"/>
          <w:color w:val="000000" w:themeColor="text1"/>
          <w:spacing w:val="-3"/>
          <w:highlight w:val="none"/>
          <w:lang w:eastAsia="zh-CN"/>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12、</w:t>
      </w:r>
      <w:r>
        <w:rPr>
          <w:rFonts w:hint="default" w:ascii="Times New Roman" w:hAnsi="Times New Roman" w:cs="Times New Roman"/>
          <w:color w:val="000000" w:themeColor="text1"/>
          <w:spacing w:val="-3"/>
          <w:highlight w:val="none"/>
          <w14:textFill>
            <w14:solidFill>
              <w14:schemeClr w14:val="tx1"/>
            </w14:solidFill>
          </w14:textFill>
        </w:rPr>
        <w:t>GB 50014</w:t>
      </w:r>
      <w:r>
        <w:rPr>
          <w:rFonts w:hint="default" w:ascii="Times New Roman" w:hAnsi="Times New Roman" w:cs="Times New Roman"/>
          <w:color w:val="000000" w:themeColor="text1"/>
          <w:spacing w:val="-3"/>
          <w:highlight w:val="none"/>
          <w:lang w:val="en-US" w:eastAsia="zh-CN"/>
          <w14:textFill>
            <w14:solidFill>
              <w14:schemeClr w14:val="tx1"/>
            </w14:solidFill>
          </w14:textFill>
        </w:rPr>
        <w:t>-2006（2016版）</w:t>
      </w:r>
      <w:r>
        <w:rPr>
          <w:rFonts w:hint="default" w:ascii="Times New Roman" w:hAnsi="Times New Roman" w:cs="Times New Roman"/>
          <w:color w:val="000000" w:themeColor="text1"/>
          <w:spacing w:val="-3"/>
          <w:highlight w:val="none"/>
          <w14:textFill>
            <w14:solidFill>
              <w14:schemeClr w14:val="tx1"/>
            </w14:solidFill>
          </w14:textFill>
        </w:rPr>
        <w:t>室外排水设计规范</w:t>
      </w:r>
      <w:r>
        <w:rPr>
          <w:rFonts w:hint="default" w:ascii="Times New Roman" w:hAnsi="Times New Roman" w:cs="Times New Roman"/>
          <w:color w:val="000000" w:themeColor="text1"/>
          <w:spacing w:val="-3"/>
          <w:highlight w:val="none"/>
          <w:lang w:eastAsia="zh-CN"/>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13、</w:t>
      </w:r>
      <w:r>
        <w:rPr>
          <w:rFonts w:hint="default" w:ascii="Times New Roman" w:hAnsi="Times New Roman" w:cs="Times New Roman"/>
          <w:color w:val="000000" w:themeColor="text1"/>
          <w:spacing w:val="-3"/>
          <w:highlight w:val="none"/>
          <w14:textFill>
            <w14:solidFill>
              <w14:schemeClr w14:val="tx1"/>
            </w14:solidFill>
          </w14:textFill>
        </w:rPr>
        <w:t>GB 50015</w:t>
      </w:r>
      <w:r>
        <w:rPr>
          <w:rFonts w:hint="default" w:ascii="Times New Roman" w:hAnsi="Times New Roman" w:cs="Times New Roman"/>
          <w:color w:val="000000" w:themeColor="text1"/>
          <w:spacing w:val="-3"/>
          <w:highlight w:val="none"/>
          <w:lang w:val="en-US" w:eastAsia="zh-CN"/>
          <w14:textFill>
            <w14:solidFill>
              <w14:schemeClr w14:val="tx1"/>
            </w14:solidFill>
          </w14:textFill>
        </w:rPr>
        <w:t>-2019</w:t>
      </w:r>
      <w:r>
        <w:rPr>
          <w:rFonts w:hint="default" w:ascii="Times New Roman" w:hAnsi="Times New Roman" w:cs="Times New Roman"/>
          <w:color w:val="000000" w:themeColor="text1"/>
          <w:spacing w:val="-3"/>
          <w:highlight w:val="none"/>
          <w14:textFill>
            <w14:solidFill>
              <w14:schemeClr w14:val="tx1"/>
            </w14:solidFill>
          </w14:textFill>
        </w:rPr>
        <w:t xml:space="preserve"> 建筑给水排水设计</w:t>
      </w:r>
      <w:r>
        <w:rPr>
          <w:rFonts w:hint="default" w:ascii="Times New Roman" w:hAnsi="Times New Roman" w:cs="Times New Roman"/>
          <w:color w:val="000000" w:themeColor="text1"/>
          <w:spacing w:val="-3"/>
          <w:highlight w:val="none"/>
          <w:lang w:eastAsia="zh-CN"/>
          <w14:textFill>
            <w14:solidFill>
              <w14:schemeClr w14:val="tx1"/>
            </w14:solidFill>
          </w14:textFill>
        </w:rPr>
        <w:t>标准；</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eastAsia="宋体" w:cs="Times New Roman"/>
          <w:color w:val="000000" w:themeColor="text1"/>
          <w:spacing w:val="-3"/>
          <w:highlight w:val="none"/>
          <w:lang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14、</w:t>
      </w:r>
      <w:r>
        <w:rPr>
          <w:rFonts w:hint="default" w:ascii="Times New Roman" w:hAnsi="Times New Roman" w:cs="Times New Roman"/>
          <w:color w:val="000000" w:themeColor="text1"/>
          <w:spacing w:val="-3"/>
          <w:highlight w:val="none"/>
          <w14:textFill>
            <w14:solidFill>
              <w14:schemeClr w14:val="tx1"/>
            </w14:solidFill>
          </w14:textFill>
        </w:rPr>
        <w:t xml:space="preserve"> GB 50445 </w:t>
      </w:r>
      <w:r>
        <w:rPr>
          <w:rFonts w:hint="default" w:ascii="Times New Roman" w:hAnsi="Times New Roman" w:cs="Times New Roman"/>
          <w:color w:val="000000" w:themeColor="text1"/>
          <w:spacing w:val="-3"/>
          <w:highlight w:val="none"/>
          <w:lang w:val="en-US" w:eastAsia="zh-CN"/>
          <w14:textFill>
            <w14:solidFill>
              <w14:schemeClr w14:val="tx1"/>
            </w14:solidFill>
          </w14:textFill>
        </w:rPr>
        <w:t>-2019</w:t>
      </w:r>
      <w:r>
        <w:rPr>
          <w:rFonts w:hint="default" w:ascii="Times New Roman" w:hAnsi="Times New Roman" w:cs="Times New Roman"/>
          <w:color w:val="000000" w:themeColor="text1"/>
          <w:spacing w:val="-3"/>
          <w:highlight w:val="none"/>
          <w14:textFill>
            <w14:solidFill>
              <w14:schemeClr w14:val="tx1"/>
            </w14:solidFill>
          </w14:textFill>
        </w:rPr>
        <w:t>村庄整治技术</w:t>
      </w:r>
      <w:r>
        <w:rPr>
          <w:rFonts w:hint="default" w:ascii="Times New Roman" w:hAnsi="Times New Roman" w:cs="Times New Roman"/>
          <w:color w:val="000000" w:themeColor="text1"/>
          <w:spacing w:val="-3"/>
          <w:highlight w:val="none"/>
          <w:lang w:eastAsia="zh-CN"/>
          <w14:textFill>
            <w14:solidFill>
              <w14:schemeClr w14:val="tx1"/>
            </w14:solidFill>
          </w14:textFill>
        </w:rPr>
        <w:t>标准；</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color w:val="000000" w:themeColor="text1"/>
          <w:spacing w:val="-3"/>
          <w:highlight w:val="none"/>
          <w:lang w:eastAsia="zh-CN"/>
          <w14:textFill>
            <w14:solidFill>
              <w14:schemeClr w14:val="tx1"/>
            </w14:solidFill>
          </w14:textFill>
        </w:rPr>
      </w:pPr>
      <w:r>
        <w:rPr>
          <w:rFonts w:hint="default" w:ascii="Times New Roman" w:hAnsi="Times New Roman" w:eastAsia="宋体" w:cs="Times New Roman"/>
          <w:color w:val="000000" w:themeColor="text1"/>
          <w:sz w:val="29"/>
          <w:szCs w:val="29"/>
          <w:highlight w:val="none"/>
          <w:lang w:val="en-US" w:eastAsia="zh-CN"/>
          <w14:textFill>
            <w14:solidFill>
              <w14:schemeClr w14:val="tx1"/>
            </w14:solidFill>
          </w14:textFill>
        </w:rPr>
        <w:t>1</w:t>
      </w:r>
      <w:r>
        <w:rPr>
          <w:rFonts w:hint="default" w:ascii="Times New Roman" w:hAnsi="Times New Roman" w:cs="Times New Roman"/>
          <w:color w:val="000000" w:themeColor="text1"/>
          <w:sz w:val="29"/>
          <w:szCs w:val="29"/>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9"/>
          <w:szCs w:val="29"/>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7"/>
          <w:sz w:val="29"/>
          <w:szCs w:val="29"/>
          <w:highlight w:val="none"/>
          <w14:textFill>
            <w14:solidFill>
              <w14:schemeClr w14:val="tx1"/>
            </w14:solidFill>
          </w14:textFill>
        </w:rPr>
        <w:t>GB</w:t>
      </w:r>
      <w:r>
        <w:rPr>
          <w:rFonts w:hint="default" w:ascii="Times New Roman" w:hAnsi="Times New Roman" w:eastAsia="Times New Roman" w:cs="Times New Roman"/>
          <w:color w:val="000000" w:themeColor="text1"/>
          <w:spacing w:val="4"/>
          <w:sz w:val="29"/>
          <w:szCs w:val="29"/>
          <w:highlight w:val="none"/>
          <w14:textFill>
            <w14:solidFill>
              <w14:schemeClr w14:val="tx1"/>
            </w14:solidFill>
          </w14:textFill>
        </w:rPr>
        <w:t>/T</w:t>
      </w:r>
      <w:r>
        <w:rPr>
          <w:rFonts w:hint="default" w:ascii="Times New Roman" w:hAnsi="Times New Roman" w:eastAsia="Times New Roman" w:cs="Times New Roman"/>
          <w:color w:val="000000" w:themeColor="text1"/>
          <w:spacing w:val="-13"/>
          <w:sz w:val="29"/>
          <w:szCs w:val="29"/>
          <w:highlight w:val="none"/>
          <w14:textFill>
            <w14:solidFill>
              <w14:schemeClr w14:val="tx1"/>
            </w14:solidFill>
          </w14:textFill>
        </w:rPr>
        <w:t xml:space="preserve"> </w:t>
      </w:r>
      <w:r>
        <w:rPr>
          <w:rFonts w:hint="default" w:ascii="Times New Roman" w:hAnsi="Times New Roman" w:eastAsia="Times New Roman" w:cs="Times New Roman"/>
          <w:color w:val="000000" w:themeColor="text1"/>
          <w:sz w:val="29"/>
          <w:szCs w:val="29"/>
          <w:highlight w:val="none"/>
          <w14:textFill>
            <w14:solidFill>
              <w14:schemeClr w14:val="tx1"/>
            </w14:solidFill>
          </w14:textFill>
        </w:rPr>
        <w:t>5137</w:t>
      </w:r>
      <w:r>
        <w:rPr>
          <w:rFonts w:hint="default" w:ascii="Times New Roman" w:hAnsi="Times New Roman" w:eastAsia="Times New Roman" w:cs="Times New Roman"/>
          <w:color w:val="000000" w:themeColor="text1"/>
          <w:spacing w:val="-45"/>
          <w:sz w:val="29"/>
          <w:szCs w:val="29"/>
          <w:highlight w:val="none"/>
          <w14:textFill>
            <w14:solidFill>
              <w14:schemeClr w14:val="tx1"/>
            </w14:solidFill>
          </w14:textFill>
        </w:rPr>
        <w:t xml:space="preserve"> </w:t>
      </w:r>
      <w:r>
        <w:rPr>
          <w:rFonts w:hint="default" w:ascii="Times New Roman" w:hAnsi="Times New Roman" w:cs="Times New Roman"/>
          <w:color w:val="000000" w:themeColor="text1"/>
          <w:spacing w:val="-45"/>
          <w:sz w:val="29"/>
          <w:szCs w:val="29"/>
          <w:highlight w:val="none"/>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7"/>
          <w:sz w:val="29"/>
          <w:szCs w:val="29"/>
          <w:highlight w:val="none"/>
          <w:lang w:val="en-US" w:eastAsia="zh-CN"/>
          <w14:textFill>
            <w14:solidFill>
              <w14:schemeClr w14:val="tx1"/>
            </w14:solidFill>
          </w14:textFill>
        </w:rPr>
        <w:t>2019</w:t>
      </w:r>
      <w:r>
        <w:rPr>
          <w:rFonts w:hint="default" w:ascii="Times New Roman" w:hAnsi="Times New Roman" w:cs="Times New Roman"/>
          <w:color w:val="000000" w:themeColor="text1"/>
          <w:spacing w:val="-3"/>
          <w:highlight w:val="none"/>
          <w14:textFill>
            <w14:solidFill>
              <w14:schemeClr w14:val="tx1"/>
            </w14:solidFill>
          </w14:textFill>
        </w:rPr>
        <w:t>农村生活污水处理工程技术标准</w:t>
      </w:r>
      <w:r>
        <w:rPr>
          <w:rFonts w:hint="default" w:ascii="Times New Roman" w:hAnsi="Times New Roman" w:cs="Times New Roman"/>
          <w:color w:val="000000" w:themeColor="text1"/>
          <w:spacing w:val="-3"/>
          <w:highlight w:val="none"/>
          <w:lang w:eastAsia="zh-CN"/>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line="360" w:lineRule="auto"/>
        <w:ind w:left="675" w:right="0"/>
        <w:jc w:val="left"/>
        <w:textAlignment w:val="auto"/>
        <w:rPr>
          <w:rFonts w:hint="default" w:ascii="Times New Roman" w:hAnsi="Times New Roman" w:cs="Times New Roman"/>
          <w:color w:val="000000" w:themeColor="text1"/>
          <w:spacing w:val="-3"/>
          <w:highlight w:val="none"/>
          <w:lang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16、</w:t>
      </w:r>
      <w:r>
        <w:rPr>
          <w:rFonts w:hint="default" w:ascii="Times New Roman" w:hAnsi="Times New Roman" w:cs="Times New Roman"/>
          <w:color w:val="000000" w:themeColor="text1"/>
          <w:spacing w:val="-3"/>
          <w:highlight w:val="none"/>
          <w14:textFill>
            <w14:solidFill>
              <w14:schemeClr w14:val="tx1"/>
            </w14:solidFill>
          </w14:textFill>
        </w:rPr>
        <w:t xml:space="preserve"> HJ 574</w:t>
      </w:r>
      <w:r>
        <w:rPr>
          <w:rFonts w:hint="default" w:ascii="Times New Roman" w:hAnsi="Times New Roman" w:cs="Times New Roman"/>
          <w:color w:val="000000" w:themeColor="text1"/>
          <w:spacing w:val="-3"/>
          <w:highlight w:val="none"/>
          <w:lang w:val="en-US" w:eastAsia="zh-CN"/>
          <w14:textFill>
            <w14:solidFill>
              <w14:schemeClr w14:val="tx1"/>
            </w14:solidFill>
          </w14:textFill>
        </w:rPr>
        <w:t>-2010</w:t>
      </w:r>
      <w:r>
        <w:rPr>
          <w:rFonts w:hint="default" w:ascii="Times New Roman" w:hAnsi="Times New Roman" w:cs="Times New Roman"/>
          <w:color w:val="000000" w:themeColor="text1"/>
          <w:spacing w:val="-3"/>
          <w:highlight w:val="none"/>
          <w14:textFill>
            <w14:solidFill>
              <w14:schemeClr w14:val="tx1"/>
            </w14:solidFill>
          </w14:textFill>
        </w:rPr>
        <w:t>农村生活污染控制技术规范</w:t>
      </w:r>
      <w:r>
        <w:rPr>
          <w:rFonts w:hint="default" w:ascii="Times New Roman" w:hAnsi="Times New Roman" w:cs="Times New Roman"/>
          <w:color w:val="000000" w:themeColor="text1"/>
          <w:spacing w:val="-3"/>
          <w:highlight w:val="none"/>
          <w:lang w:eastAsia="zh-CN"/>
          <w14:textFill>
            <w14:solidFill>
              <w14:schemeClr w14:val="tx1"/>
            </w14:solidFill>
          </w14:textFill>
        </w:rPr>
        <w:t>；</w:t>
      </w:r>
    </w:p>
    <w:p>
      <w:pPr>
        <w:pStyle w:val="9"/>
        <w:keepNext w:val="0"/>
        <w:keepLines w:val="0"/>
        <w:pageBreakBefore w:val="0"/>
        <w:widowControl w:val="0"/>
        <w:kinsoku/>
        <w:wordWrap/>
        <w:overflowPunct/>
        <w:topLinePunct w:val="0"/>
        <w:autoSpaceDE/>
        <w:autoSpaceDN/>
        <w:bidi w:val="0"/>
        <w:adjustRightInd/>
        <w:snapToGrid/>
        <w:spacing w:before="178" w:line="360" w:lineRule="auto"/>
        <w:ind w:left="676" w:right="0"/>
        <w:jc w:val="left"/>
        <w:textAlignment w:val="auto"/>
        <w:rPr>
          <w:rFonts w:hint="default" w:ascii="Times New Roman" w:hAnsi="Times New Roman" w:eastAsia="Times New Roman" w:cs="Times New Roman"/>
          <w:spacing w:val="-2"/>
          <w:highlight w:val="none"/>
          <w:lang w:val="en-US" w:eastAsia="zh-CN"/>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17、 HJ2</w:t>
      </w:r>
      <w:r>
        <w:rPr>
          <w:rFonts w:hint="default" w:ascii="Times New Roman" w:hAnsi="Times New Roman" w:cs="Times New Roman"/>
          <w:color w:val="000000" w:themeColor="text1"/>
          <w:spacing w:val="-3"/>
          <w:highlight w:val="none"/>
          <w14:textFill>
            <w14:solidFill>
              <w14:schemeClr w14:val="tx1"/>
            </w14:solidFill>
          </w14:textFill>
        </w:rPr>
        <w:t>005</w:t>
      </w:r>
      <w:r>
        <w:rPr>
          <w:rFonts w:hint="default" w:ascii="Times New Roman" w:hAnsi="Times New Roman" w:cs="Times New Roman"/>
          <w:color w:val="000000" w:themeColor="text1"/>
          <w:spacing w:val="-3"/>
          <w:highlight w:val="none"/>
          <w:lang w:val="en-US" w:eastAsia="zh-CN"/>
          <w14:textFill>
            <w14:solidFill>
              <w14:schemeClr w14:val="tx1"/>
            </w14:solidFill>
          </w14:textFill>
        </w:rPr>
        <w:t>-2010</w:t>
      </w:r>
      <w:r>
        <w:rPr>
          <w:rFonts w:hint="default" w:ascii="Times New Roman" w:hAnsi="Times New Roman" w:cs="Times New Roman"/>
          <w:color w:val="000000" w:themeColor="text1"/>
          <w:spacing w:val="-3"/>
          <w:highlight w:val="none"/>
          <w14:textFill>
            <w14:solidFill>
              <w14:schemeClr w14:val="tx1"/>
            </w14:solidFill>
          </w14:textFill>
        </w:rPr>
        <w:t>人工湿地污水处理工程技术规范</w:t>
      </w:r>
      <w:r>
        <w:rPr>
          <w:rFonts w:hint="default" w:ascii="Times New Roman" w:hAnsi="Times New Roman" w:eastAsia="Times New Roman" w:cs="Times New Roman"/>
          <w:spacing w:val="-2"/>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三</w:t>
      </w:r>
      <w:r>
        <w:rPr>
          <w:rFonts w:hint="default" w:ascii="Times New Roman" w:hAnsi="Times New Roman" w:cs="Times New Roman"/>
          <w:b/>
          <w:bCs/>
          <w:highlight w:val="none"/>
        </w:rPr>
        <w:t>、相关</w:t>
      </w:r>
      <w:r>
        <w:rPr>
          <w:rFonts w:hint="default" w:ascii="Times New Roman" w:hAnsi="Times New Roman" w:cs="Times New Roman"/>
          <w:b/>
          <w:bCs/>
          <w:highlight w:val="none"/>
          <w:lang w:eastAsia="zh-CN"/>
        </w:rPr>
        <w:t>资料</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48" w:firstLineChars="200"/>
        <w:textAlignment w:val="auto"/>
        <w:rPr>
          <w:rFonts w:hint="default" w:ascii="Times New Roman" w:hAnsi="Times New Roman" w:cs="Times New Roman"/>
          <w:color w:val="000000" w:themeColor="text1"/>
          <w:spacing w:val="-3"/>
          <w:highlight w:val="none"/>
          <w:lang w:val="en-US"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1、 朝阳市城市总体规划（2011-2030）；</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48" w:firstLineChars="200"/>
        <w:textAlignment w:val="auto"/>
        <w:rPr>
          <w:rFonts w:hint="default" w:ascii="Times New Roman" w:hAnsi="Times New Roman" w:cs="Times New Roman"/>
          <w:color w:val="000000" w:themeColor="text1"/>
          <w:spacing w:val="-3"/>
          <w:highlight w:val="none"/>
          <w:lang w:val="en-US"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2、朝阳市龙城区土地利用总体规划（2006-2020）调整方案；</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48" w:firstLineChars="200"/>
        <w:textAlignment w:val="auto"/>
        <w:rPr>
          <w:rFonts w:hint="default" w:ascii="Times New Roman" w:hAnsi="Times New Roman" w:cs="Times New Roman"/>
          <w:color w:val="000000" w:themeColor="text1"/>
          <w:spacing w:val="-3"/>
          <w:highlight w:val="none"/>
          <w:lang w:val="en-US" w:eastAsia="zh-CN"/>
          <w14:textFill>
            <w14:solidFill>
              <w14:schemeClr w14:val="tx1"/>
            </w14:solidFill>
          </w14:textFill>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3、朝阳高新技术产业开发区总体规划（2015-2030）；</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48" w:firstLineChars="200"/>
        <w:textAlignment w:val="auto"/>
        <w:rPr>
          <w:rFonts w:hint="default" w:ascii="Times New Roman" w:hAnsi="Times New Roman" w:cs="Times New Roman"/>
          <w:spacing w:val="-1"/>
          <w:highlight w:val="none"/>
          <w:lang w:eastAsia="zh-CN"/>
        </w:rPr>
      </w:pPr>
      <w:r>
        <w:rPr>
          <w:rFonts w:hint="default" w:ascii="Times New Roman" w:hAnsi="Times New Roman" w:cs="Times New Roman"/>
          <w:color w:val="000000" w:themeColor="text1"/>
          <w:spacing w:val="-3"/>
          <w:highlight w:val="none"/>
          <w:lang w:val="en-US" w:eastAsia="zh-CN"/>
          <w14:textFill>
            <w14:solidFill>
              <w14:schemeClr w14:val="tx1"/>
            </w14:solidFill>
          </w14:textFill>
        </w:rPr>
        <w:t>4、</w:t>
      </w:r>
      <w:r>
        <w:rPr>
          <w:rFonts w:hint="default" w:ascii="Times New Roman" w:hAnsi="Times New Roman" w:cs="Times New Roman"/>
          <w:spacing w:val="-1"/>
          <w:highlight w:val="none"/>
        </w:rPr>
        <w:t>龙城区环境保护“十三五”规划</w:t>
      </w:r>
      <w:r>
        <w:rPr>
          <w:rFonts w:hint="default" w:ascii="Times New Roman" w:hAnsi="Times New Roman" w:cs="Times New Roman"/>
          <w:spacing w:val="-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6" w:firstLineChars="200"/>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lang w:val="en-US" w:eastAsia="zh-CN"/>
        </w:rPr>
        <w:t>5、</w:t>
      </w:r>
      <w:r>
        <w:rPr>
          <w:rFonts w:hint="default" w:ascii="Times New Roman" w:hAnsi="Times New Roman" w:cs="Times New Roman"/>
          <w:spacing w:val="-1"/>
          <w:highlight w:val="none"/>
        </w:rPr>
        <w:t>边杖子乡总体规划暨建设规划（2006—2020）</w:t>
      </w:r>
      <w:r>
        <w:rPr>
          <w:rFonts w:hint="default" w:ascii="Times New Roman" w:hAnsi="Times New Roman" w:cs="Times New Roman"/>
          <w:spacing w:val="-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6" w:firstLineChars="200"/>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lang w:val="en-US" w:eastAsia="zh-CN"/>
        </w:rPr>
        <w:t>6、</w:t>
      </w:r>
      <w:r>
        <w:rPr>
          <w:rFonts w:hint="default" w:ascii="Times New Roman" w:hAnsi="Times New Roman" w:cs="Times New Roman"/>
          <w:spacing w:val="-1"/>
          <w:highlight w:val="none"/>
        </w:rPr>
        <w:t>龙城区联合乡乡域体系规划暨建设规划（2006—2020）</w:t>
      </w:r>
      <w:r>
        <w:rPr>
          <w:rFonts w:hint="default" w:ascii="Times New Roman" w:hAnsi="Times New Roman" w:cs="Times New Roman"/>
          <w:spacing w:val="-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6" w:firstLineChars="200"/>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lang w:val="en-US" w:eastAsia="zh-CN"/>
        </w:rPr>
        <w:t>7、</w:t>
      </w:r>
      <w:r>
        <w:rPr>
          <w:rFonts w:hint="default" w:ascii="Times New Roman" w:hAnsi="Times New Roman" w:cs="Times New Roman"/>
          <w:spacing w:val="-1"/>
          <w:highlight w:val="none"/>
        </w:rPr>
        <w:t>朝阳市龙城区召都巴镇总体规划（2016-2030）</w:t>
      </w:r>
      <w:r>
        <w:rPr>
          <w:rFonts w:hint="default" w:ascii="Times New Roman" w:hAnsi="Times New Roman" w:cs="Times New Roman"/>
          <w:spacing w:val="-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6" w:firstLineChars="200"/>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lang w:val="en-US" w:eastAsia="zh-CN"/>
        </w:rPr>
        <w:t>8、</w:t>
      </w:r>
      <w:r>
        <w:rPr>
          <w:rFonts w:hint="default" w:ascii="Times New Roman" w:hAnsi="Times New Roman" w:cs="Times New Roman"/>
          <w:spacing w:val="-1"/>
          <w:highlight w:val="none"/>
        </w:rPr>
        <w:t>朝阳市龙城区七道泉子镇总体规划（2012—2030）</w:t>
      </w:r>
      <w:r>
        <w:rPr>
          <w:rFonts w:hint="default" w:ascii="Times New Roman" w:hAnsi="Times New Roman" w:cs="Times New Roman"/>
          <w:spacing w:val="-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6" w:firstLineChars="200"/>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lang w:val="en-US" w:eastAsia="zh-CN"/>
        </w:rPr>
        <w:t>9、</w:t>
      </w:r>
      <w:r>
        <w:rPr>
          <w:rFonts w:hint="default" w:ascii="Times New Roman" w:hAnsi="Times New Roman" w:cs="Times New Roman"/>
          <w:spacing w:val="-1"/>
          <w:highlight w:val="none"/>
        </w:rPr>
        <w:t>朝阳市龙城区</w:t>
      </w:r>
      <w:r>
        <w:rPr>
          <w:rFonts w:hint="default" w:ascii="Times New Roman" w:hAnsi="Times New Roman" w:cs="Times New Roman"/>
          <w:spacing w:val="-1"/>
          <w:highlight w:val="none"/>
          <w:lang w:eastAsia="zh-CN"/>
        </w:rPr>
        <w:t>大平房</w:t>
      </w:r>
      <w:r>
        <w:rPr>
          <w:rFonts w:hint="default" w:ascii="Times New Roman" w:hAnsi="Times New Roman" w:cs="Times New Roman"/>
          <w:spacing w:val="-1"/>
          <w:highlight w:val="none"/>
        </w:rPr>
        <w:t>镇总体规划（201</w:t>
      </w:r>
      <w:r>
        <w:rPr>
          <w:rFonts w:hint="default" w:ascii="Times New Roman" w:hAnsi="Times New Roman" w:cs="Times New Roman"/>
          <w:spacing w:val="-1"/>
          <w:highlight w:val="none"/>
          <w:lang w:val="en-US" w:eastAsia="zh-CN"/>
        </w:rPr>
        <w:t>5</w:t>
      </w:r>
      <w:r>
        <w:rPr>
          <w:rFonts w:hint="default" w:ascii="Times New Roman" w:hAnsi="Times New Roman" w:cs="Times New Roman"/>
          <w:spacing w:val="-1"/>
          <w:highlight w:val="none"/>
        </w:rPr>
        <w:t>—2030）</w:t>
      </w:r>
      <w:r>
        <w:rPr>
          <w:rFonts w:hint="default" w:ascii="Times New Roman" w:hAnsi="Times New Roman" w:cs="Times New Roman"/>
          <w:spacing w:val="-1"/>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6" w:firstLineChars="200"/>
        <w:textAlignment w:val="auto"/>
        <w:rPr>
          <w:rFonts w:hint="default" w:ascii="Times New Roman" w:hAnsi="Times New Roman" w:eastAsia="宋体" w:cs="Times New Roman"/>
          <w:spacing w:val="-1"/>
          <w:highlight w:val="none"/>
          <w:lang w:val="en-US" w:eastAsia="zh-CN"/>
        </w:rPr>
      </w:pPr>
      <w:r>
        <w:rPr>
          <w:rFonts w:hint="default" w:ascii="Times New Roman" w:hAnsi="Times New Roman" w:cs="Times New Roman"/>
          <w:spacing w:val="-1"/>
          <w:highlight w:val="none"/>
          <w:lang w:val="en-US" w:eastAsia="zh-CN"/>
        </w:rPr>
        <w:t>10、</w:t>
      </w:r>
      <w:r>
        <w:rPr>
          <w:rFonts w:hint="default" w:ascii="Times New Roman" w:hAnsi="Times New Roman" w:cs="Times New Roman"/>
          <w:spacing w:val="-1"/>
          <w:highlight w:val="none"/>
        </w:rPr>
        <w:t>朝阳市龙城区</w:t>
      </w:r>
      <w:r>
        <w:rPr>
          <w:rFonts w:hint="default" w:ascii="Times New Roman" w:hAnsi="Times New Roman" w:cs="Times New Roman"/>
          <w:spacing w:val="-1"/>
          <w:highlight w:val="none"/>
          <w:lang w:eastAsia="zh-CN"/>
        </w:rPr>
        <w:t>西大营子</w:t>
      </w:r>
      <w:r>
        <w:rPr>
          <w:rFonts w:hint="default" w:ascii="Times New Roman" w:hAnsi="Times New Roman" w:cs="Times New Roman"/>
          <w:spacing w:val="-1"/>
          <w:highlight w:val="none"/>
        </w:rPr>
        <w:t>镇</w:t>
      </w:r>
      <w:r>
        <w:rPr>
          <w:rFonts w:hint="default" w:ascii="Times New Roman" w:hAnsi="Times New Roman" w:cs="Times New Roman"/>
          <w:spacing w:val="-1"/>
          <w:highlight w:val="none"/>
          <w:lang w:eastAsia="zh-CN"/>
        </w:rPr>
        <w:t>镇域体系</w:t>
      </w:r>
      <w:r>
        <w:rPr>
          <w:rFonts w:hint="default" w:ascii="Times New Roman" w:hAnsi="Times New Roman" w:cs="Times New Roman"/>
          <w:spacing w:val="-1"/>
          <w:highlight w:val="none"/>
        </w:rPr>
        <w:t>规划（20</w:t>
      </w:r>
      <w:r>
        <w:rPr>
          <w:rFonts w:hint="default" w:ascii="Times New Roman" w:hAnsi="Times New Roman" w:cs="Times New Roman"/>
          <w:spacing w:val="-1"/>
          <w:highlight w:val="none"/>
          <w:lang w:val="en-US" w:eastAsia="zh-CN"/>
        </w:rPr>
        <w:t>06</w:t>
      </w:r>
      <w:r>
        <w:rPr>
          <w:rFonts w:hint="default" w:ascii="Times New Roman" w:hAnsi="Times New Roman" w:cs="Times New Roman"/>
          <w:spacing w:val="-1"/>
          <w:highlight w:val="none"/>
        </w:rPr>
        <w:t>—20</w:t>
      </w:r>
      <w:r>
        <w:rPr>
          <w:rFonts w:hint="default" w:ascii="Times New Roman" w:hAnsi="Times New Roman" w:cs="Times New Roman"/>
          <w:spacing w:val="-1"/>
          <w:highlight w:val="none"/>
          <w:lang w:val="en-US" w:eastAsia="zh-CN"/>
        </w:rPr>
        <w:t>20</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eastAsia="zh-CN"/>
        </w:rPr>
        <w:t>。</w:t>
      </w:r>
    </w:p>
    <w:p>
      <w:pPr>
        <w:spacing w:before="167"/>
        <w:ind w:left="146" w:right="0" w:firstLine="0"/>
        <w:jc w:val="left"/>
        <w:rPr>
          <w:rFonts w:hint="default" w:ascii="Times New Roman" w:hAnsi="Times New Roman" w:eastAsia="宋体" w:cs="Times New Roman"/>
          <w:sz w:val="30"/>
          <w:szCs w:val="30"/>
          <w:highlight w:val="none"/>
          <w:lang w:val="en-US" w:eastAsia="zh-CN"/>
        </w:rPr>
      </w:pP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highlight w:val="none"/>
        </w:rPr>
      </w:pPr>
    </w:p>
    <w:p>
      <w:pPr>
        <w:pStyle w:val="6"/>
        <w:numPr>
          <w:ilvl w:val="0"/>
          <w:numId w:val="1"/>
        </w:numPr>
        <w:spacing w:line="240" w:lineRule="auto"/>
        <w:ind w:left="761" w:right="8"/>
        <w:jc w:val="center"/>
        <w:outlineLvl w:val="0"/>
        <w:rPr>
          <w:rFonts w:hint="default" w:ascii="Times New Roman" w:hAnsi="Times New Roman" w:cs="Times New Roman"/>
          <w:highlight w:val="none"/>
          <w:lang w:eastAsia="zh-CN"/>
        </w:rPr>
      </w:pPr>
      <w:bookmarkStart w:id="9" w:name="_Toc25251"/>
      <w:r>
        <w:rPr>
          <w:rFonts w:hint="default" w:ascii="Times New Roman" w:hAnsi="Times New Roman" w:cs="Times New Roman"/>
          <w:highlight w:val="none"/>
          <w:lang w:eastAsia="zh-CN"/>
        </w:rPr>
        <w:t>规划范围</w:t>
      </w:r>
      <w:bookmarkEnd w:id="9"/>
    </w:p>
    <w:p>
      <w:pPr>
        <w:numPr>
          <w:ilvl w:val="0"/>
          <w:numId w:val="0"/>
        </w:numPr>
        <w:rPr>
          <w:rFonts w:hint="default" w:ascii="Times New Roman" w:hAnsi="Times New Roman" w:cs="Times New Roman"/>
          <w:highlight w:val="none"/>
          <w:lang w:eastAsia="zh-CN"/>
        </w:rPr>
      </w:pPr>
    </w:p>
    <w:p>
      <w:pPr>
        <w:spacing w:before="0" w:line="240" w:lineRule="auto"/>
        <w:rPr>
          <w:rFonts w:hint="default" w:ascii="Times New Roman" w:hAnsi="Times New Roman" w:eastAsia="微软雅黑" w:cs="Times New Roman"/>
          <w:sz w:val="10"/>
          <w:szCs w:val="10"/>
          <w:highlight w:val="none"/>
        </w:rPr>
      </w:pPr>
    </w:p>
    <w:p>
      <w:pPr>
        <w:pStyle w:val="9"/>
        <w:spacing w:before="208" w:line="386" w:lineRule="auto"/>
        <w:ind w:left="109" w:right="124" w:firstLine="619"/>
        <w:jc w:val="both"/>
        <w:rPr>
          <w:rFonts w:hint="default" w:ascii="Times New Roman" w:hAnsi="Times New Roman" w:cs="Times New Roman"/>
          <w:highlight w:val="none"/>
        </w:rPr>
      </w:pPr>
      <w:r>
        <w:rPr>
          <w:rFonts w:hint="default" w:ascii="Times New Roman" w:hAnsi="Times New Roman" w:cs="Times New Roman"/>
          <w:spacing w:val="-3"/>
          <w:highlight w:val="none"/>
        </w:rPr>
        <w:t>本规划范围为</w:t>
      </w:r>
      <w:r>
        <w:rPr>
          <w:rFonts w:hint="default" w:ascii="Times New Roman" w:hAnsi="Times New Roman" w:cs="Times New Roman"/>
          <w:spacing w:val="-1"/>
          <w:lang w:eastAsia="zh-CN"/>
        </w:rPr>
        <w:t>龙城区内所有</w:t>
      </w:r>
      <w:r>
        <w:rPr>
          <w:rFonts w:hint="default" w:ascii="Times New Roman" w:hAnsi="Times New Roman" w:cs="Times New Roman"/>
          <w:spacing w:val="-1"/>
        </w:rPr>
        <w:t>村庄</w:t>
      </w:r>
      <w:r>
        <w:rPr>
          <w:rFonts w:hint="default" w:ascii="Times New Roman" w:hAnsi="Times New Roman" w:cs="Times New Roman"/>
          <w:spacing w:val="-1"/>
          <w:lang w:eastAsia="zh-CN"/>
        </w:rPr>
        <w:t>，</w:t>
      </w:r>
      <w:r>
        <w:rPr>
          <w:rFonts w:hint="default" w:ascii="Times New Roman" w:hAnsi="Times New Roman" w:cs="Times New Roman"/>
          <w:spacing w:val="-3"/>
          <w:highlight w:val="none"/>
          <w:lang w:eastAsia="zh-CN"/>
        </w:rPr>
        <w:t>龙城区</w:t>
      </w:r>
      <w:r>
        <w:rPr>
          <w:rFonts w:hint="default" w:ascii="Times New Roman" w:hAnsi="Times New Roman" w:cs="Times New Roman"/>
          <w:spacing w:val="-3"/>
          <w:highlight w:val="none"/>
        </w:rPr>
        <w:t>包括</w:t>
      </w:r>
      <w:r>
        <w:rPr>
          <w:rFonts w:hint="default" w:ascii="Times New Roman" w:hAnsi="Times New Roman" w:cs="Times New Roman"/>
          <w:spacing w:val="-1"/>
          <w:highlight w:val="none"/>
          <w:lang w:val="en-US" w:eastAsia="zh-CN"/>
        </w:rPr>
        <w:t>6</w:t>
      </w:r>
      <w:r>
        <w:rPr>
          <w:rFonts w:hint="default" w:ascii="Times New Roman" w:hAnsi="Times New Roman" w:cs="Times New Roman"/>
          <w:spacing w:val="-1"/>
          <w:highlight w:val="none"/>
        </w:rPr>
        <w:t>个镇</w:t>
      </w:r>
      <w:r>
        <w:rPr>
          <w:rFonts w:hint="default" w:ascii="Times New Roman" w:hAnsi="Times New Roman" w:cs="Times New Roman"/>
          <w:spacing w:val="-1"/>
          <w:highlight w:val="none"/>
          <w:lang w:eastAsia="zh-CN"/>
        </w:rPr>
        <w:t>（召都巴镇、边杖子镇、七道泉子镇、联合镇、大平房镇、西大营子镇）及</w:t>
      </w:r>
      <w:r>
        <w:rPr>
          <w:rFonts w:hint="default" w:ascii="Times New Roman" w:hAnsi="Times New Roman" w:cs="Times New Roman"/>
          <w:spacing w:val="-1"/>
          <w:highlight w:val="none"/>
          <w:lang w:val="en-US" w:eastAsia="zh-CN"/>
        </w:rPr>
        <w:t>3</w:t>
      </w:r>
      <w:r>
        <w:rPr>
          <w:rFonts w:hint="default" w:ascii="Times New Roman" w:hAnsi="Times New Roman" w:cs="Times New Roman"/>
          <w:spacing w:val="-1"/>
          <w:highlight w:val="none"/>
        </w:rPr>
        <w:t>个街道</w:t>
      </w:r>
      <w:r>
        <w:rPr>
          <w:rFonts w:hint="default" w:ascii="Times New Roman" w:hAnsi="Times New Roman" w:cs="Times New Roman"/>
          <w:spacing w:val="-1"/>
          <w:highlight w:val="none"/>
          <w:lang w:eastAsia="zh-CN"/>
        </w:rPr>
        <w:t>（龙泉街道、新华街道、海龙街道），</w:t>
      </w:r>
      <w:r>
        <w:rPr>
          <w:rFonts w:hint="default" w:ascii="Times New Roman" w:hAnsi="Times New Roman" w:cs="Times New Roman"/>
          <w:highlight w:val="none"/>
        </w:rPr>
        <w:t>共</w:t>
      </w:r>
      <w:r>
        <w:rPr>
          <w:rFonts w:hint="default" w:ascii="Times New Roman" w:hAnsi="Times New Roman" w:cs="Times New Roman"/>
          <w:spacing w:val="-2"/>
          <w:highlight w:val="none"/>
          <w:lang w:val="en-US" w:eastAsia="zh-CN"/>
        </w:rPr>
        <w:t>69</w:t>
      </w:r>
      <w:r>
        <w:rPr>
          <w:rFonts w:hint="default" w:ascii="Times New Roman" w:hAnsi="Times New Roman" w:cs="Times New Roman"/>
          <w:spacing w:val="-1"/>
          <w:highlight w:val="none"/>
        </w:rPr>
        <w:t>个</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政村</w:t>
      </w:r>
      <w:r>
        <w:rPr>
          <w:rFonts w:hint="default" w:ascii="Times New Roman" w:hAnsi="Times New Roman" w:cs="Times New Roman"/>
          <w:spacing w:val="-3"/>
          <w:highlight w:val="none"/>
        </w:rPr>
        <w:t>，</w:t>
      </w:r>
      <w:r>
        <w:rPr>
          <w:rFonts w:hint="default" w:ascii="Times New Roman" w:hAnsi="Times New Roman" w:cs="Times New Roman"/>
          <w:spacing w:val="-3"/>
          <w:highlight w:val="none"/>
          <w:lang w:val="en-US" w:eastAsia="zh-CN"/>
        </w:rPr>
        <w:t>50243户，162441人，</w:t>
      </w:r>
      <w:r>
        <w:rPr>
          <w:rFonts w:hint="default" w:ascii="Times New Roman" w:hAnsi="Times New Roman" w:cs="Times New Roman"/>
          <w:spacing w:val="-1"/>
          <w:highlight w:val="none"/>
        </w:rPr>
        <w:t>总面</w:t>
      </w:r>
      <w:r>
        <w:rPr>
          <w:rFonts w:hint="default" w:ascii="Times New Roman" w:hAnsi="Times New Roman" w:cs="Times New Roman"/>
          <w:spacing w:val="-3"/>
          <w:highlight w:val="none"/>
        </w:rPr>
        <w:t>积</w:t>
      </w:r>
      <w:r>
        <w:rPr>
          <w:rFonts w:hint="default" w:ascii="Times New Roman" w:hAnsi="Times New Roman" w:cs="Times New Roman"/>
          <w:highlight w:val="none"/>
        </w:rPr>
        <w:t>为</w:t>
      </w:r>
      <w:r>
        <w:rPr>
          <w:rFonts w:hint="default" w:ascii="Times New Roman" w:hAnsi="Times New Roman" w:cs="Times New Roman"/>
          <w:spacing w:val="-2"/>
          <w:highlight w:val="none"/>
          <w:lang w:val="en-US" w:eastAsia="zh-CN"/>
        </w:rPr>
        <w:t>346平</w:t>
      </w:r>
      <w:r>
        <w:rPr>
          <w:rFonts w:hint="default" w:ascii="Times New Roman" w:hAnsi="Times New Roman" w:cs="Times New Roman"/>
          <w:spacing w:val="-3"/>
          <w:highlight w:val="none"/>
        </w:rPr>
        <w:t>方</w:t>
      </w:r>
      <w:r>
        <w:rPr>
          <w:rFonts w:hint="default" w:ascii="Times New Roman" w:hAnsi="Times New Roman" w:cs="Times New Roman"/>
          <w:spacing w:val="-1"/>
          <w:highlight w:val="none"/>
        </w:rPr>
        <w:t>公里</w:t>
      </w:r>
      <w:r>
        <w:rPr>
          <w:rFonts w:hint="default" w:ascii="Times New Roman" w:hAnsi="Times New Roman" w:eastAsia="宋体" w:cs="Times New Roman"/>
          <w:highlight w:val="none"/>
        </w:rPr>
        <w:t>。</w:t>
      </w:r>
      <w:r>
        <w:rPr>
          <w:rFonts w:hint="default" w:ascii="Times New Roman" w:hAnsi="Times New Roman" w:cs="Times New Roman"/>
          <w:spacing w:val="-2"/>
        </w:rPr>
        <w:t>其中：</w:t>
      </w:r>
      <w:r>
        <w:rPr>
          <w:rFonts w:hint="default" w:ascii="Times New Roman" w:hAnsi="Times New Roman" w:cs="Times New Roman"/>
          <w:spacing w:val="-2"/>
          <w:lang w:eastAsia="zh-CN"/>
        </w:rPr>
        <w:t>龙泉街道</w:t>
      </w:r>
      <w:r>
        <w:rPr>
          <w:rFonts w:hint="default" w:ascii="Times New Roman" w:hAnsi="Times New Roman" w:cs="Times New Roman"/>
          <w:spacing w:val="-2"/>
          <w:highlight w:val="none"/>
          <w:lang w:eastAsia="zh-CN"/>
        </w:rPr>
        <w:t>、新华</w:t>
      </w:r>
      <w:r>
        <w:rPr>
          <w:rFonts w:hint="default" w:ascii="Times New Roman" w:hAnsi="Times New Roman" w:cs="Times New Roman"/>
          <w:spacing w:val="-2"/>
          <w:highlight w:val="none"/>
        </w:rPr>
        <w:t>街道</w:t>
      </w:r>
      <w:r>
        <w:rPr>
          <w:rFonts w:hint="default" w:ascii="Times New Roman" w:hAnsi="Times New Roman" w:cs="Times New Roman"/>
          <w:spacing w:val="-2"/>
          <w:highlight w:val="none"/>
          <w:lang w:eastAsia="zh-CN"/>
        </w:rPr>
        <w:t>、海龙</w:t>
      </w:r>
      <w:r>
        <w:rPr>
          <w:rFonts w:hint="default" w:ascii="Times New Roman" w:hAnsi="Times New Roman" w:cs="Times New Roman"/>
          <w:spacing w:val="-2"/>
          <w:highlight w:val="none"/>
        </w:rPr>
        <w:t>街道</w:t>
      </w:r>
      <w:r>
        <w:rPr>
          <w:rFonts w:hint="default" w:ascii="Times New Roman" w:hAnsi="Times New Roman" w:cs="Times New Roman"/>
          <w:spacing w:val="-2"/>
          <w:highlight w:val="none"/>
          <w:lang w:eastAsia="zh-CN"/>
        </w:rPr>
        <w:t>的八里堡村</w:t>
      </w:r>
      <w:r>
        <w:rPr>
          <w:rFonts w:hint="default" w:ascii="Times New Roman" w:hAnsi="Times New Roman" w:cs="Times New Roman"/>
          <w:spacing w:val="-2"/>
          <w:highlight w:val="none"/>
        </w:rPr>
        <w:t>以及</w:t>
      </w:r>
      <w:r>
        <w:rPr>
          <w:rFonts w:hint="default" w:ascii="Times New Roman" w:hAnsi="Times New Roman" w:cs="Times New Roman"/>
          <w:spacing w:val="-2"/>
          <w:highlight w:val="none"/>
          <w:lang w:eastAsia="zh-CN"/>
        </w:rPr>
        <w:t>西大营子镇、七道泉子镇</w:t>
      </w:r>
      <w:r>
        <w:rPr>
          <w:rFonts w:hint="default" w:ascii="Times New Roman" w:hAnsi="Times New Roman" w:cs="Times New Roman"/>
          <w:highlight w:val="none"/>
        </w:rPr>
        <w:t>的大部分地区</w:t>
      </w:r>
      <w:r>
        <w:rPr>
          <w:rFonts w:hint="default" w:ascii="Times New Roman" w:hAnsi="Times New Roman" w:cs="Times New Roman"/>
          <w:highlight w:val="none"/>
          <w:lang w:eastAsia="zh-CN"/>
        </w:rPr>
        <w:t>、边杖子镇的边杖子村均</w:t>
      </w:r>
      <w:r>
        <w:rPr>
          <w:rFonts w:hint="default" w:ascii="Times New Roman" w:hAnsi="Times New Roman" w:cs="Times New Roman"/>
          <w:highlight w:val="none"/>
        </w:rPr>
        <w:t>为</w:t>
      </w:r>
      <w:r>
        <w:rPr>
          <w:rFonts w:hint="default" w:ascii="Times New Roman" w:hAnsi="Times New Roman" w:cs="Times New Roman"/>
          <w:highlight w:val="none"/>
          <w:lang w:eastAsia="zh-CN"/>
        </w:rPr>
        <w:t>朝阳市</w:t>
      </w:r>
      <w:r>
        <w:rPr>
          <w:rFonts w:hint="default" w:ascii="Times New Roman" w:hAnsi="Times New Roman" w:cs="Times New Roman"/>
          <w:highlight w:val="none"/>
        </w:rPr>
        <w:t>中心城区。</w:t>
      </w:r>
    </w:p>
    <w:p>
      <w:pPr>
        <w:pStyle w:val="9"/>
        <w:spacing w:before="208" w:line="386" w:lineRule="auto"/>
        <w:ind w:left="109" w:right="124" w:firstLine="619"/>
        <w:jc w:val="both"/>
        <w:rPr>
          <w:rFonts w:hint="default" w:ascii="Times New Roman" w:hAnsi="Times New Roman" w:cs="Times New Roman"/>
          <w:kern w:val="0"/>
        </w:rPr>
      </w:pPr>
      <w:r>
        <w:rPr>
          <w:rFonts w:hint="default" w:ascii="Times New Roman" w:hAnsi="Times New Roman" w:cs="Times New Roman"/>
          <w:kern w:val="0"/>
        </w:rPr>
        <w:t>规划涉及到的乡镇</w:t>
      </w:r>
      <w:r>
        <w:rPr>
          <w:rFonts w:hint="default" w:ascii="Times New Roman" w:hAnsi="Times New Roman" w:cs="Times New Roman"/>
          <w:kern w:val="0"/>
          <w:lang w:eastAsia="zh-CN"/>
        </w:rPr>
        <w:t>街道</w:t>
      </w:r>
      <w:r>
        <w:rPr>
          <w:rFonts w:hint="default" w:ascii="Times New Roman" w:hAnsi="Times New Roman" w:cs="Times New Roman"/>
          <w:kern w:val="0"/>
        </w:rPr>
        <w:t>、行政村范围见表1-1。</w:t>
      </w:r>
    </w:p>
    <w:p>
      <w:pPr>
        <w:widowControl/>
        <w:spacing w:before="194" w:beforeLines="50" w:after="194" w:afterLines="50"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表1-1 规划涉及乡镇街道、行政村范围</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773"/>
        <w:gridCol w:w="1556"/>
        <w:gridCol w:w="1606"/>
        <w:gridCol w:w="1013"/>
        <w:gridCol w:w="1464"/>
        <w:gridCol w:w="3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65" w:hRule="atLeast"/>
          <w:jc w:val="center"/>
        </w:trPr>
        <w:tc>
          <w:tcPr>
            <w:tcW w:w="393"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序号</w:t>
            </w:r>
          </w:p>
        </w:tc>
        <w:tc>
          <w:tcPr>
            <w:tcW w:w="791"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乡镇/街道</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行政村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常住户数</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常住人口数</w:t>
            </w:r>
          </w:p>
        </w:tc>
        <w:tc>
          <w:tcPr>
            <w:tcW w:w="173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1</w:t>
            </w:r>
          </w:p>
        </w:tc>
        <w:tc>
          <w:tcPr>
            <w:tcW w:w="791"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sz w:val="24"/>
                <w:szCs w:val="24"/>
                <w:u w:val="none"/>
                <w:lang w:eastAsia="zh-CN"/>
              </w:rPr>
              <w:t>新华街道</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大西山村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153</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322</w:t>
            </w:r>
          </w:p>
        </w:tc>
        <w:tc>
          <w:tcPr>
            <w:tcW w:w="1739" w:type="pct"/>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cs="Times New Roman"/>
                <w:bCs/>
                <w:color w:val="000000"/>
                <w:kern w:val="0"/>
                <w:sz w:val="24"/>
                <w:szCs w:val="24"/>
                <w:lang w:val="en-US" w:eastAsia="zh-CN" w:bidi="ar"/>
              </w:rPr>
              <w:t>1</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153</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322</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2</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海龙街道</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八里堡村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2702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6310</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cs="Times New Roman"/>
                <w:bCs/>
                <w:color w:val="000000"/>
                <w:kern w:val="0"/>
                <w:sz w:val="24"/>
                <w:szCs w:val="24"/>
                <w:lang w:val="en-US" w:eastAsia="zh-CN" w:bidi="ar"/>
              </w:rPr>
              <w:t>4</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3815</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9979</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饮马池村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522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1843</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kern w:val="2"/>
                <w:sz w:val="24"/>
                <w:szCs w:val="24"/>
                <w:u w:val="none"/>
                <w:lang w:val="en-US" w:eastAsia="zh-CN" w:bidi="ar-SA"/>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kern w:val="2"/>
                <w:sz w:val="24"/>
                <w:szCs w:val="24"/>
                <w:u w:val="none"/>
                <w:lang w:val="en-US" w:eastAsia="zh-CN" w:bidi="ar-SA"/>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半拉山村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203</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561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嘎岔村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388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1265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3</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龙泉街道</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七道泉子南村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1625</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4711</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cs="Times New Roman"/>
                <w:bCs/>
                <w:color w:val="000000"/>
                <w:kern w:val="0"/>
                <w:sz w:val="24"/>
                <w:szCs w:val="24"/>
                <w:lang w:val="en-US" w:eastAsia="zh-CN" w:bidi="ar"/>
              </w:rPr>
              <w:t>6</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9386</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29598</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吴家洼南村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1367</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3839</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东三家村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1139</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3697</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吴家洼北村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1423</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4471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下河首村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2156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7079</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七道泉子北村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1676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5801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4</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七道泉子镇</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铁匠炉村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936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2848</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r>
              <w:rPr>
                <w:rFonts w:hint="default" w:ascii="Times New Roman" w:hAnsi="Times New Roman" w:cs="Times New Roman"/>
                <w:bCs/>
                <w:color w:val="000000"/>
                <w:kern w:val="0"/>
                <w:sz w:val="24"/>
                <w:szCs w:val="24"/>
                <w:lang w:val="en-US" w:eastAsia="zh-CN" w:bidi="ar"/>
              </w:rPr>
              <w:t>8</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5005</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17582</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新地村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403</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1603</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北三家村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880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2900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上河首村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531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1996</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潘井村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492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1721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水泉村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448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1596</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公皋村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909</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3535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山嘴村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406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1383</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5</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西大营子镇</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北山村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1217</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3888</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r>
              <w:rPr>
                <w:rFonts w:hint="default" w:ascii="Times New Roman" w:hAnsi="Times New Roman" w:cs="Times New Roman"/>
                <w:bCs/>
                <w:color w:val="000000"/>
                <w:kern w:val="0"/>
                <w:sz w:val="24"/>
                <w:szCs w:val="24"/>
                <w:lang w:val="en-US" w:eastAsia="zh-CN" w:bidi="ar"/>
              </w:rPr>
              <w:t>9</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6906</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24650</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郝家村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416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1425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沟门子村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470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1915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河南村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877</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3219</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老窝铺村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471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1900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西大营子村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1410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5100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西沟村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514</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1670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西涝村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570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2223</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2"/>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中涝村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961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2"/>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3310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6</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边杖子镇</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朱杖子村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1059</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3272</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r>
              <w:rPr>
                <w:rFonts w:hint="default" w:ascii="Times New Roman" w:hAnsi="Times New Roman" w:cs="Times New Roman"/>
                <w:bCs/>
                <w:color w:val="000000"/>
                <w:kern w:val="0"/>
                <w:sz w:val="24"/>
                <w:szCs w:val="24"/>
                <w:lang w:val="en-US" w:eastAsia="zh-CN" w:bidi="ar"/>
              </w:rPr>
              <w:t>9</w:t>
            </w:r>
            <w:r>
              <w:rPr>
                <w:rFonts w:hint="default" w:ascii="Times New Roman" w:hAnsi="Times New Roman" w:cs="Times New Roman"/>
                <w:bCs/>
                <w:color w:val="000000"/>
                <w:kern w:val="0"/>
                <w:sz w:val="24"/>
                <w:szCs w:val="24"/>
                <w:lang w:bidi="ar"/>
              </w:rPr>
              <w:t>个行政村，5</w:t>
            </w:r>
            <w:r>
              <w:rPr>
                <w:rFonts w:hint="default" w:ascii="Times New Roman" w:hAnsi="Times New Roman" w:cs="Times New Roman"/>
                <w:bCs/>
                <w:color w:val="000000"/>
                <w:kern w:val="0"/>
                <w:sz w:val="24"/>
                <w:szCs w:val="24"/>
                <w:lang w:val="en-US" w:eastAsia="zh-CN" w:bidi="ar"/>
              </w:rPr>
              <w:t>447</w:t>
            </w:r>
            <w:r>
              <w:rPr>
                <w:rFonts w:hint="default" w:ascii="Times New Roman" w:hAnsi="Times New Roman" w:cs="Times New Roman"/>
                <w:bCs/>
                <w:color w:val="000000"/>
                <w:kern w:val="0"/>
                <w:sz w:val="24"/>
                <w:szCs w:val="24"/>
                <w:lang w:bidi="ar"/>
              </w:rPr>
              <w:t>户，170</w:t>
            </w:r>
            <w:r>
              <w:rPr>
                <w:rFonts w:hint="default" w:ascii="Times New Roman" w:hAnsi="Times New Roman" w:cs="Times New Roman"/>
                <w:bCs/>
                <w:color w:val="000000"/>
                <w:kern w:val="0"/>
                <w:sz w:val="24"/>
                <w:szCs w:val="24"/>
                <w:lang w:val="en-US" w:eastAsia="zh-CN" w:bidi="ar"/>
              </w:rPr>
              <w:t>93</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边杖子村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868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2672</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大房身村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550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1791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姑营子村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608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1687</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火神庙村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376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1401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黄金店村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430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1352</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新房村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566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1668</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辛杖子村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652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2210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lang w:val="en-US" w:eastAsia="zh-CN" w:bidi="ar-SA"/>
              </w:rPr>
            </w:pPr>
            <w:r>
              <w:rPr>
                <w:rFonts w:hint="default" w:ascii="Times New Roman" w:hAnsi="Times New Roman" w:eastAsia="宋体" w:cs="Times New Roman"/>
                <w:i w:val="0"/>
                <w:color w:val="000000"/>
                <w:kern w:val="0"/>
                <w:sz w:val="24"/>
                <w:szCs w:val="24"/>
                <w:u w:val="none"/>
                <w:lang w:val="en-US" w:eastAsia="zh-CN" w:bidi="ar"/>
              </w:rPr>
              <w:t>林杖子村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338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zh-CN" w:bidi="ar-SA"/>
              </w:rPr>
            </w:pPr>
            <w:r>
              <w:rPr>
                <w:rFonts w:hint="default" w:ascii="Times New Roman" w:hAnsi="Times New Roman" w:eastAsia="Tahoma" w:cs="Times New Roman"/>
                <w:i w:val="0"/>
                <w:color w:val="000000"/>
                <w:kern w:val="0"/>
                <w:sz w:val="24"/>
                <w:szCs w:val="24"/>
                <w:u w:val="none"/>
                <w:lang w:val="en-US" w:eastAsia="zh-CN" w:bidi="ar"/>
              </w:rPr>
              <w:t>1040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cs="Times New Roman"/>
                <w:bCs/>
                <w:color w:val="000000"/>
                <w:kern w:val="0"/>
                <w:sz w:val="24"/>
                <w:szCs w:val="24"/>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7</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召都巴镇</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召都巴村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1153</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4238</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r>
              <w:rPr>
                <w:rFonts w:hint="default" w:ascii="Times New Roman" w:hAnsi="Times New Roman" w:cs="Times New Roman"/>
                <w:bCs/>
                <w:color w:val="000000"/>
                <w:kern w:val="0"/>
                <w:sz w:val="24"/>
                <w:szCs w:val="24"/>
                <w:lang w:val="en-US" w:eastAsia="zh-CN" w:bidi="ar"/>
              </w:rPr>
              <w:t>11</w:t>
            </w:r>
            <w:r>
              <w:rPr>
                <w:rFonts w:hint="default" w:ascii="Times New Roman" w:hAnsi="Times New Roman" w:cs="Times New Roman"/>
                <w:bCs/>
                <w:color w:val="000000"/>
                <w:kern w:val="0"/>
                <w:sz w:val="24"/>
                <w:szCs w:val="24"/>
                <w:lang w:bidi="ar"/>
              </w:rPr>
              <w:t>个行政村，5</w:t>
            </w:r>
            <w:r>
              <w:rPr>
                <w:rFonts w:hint="default" w:ascii="Times New Roman" w:hAnsi="Times New Roman" w:cs="Times New Roman"/>
                <w:bCs/>
                <w:color w:val="000000"/>
                <w:kern w:val="0"/>
                <w:sz w:val="24"/>
                <w:szCs w:val="24"/>
                <w:lang w:val="en-US" w:eastAsia="zh-CN" w:bidi="ar"/>
              </w:rPr>
              <w:t>988</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21157</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尹杖子村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1551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瓦盆沟村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1980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宋杖子村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1436</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烧锅村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365</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1350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刘杖子村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1280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李杖子村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黄酒馆村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2370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5"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厚杖子村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2670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杠头沟村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1140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土城子村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1691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8</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大平房镇</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八棱观村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1457</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4046</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r>
              <w:rPr>
                <w:rFonts w:hint="default" w:ascii="Times New Roman" w:hAnsi="Times New Roman" w:cs="Times New Roman"/>
                <w:bCs/>
                <w:color w:val="000000"/>
                <w:kern w:val="0"/>
                <w:sz w:val="24"/>
                <w:szCs w:val="24"/>
                <w:lang w:val="en-US" w:eastAsia="zh-CN" w:bidi="ar"/>
              </w:rPr>
              <w:t>9</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7104</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22342</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大板村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2100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东街村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799</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2265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东平房村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1833</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05"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公皋村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1154</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3830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黄花滩村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2683</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西街村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2650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香磨村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345</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1371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赵家沟村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1564</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kern w:val="0"/>
                <w:sz w:val="24"/>
                <w:szCs w:val="24"/>
                <w:u w:val="none"/>
                <w:lang w:val="en-US" w:eastAsia="zh-CN" w:bidi="ar"/>
              </w:rPr>
            </w:pPr>
            <w:r>
              <w:rPr>
                <w:rFonts w:hint="default" w:ascii="Times New Roman" w:hAnsi="Times New Roman" w:eastAsia="宋体" w:cs="Times New Roman"/>
                <w:i w:val="0"/>
                <w:color w:val="000000"/>
                <w:kern w:val="0"/>
                <w:sz w:val="24"/>
                <w:szCs w:val="24"/>
                <w:u w:val="none"/>
                <w:lang w:val="en-US" w:eastAsia="zh-CN" w:bidi="ar"/>
              </w:rPr>
              <w:t>9</w:t>
            </w:r>
          </w:p>
        </w:tc>
        <w:tc>
          <w:tcPr>
            <w:tcW w:w="791"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联合镇</w:t>
            </w: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北台子村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1070</w:t>
            </w:r>
          </w:p>
        </w:tc>
        <w:tc>
          <w:tcPr>
            <w:tcW w:w="1739" w:type="pct"/>
            <w:vMerge w:val="restart"/>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r>
              <w:rPr>
                <w:rFonts w:hint="default" w:ascii="Times New Roman" w:hAnsi="Times New Roman" w:cs="Times New Roman"/>
                <w:bCs/>
                <w:color w:val="000000"/>
                <w:kern w:val="0"/>
                <w:sz w:val="24"/>
                <w:szCs w:val="24"/>
                <w:lang w:val="en-US" w:eastAsia="zh-CN" w:bidi="ar"/>
              </w:rPr>
              <w:t>12</w:t>
            </w:r>
            <w:r>
              <w:rPr>
                <w:rFonts w:hint="default" w:ascii="Times New Roman" w:hAnsi="Times New Roman" w:cs="Times New Roman"/>
                <w:bCs/>
                <w:color w:val="000000"/>
                <w:kern w:val="0"/>
                <w:sz w:val="24"/>
                <w:szCs w:val="24"/>
                <w:lang w:bidi="ar"/>
              </w:rPr>
              <w:t>个行政村，</w:t>
            </w:r>
            <w:r>
              <w:rPr>
                <w:rFonts w:hint="default" w:ascii="Times New Roman" w:hAnsi="Times New Roman" w:cs="Times New Roman"/>
                <w:bCs/>
                <w:color w:val="000000"/>
                <w:kern w:val="0"/>
                <w:sz w:val="24"/>
                <w:szCs w:val="24"/>
                <w:lang w:val="en-US" w:eastAsia="zh-CN" w:bidi="ar"/>
              </w:rPr>
              <w:t>6439</w:t>
            </w:r>
            <w:r>
              <w:rPr>
                <w:rFonts w:hint="default" w:ascii="Times New Roman" w:hAnsi="Times New Roman" w:cs="Times New Roman"/>
                <w:bCs/>
                <w:color w:val="000000"/>
                <w:kern w:val="0"/>
                <w:sz w:val="24"/>
                <w:szCs w:val="24"/>
                <w:lang w:bidi="ar"/>
              </w:rPr>
              <w:t>户，</w:t>
            </w:r>
            <w:r>
              <w:rPr>
                <w:rFonts w:hint="default" w:ascii="Times New Roman" w:hAnsi="Times New Roman" w:cs="Times New Roman"/>
                <w:bCs/>
                <w:color w:val="000000"/>
                <w:kern w:val="0"/>
                <w:sz w:val="24"/>
                <w:szCs w:val="24"/>
                <w:lang w:val="en-US" w:eastAsia="zh-CN" w:bidi="ar"/>
              </w:rPr>
              <w:t>19718</w:t>
            </w:r>
            <w:r>
              <w:rPr>
                <w:rFonts w:hint="default" w:ascii="Times New Roman" w:hAnsi="Times New Roman" w:cs="Times New Roman"/>
                <w:bCs/>
                <w:color w:val="000000"/>
                <w:kern w:val="0"/>
                <w:sz w:val="24"/>
                <w:szCs w:val="24"/>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赵家沟村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35"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下三家村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1296</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西房申村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1878</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下麻地村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1506</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王三沟村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1780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山咀村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2185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林家沟村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1035</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35"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联合村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2236</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黄杖子村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1821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91"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哈达村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1751</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20" w:hRule="atLeast"/>
          <w:jc w:val="center"/>
        </w:trPr>
        <w:tc>
          <w:tcPr>
            <w:tcW w:w="393"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791" w:type="pct"/>
            <w:vMerge w:val="continue"/>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p>
        </w:tc>
        <w:tc>
          <w:tcPr>
            <w:tcW w:w="81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大三家村</w:t>
            </w:r>
          </w:p>
        </w:tc>
        <w:tc>
          <w:tcPr>
            <w:tcW w:w="515"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640</w:t>
            </w:r>
          </w:p>
        </w:tc>
        <w:tc>
          <w:tcPr>
            <w:tcW w:w="74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2200</w:t>
            </w:r>
          </w:p>
        </w:tc>
        <w:tc>
          <w:tcPr>
            <w:tcW w:w="1739"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85" w:hRule="atLeast"/>
          <w:jc w:val="center"/>
        </w:trPr>
        <w:tc>
          <w:tcPr>
            <w:tcW w:w="1184" w:type="pct"/>
            <w:gridSpan w:val="2"/>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i w:val="0"/>
                <w:color w:val="000000"/>
                <w:kern w:val="2"/>
                <w:sz w:val="24"/>
                <w:szCs w:val="24"/>
                <w:u w:val="none"/>
                <w:lang w:val="en-US" w:eastAsia="zh-CN" w:bidi="ar-SA"/>
              </w:rPr>
            </w:pPr>
            <w:r>
              <w:rPr>
                <w:rFonts w:hint="default" w:ascii="Times New Roman" w:hAnsi="Times New Roman" w:eastAsia="宋体" w:cs="Times New Roman"/>
                <w:b/>
                <w:bCs/>
                <w:i w:val="0"/>
                <w:color w:val="000000"/>
                <w:kern w:val="0"/>
                <w:sz w:val="24"/>
                <w:szCs w:val="24"/>
                <w:u w:val="none"/>
                <w:lang w:val="en-US" w:eastAsia="zh-CN" w:bidi="ar"/>
              </w:rPr>
              <w:t>龙城区合计</w:t>
            </w:r>
          </w:p>
        </w:tc>
        <w:tc>
          <w:tcPr>
            <w:tcW w:w="3815" w:type="pct"/>
            <w:gridSpan w:val="4"/>
            <w:shd w:val="clear" w:color="auto" w:fill="auto"/>
            <w:noWrap/>
            <w:tcMar>
              <w:top w:w="15" w:type="dxa"/>
              <w:left w:w="15" w:type="dxa"/>
              <w:right w:w="15" w:type="dxa"/>
            </w:tcMar>
            <w:vAlign w:val="center"/>
          </w:tcPr>
          <w:p>
            <w:pPr>
              <w:jc w:val="center"/>
              <w:rPr>
                <w:rFonts w:hint="default" w:ascii="Times New Roman" w:hAnsi="Times New Roman" w:eastAsia="Tahoma" w:cs="Times New Roman"/>
                <w:b/>
                <w:bCs/>
                <w:i w:val="0"/>
                <w:color w:val="000000"/>
                <w:sz w:val="24"/>
                <w:szCs w:val="24"/>
                <w:u w:val="none"/>
              </w:rPr>
            </w:pPr>
            <w:r>
              <w:rPr>
                <w:rFonts w:hint="default" w:ascii="Times New Roman" w:hAnsi="Times New Roman" w:eastAsia="宋体" w:cs="Times New Roman"/>
                <w:b/>
                <w:bCs/>
                <w:i w:val="0"/>
                <w:color w:val="000000"/>
                <w:kern w:val="2"/>
                <w:sz w:val="24"/>
                <w:szCs w:val="24"/>
                <w:u w:val="none"/>
                <w:lang w:val="en-US" w:eastAsia="zh-CN" w:bidi="ar-SA"/>
              </w:rPr>
              <w:t>69个行政村，</w:t>
            </w:r>
            <w:r>
              <w:rPr>
                <w:rFonts w:hint="default" w:ascii="Times New Roman" w:hAnsi="Times New Roman" w:eastAsia="Tahoma" w:cs="Times New Roman"/>
                <w:b/>
                <w:bCs/>
                <w:i w:val="0"/>
                <w:color w:val="000000"/>
                <w:kern w:val="0"/>
                <w:sz w:val="24"/>
                <w:szCs w:val="24"/>
                <w:u w:val="none"/>
                <w:lang w:val="en-US" w:eastAsia="zh-CN" w:bidi="ar"/>
              </w:rPr>
              <w:t>50243户，162441人</w:t>
            </w:r>
          </w:p>
        </w:tc>
      </w:tr>
    </w:tbl>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highlight w:val="none"/>
        </w:rPr>
      </w:pPr>
    </w:p>
    <w:p>
      <w:pPr>
        <w:pStyle w:val="2"/>
        <w:rPr>
          <w:rFonts w:hint="default"/>
        </w:rPr>
      </w:pPr>
    </w:p>
    <w:p>
      <w:pPr>
        <w:pStyle w:val="6"/>
        <w:numPr>
          <w:ilvl w:val="0"/>
          <w:numId w:val="1"/>
        </w:numPr>
        <w:spacing w:line="240" w:lineRule="auto"/>
        <w:ind w:left="761" w:right="8"/>
        <w:jc w:val="center"/>
        <w:outlineLvl w:val="0"/>
        <w:rPr>
          <w:rFonts w:hint="default" w:ascii="Times New Roman" w:hAnsi="Times New Roman" w:cs="Times New Roman"/>
          <w:highlight w:val="none"/>
          <w:lang w:eastAsia="zh-CN"/>
        </w:rPr>
      </w:pPr>
      <w:bookmarkStart w:id="10" w:name="_Toc21076"/>
      <w:r>
        <w:rPr>
          <w:rFonts w:hint="default" w:ascii="Times New Roman" w:hAnsi="Times New Roman" w:cs="Times New Roman"/>
          <w:highlight w:val="none"/>
          <w:lang w:eastAsia="zh-CN"/>
        </w:rPr>
        <w:t>规划期限</w:t>
      </w:r>
      <w:bookmarkEnd w:id="10"/>
    </w:p>
    <w:p>
      <w:pPr>
        <w:spacing w:before="0" w:line="240" w:lineRule="auto"/>
        <w:rPr>
          <w:rFonts w:hint="default" w:ascii="Times New Roman" w:hAnsi="Times New Roman" w:eastAsia="微软雅黑" w:cs="Times New Roman"/>
          <w:sz w:val="32"/>
          <w:szCs w:val="32"/>
          <w:highlight w:val="none"/>
        </w:rPr>
      </w:pPr>
    </w:p>
    <w:p>
      <w:pPr>
        <w:pStyle w:val="9"/>
        <w:spacing w:before="208" w:line="386" w:lineRule="auto"/>
        <w:ind w:left="109" w:right="124" w:firstLine="619"/>
        <w:jc w:val="both"/>
        <w:rPr>
          <w:rFonts w:hint="default" w:ascii="Times New Roman" w:hAnsi="Times New Roman" w:cs="Times New Roman"/>
          <w:spacing w:val="-3"/>
          <w:highlight w:val="none"/>
        </w:rPr>
      </w:pPr>
      <w:r>
        <w:rPr>
          <w:rFonts w:hint="default" w:ascii="Times New Roman" w:hAnsi="Times New Roman" w:cs="Times New Roman"/>
        </w:rPr>
        <w:t>依据辽宁省生态环境</w:t>
      </w:r>
      <w:r>
        <w:rPr>
          <w:rFonts w:hint="default" w:ascii="Times New Roman" w:hAnsi="Times New Roman" w:cs="Times New Roman"/>
          <w:spacing w:val="-24"/>
        </w:rPr>
        <w:t>厅</w:t>
      </w:r>
      <w:r>
        <w:rPr>
          <w:rFonts w:hint="default" w:ascii="Times New Roman" w:hAnsi="Times New Roman" w:cs="Times New Roman"/>
        </w:rPr>
        <w:t xml:space="preserve">《关于县域农村生活污水治理专项规划编制 </w:t>
      </w:r>
      <w:r>
        <w:rPr>
          <w:rFonts w:hint="default" w:ascii="Times New Roman" w:hAnsi="Times New Roman" w:cs="Times New Roman"/>
          <w:spacing w:val="-1"/>
        </w:rPr>
        <w:t>工作有关要求的通知》，</w:t>
      </w:r>
      <w:r>
        <w:rPr>
          <w:rFonts w:hint="default" w:ascii="Times New Roman" w:hAnsi="Times New Roman" w:cs="Times New Roman"/>
          <w:spacing w:val="-1"/>
          <w:lang w:eastAsia="zh-CN"/>
        </w:rPr>
        <w:t>本次</w:t>
      </w:r>
      <w:r>
        <w:rPr>
          <w:rFonts w:hint="default" w:ascii="Times New Roman" w:hAnsi="Times New Roman" w:cs="Times New Roman"/>
          <w:spacing w:val="-3"/>
          <w:highlight w:val="none"/>
          <w:lang w:eastAsia="zh-CN"/>
        </w:rPr>
        <w:t>规划期限为</w:t>
      </w:r>
      <w:r>
        <w:rPr>
          <w:rFonts w:hint="default" w:ascii="Times New Roman" w:hAnsi="Times New Roman" w:cs="Times New Roman"/>
          <w:spacing w:val="-3"/>
          <w:highlight w:val="none"/>
          <w:lang w:val="en-US" w:eastAsia="zh-CN"/>
        </w:rPr>
        <w:t>2021年至2025年</w:t>
      </w:r>
      <w:r>
        <w:rPr>
          <w:rFonts w:hint="default" w:ascii="Times New Roman" w:hAnsi="Times New Roman" w:cs="Times New Roman"/>
          <w:spacing w:val="-3"/>
          <w:highlight w:val="none"/>
        </w:rPr>
        <w:t>。</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Times New Roman" w:hAnsi="Times New Roman" w:cs="Times New Roman"/>
          <w:highlight w:val="none"/>
        </w:rPr>
      </w:pPr>
    </w:p>
    <w:p>
      <w:pPr>
        <w:pStyle w:val="6"/>
        <w:numPr>
          <w:ilvl w:val="0"/>
          <w:numId w:val="1"/>
        </w:numPr>
        <w:spacing w:line="240" w:lineRule="auto"/>
        <w:ind w:left="761" w:right="8"/>
        <w:jc w:val="center"/>
        <w:outlineLvl w:val="0"/>
        <w:rPr>
          <w:rFonts w:hint="default" w:ascii="Times New Roman" w:hAnsi="Times New Roman" w:cs="Times New Roman"/>
          <w:highlight w:val="none"/>
          <w:lang w:eastAsia="zh-CN"/>
        </w:rPr>
      </w:pPr>
      <w:bookmarkStart w:id="11" w:name="_Toc23850"/>
      <w:r>
        <w:rPr>
          <w:rFonts w:hint="default" w:ascii="Times New Roman" w:hAnsi="Times New Roman" w:cs="Times New Roman"/>
          <w:highlight w:val="none"/>
          <w:lang w:eastAsia="zh-CN"/>
        </w:rPr>
        <w:t>规划目标</w:t>
      </w:r>
      <w:bookmarkEnd w:id="11"/>
    </w:p>
    <w:p>
      <w:pPr>
        <w:spacing w:before="0" w:line="240" w:lineRule="auto"/>
        <w:rPr>
          <w:rFonts w:hint="default" w:ascii="Times New Roman" w:hAnsi="Times New Roman" w:eastAsia="微软雅黑" w:cs="Times New Roman"/>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jc w:val="both"/>
        <w:textAlignment w:val="auto"/>
        <w:rPr>
          <w:rFonts w:hint="default" w:ascii="Times New Roman" w:hAnsi="Times New Roman" w:eastAsia="宋体" w:cs="Times New Roman"/>
          <w:spacing w:val="2"/>
          <w:sz w:val="28"/>
          <w:szCs w:val="28"/>
          <w:highlight w:val="none"/>
          <w:lang w:val="en-US" w:eastAsia="zh-CN" w:bidi="ar-SA"/>
        </w:rPr>
      </w:pPr>
      <w:bookmarkStart w:id="12" w:name="_Toc24542_WPSOffice_Level3"/>
      <w:r>
        <w:rPr>
          <w:rFonts w:hint="default" w:ascii="Times New Roman" w:hAnsi="Times New Roman" w:eastAsia="宋体" w:cs="Times New Roman"/>
          <w:spacing w:val="2"/>
          <w:sz w:val="28"/>
          <w:szCs w:val="28"/>
          <w:highlight w:val="none"/>
          <w:lang w:val="en-US" w:eastAsia="zh-CN" w:bidi="ar-SA"/>
        </w:rPr>
        <w:t>在全面梳理国家和地方资金支持的农村生活污水治理各类项目任务完成情况的基础上，根据《乡村振兴战略规划（2018—2022年）》、《农村人居环境整治三年行动</w:t>
      </w:r>
      <w:r>
        <w:rPr>
          <w:rFonts w:hint="default" w:ascii="Times New Roman" w:hAnsi="Times New Roman" w:eastAsia="宋体" w:cs="Times New Roman"/>
          <w:b w:val="0"/>
          <w:bCs w:val="0"/>
          <w:spacing w:val="2"/>
          <w:sz w:val="28"/>
          <w:szCs w:val="28"/>
          <w:highlight w:val="none"/>
          <w:lang w:val="en-US" w:eastAsia="zh-CN" w:bidi="ar-SA"/>
        </w:rPr>
        <w:t>方案》、《水污染防治行动计划》和《农业农村污染治理攻坚战行动计划》</w:t>
      </w:r>
      <w:r>
        <w:rPr>
          <w:rFonts w:hint="eastAsia" w:ascii="Times New Roman" w:hAnsi="Times New Roman" w:eastAsia="宋体" w:cs="Times New Roman"/>
          <w:b w:val="0"/>
          <w:bCs w:val="0"/>
          <w:spacing w:val="2"/>
          <w:sz w:val="28"/>
          <w:szCs w:val="28"/>
          <w:highlight w:val="none"/>
          <w:lang w:val="en-US" w:eastAsia="zh-CN" w:bidi="ar-SA"/>
        </w:rPr>
        <w:t>、辽宁省生态环境厅《关于县域农村生活污水治理专项规划编制工作有关要求的通知》</w:t>
      </w:r>
      <w:r>
        <w:rPr>
          <w:rFonts w:hint="default" w:ascii="Times New Roman" w:hAnsi="Times New Roman" w:eastAsia="宋体" w:cs="Times New Roman"/>
          <w:b w:val="0"/>
          <w:bCs w:val="0"/>
          <w:spacing w:val="2"/>
          <w:sz w:val="28"/>
          <w:szCs w:val="28"/>
          <w:highlight w:val="none"/>
          <w:lang w:val="en-US" w:eastAsia="zh-CN" w:bidi="ar-SA"/>
        </w:rPr>
        <w:t>等部署要求，结合龙城区实际情况及</w:t>
      </w:r>
      <w:r>
        <w:rPr>
          <w:rFonts w:hint="default" w:ascii="Times New Roman" w:hAnsi="Times New Roman" w:eastAsia="Times New Roman" w:cs="Times New Roman"/>
          <w:b w:val="0"/>
          <w:bCs w:val="0"/>
          <w:spacing w:val="-1"/>
          <w:sz w:val="28"/>
          <w:szCs w:val="28"/>
          <w:highlight w:val="none"/>
          <w:lang w:val="en-US" w:eastAsia="en-US" w:bidi="ar-SA"/>
        </w:rPr>
        <w:t>相关部门意见</w:t>
      </w:r>
      <w:r>
        <w:rPr>
          <w:rFonts w:hint="default" w:ascii="Times New Roman" w:hAnsi="Times New Roman" w:eastAsia="宋体" w:cs="Times New Roman"/>
          <w:b w:val="0"/>
          <w:bCs w:val="0"/>
          <w:spacing w:val="-1"/>
          <w:sz w:val="28"/>
          <w:szCs w:val="28"/>
          <w:highlight w:val="none"/>
          <w:lang w:val="en-US" w:eastAsia="zh-CN" w:bidi="ar-SA"/>
        </w:rPr>
        <w:t>和</w:t>
      </w:r>
      <w:r>
        <w:rPr>
          <w:rFonts w:hint="default" w:ascii="Times New Roman" w:hAnsi="Times New Roman" w:eastAsia="Times New Roman" w:cs="Times New Roman"/>
          <w:b w:val="0"/>
          <w:bCs w:val="0"/>
          <w:spacing w:val="-1"/>
          <w:sz w:val="28"/>
          <w:szCs w:val="28"/>
          <w:highlight w:val="none"/>
          <w:lang w:val="en-US" w:eastAsia="en-US" w:bidi="ar-SA"/>
        </w:rPr>
        <w:t>建议</w:t>
      </w:r>
      <w:r>
        <w:rPr>
          <w:rFonts w:hint="default" w:ascii="Times New Roman" w:hAnsi="Times New Roman" w:eastAsia="宋体" w:cs="Times New Roman"/>
          <w:b w:val="0"/>
          <w:bCs w:val="0"/>
          <w:spacing w:val="-1"/>
          <w:sz w:val="28"/>
          <w:szCs w:val="28"/>
          <w:highlight w:val="none"/>
          <w:lang w:val="en-US" w:eastAsia="zh-CN" w:bidi="ar-SA"/>
        </w:rPr>
        <w:t>，</w:t>
      </w:r>
      <w:r>
        <w:rPr>
          <w:rFonts w:hint="default" w:ascii="Times New Roman" w:hAnsi="Times New Roman" w:eastAsia="宋体" w:cs="Times New Roman"/>
          <w:b w:val="0"/>
          <w:bCs w:val="0"/>
          <w:spacing w:val="2"/>
          <w:sz w:val="28"/>
          <w:szCs w:val="28"/>
          <w:highlight w:val="none"/>
          <w:lang w:val="en-US" w:eastAsia="zh-CN" w:bidi="ar-SA"/>
        </w:rPr>
        <w:t>合理确定近期规划目标。</w:t>
      </w:r>
    </w:p>
    <w:p>
      <w:pPr>
        <w:pStyle w:val="7"/>
        <w:keepNext w:val="0"/>
        <w:keepLines w:val="0"/>
        <w:pageBreakBefore w:val="0"/>
        <w:widowControl w:val="0"/>
        <w:kinsoku/>
        <w:wordWrap/>
        <w:overflowPunct/>
        <w:topLinePunct w:val="0"/>
        <w:autoSpaceDE/>
        <w:autoSpaceDN/>
        <w:bidi w:val="0"/>
        <w:adjustRightInd/>
        <w:snapToGrid/>
        <w:spacing w:before="194" w:after="194" w:line="360" w:lineRule="auto"/>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cs="Times New Roman"/>
          <w:spacing w:val="2"/>
          <w:sz w:val="28"/>
          <w:szCs w:val="28"/>
          <w:highlight w:val="none"/>
          <w:lang w:val="en-US" w:eastAsia="zh-CN" w:bidi="ar-SA"/>
        </w:rPr>
        <w:t>一、</w:t>
      </w:r>
      <w:r>
        <w:rPr>
          <w:rFonts w:hint="default" w:ascii="Times New Roman" w:hAnsi="Times New Roman" w:eastAsia="宋体" w:cs="Times New Roman"/>
          <w:spacing w:val="2"/>
          <w:sz w:val="28"/>
          <w:szCs w:val="28"/>
          <w:highlight w:val="none"/>
          <w:lang w:val="en-US" w:eastAsia="zh-CN" w:bidi="ar-SA"/>
        </w:rPr>
        <w:t>近期目标（2021~2022年）</w:t>
      </w:r>
      <w:bookmarkEnd w:id="12"/>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以阎王鼻子水库饮用水水源保护区</w:t>
      </w:r>
      <w:r>
        <w:rPr>
          <w:rFonts w:hint="eastAsia" w:ascii="Times New Roman" w:hAnsi="Times New Roman" w:eastAsia="宋体" w:cs="Times New Roman"/>
          <w:spacing w:val="2"/>
          <w:sz w:val="28"/>
          <w:szCs w:val="28"/>
          <w:highlight w:val="none"/>
          <w:lang w:val="en-US" w:eastAsia="zh-CN" w:bidi="ar-SA"/>
        </w:rPr>
        <w:t>等区域</w:t>
      </w:r>
      <w:r>
        <w:rPr>
          <w:rFonts w:hint="default" w:ascii="Times New Roman" w:hAnsi="Times New Roman" w:eastAsia="宋体" w:cs="Times New Roman"/>
          <w:spacing w:val="2"/>
          <w:sz w:val="28"/>
          <w:szCs w:val="28"/>
          <w:highlight w:val="none"/>
          <w:lang w:val="en-US" w:eastAsia="zh-CN" w:bidi="ar-SA"/>
        </w:rPr>
        <w:t>内的行政村的农村生活污水作为近期重点规划对象，实现以下目标：</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jc w:val="both"/>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（1）农村生活污水治理行政村覆盖率达到2</w:t>
      </w:r>
      <w:r>
        <w:rPr>
          <w:rFonts w:hint="eastAsia" w:ascii="Times New Roman" w:hAnsi="Times New Roman" w:eastAsia="宋体" w:cs="Times New Roman"/>
          <w:spacing w:val="2"/>
          <w:sz w:val="28"/>
          <w:szCs w:val="28"/>
          <w:highlight w:val="none"/>
          <w:lang w:val="en-US" w:eastAsia="zh-CN" w:bidi="ar-SA"/>
        </w:rPr>
        <w:t>4</w:t>
      </w:r>
      <w:r>
        <w:rPr>
          <w:rFonts w:hint="default" w:ascii="Times New Roman" w:hAnsi="Times New Roman" w:eastAsia="宋体" w:cs="Times New Roman"/>
          <w:spacing w:val="2"/>
          <w:sz w:val="28"/>
          <w:szCs w:val="28"/>
          <w:highlight w:val="none"/>
          <w:lang w:val="en-US" w:eastAsia="zh-CN" w:bidi="ar-SA"/>
        </w:rPr>
        <w:t>%，农户受益率达到2</w:t>
      </w:r>
      <w:r>
        <w:rPr>
          <w:rFonts w:hint="eastAsia" w:ascii="Times New Roman" w:hAnsi="Times New Roman" w:eastAsia="宋体" w:cs="Times New Roman"/>
          <w:spacing w:val="2"/>
          <w:sz w:val="28"/>
          <w:szCs w:val="28"/>
          <w:highlight w:val="none"/>
          <w:lang w:val="en-US" w:eastAsia="zh-CN" w:bidi="ar-SA"/>
        </w:rPr>
        <w:t>5</w:t>
      </w:r>
      <w:r>
        <w:rPr>
          <w:rFonts w:hint="default" w:ascii="Times New Roman" w:hAnsi="Times New Roman" w:eastAsia="宋体" w:cs="Times New Roman"/>
          <w:spacing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（2）大平房镇污水处理厂可收集范围内的农户应实现应接尽接。</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（3）建有处理设施村的农户污水应接尽接，完善接户工程，对化粪池漏损或无化粪池的农户进行改厕，实现农村雨污分流全面改造。</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（4）日处理设计规模30吨及以上农村生活污水处理设施实现100%标准化运维。</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jc w:val="both"/>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（5）农村污水治理设施出水水质按《农村生活污水处理设施水污染物排放标准》（DB21/3176-2019）一级标准执行，农村生活污水处理终端出水污染物排放达标率不低于80%。</w:t>
      </w:r>
      <w:r>
        <w:rPr>
          <w:rFonts w:hint="default" w:ascii="Times New Roman" w:hAnsi="Times New Roman" w:cs="Times New Roman" w:eastAsiaTheme="minorEastAsia"/>
          <w:sz w:val="28"/>
          <w:szCs w:val="28"/>
          <w:highlight w:val="none"/>
          <w:lang w:val="en-US" w:eastAsia="en-US" w:bidi="ar-SA"/>
        </w:rPr>
        <w:t>并应满足区域水功能区划和水环境治理目标要求</w:t>
      </w:r>
      <w:r>
        <w:rPr>
          <w:rFonts w:hint="eastAsia" w:ascii="Times New Roman" w:hAnsi="Times New Roman" w:cs="Times New Roman" w:eastAsiaTheme="minorEastAsia"/>
          <w:sz w:val="28"/>
          <w:szCs w:val="28"/>
          <w:highlight w:val="none"/>
          <w:lang w:val="en-US" w:eastAsia="zh-CN" w:bidi="ar-SA"/>
        </w:rPr>
        <w:t>，</w:t>
      </w:r>
      <w:r>
        <w:rPr>
          <w:rFonts w:hint="default" w:ascii="Times New Roman" w:hAnsi="Times New Roman" w:cs="Times New Roman" w:eastAsiaTheme="minorEastAsia"/>
          <w:sz w:val="28"/>
          <w:szCs w:val="28"/>
          <w:highlight w:val="none"/>
          <w:lang w:val="en-US" w:eastAsia="zh-CN" w:bidi="ar-SA"/>
        </w:rPr>
        <w:t>确保不对饮用水水源保护区、</w:t>
      </w:r>
      <w:r>
        <w:rPr>
          <w:rFonts w:hint="default" w:ascii="Times New Roman" w:hAnsi="Times New Roman" w:eastAsia="宋体" w:cs="Times New Roman"/>
          <w:sz w:val="28"/>
          <w:szCs w:val="28"/>
          <w:highlight w:val="none"/>
          <w:lang w:val="en-US" w:eastAsia="zh-CN" w:bidi="ar-SA"/>
        </w:rPr>
        <w:t>农田灌溉区等造成影响。</w:t>
      </w:r>
    </w:p>
    <w:p>
      <w:pPr>
        <w:pStyle w:val="7"/>
        <w:keepNext w:val="0"/>
        <w:keepLines w:val="0"/>
        <w:pageBreakBefore w:val="0"/>
        <w:widowControl w:val="0"/>
        <w:kinsoku/>
        <w:wordWrap/>
        <w:overflowPunct/>
        <w:topLinePunct w:val="0"/>
        <w:autoSpaceDE/>
        <w:autoSpaceDN/>
        <w:bidi w:val="0"/>
        <w:adjustRightInd/>
        <w:snapToGrid/>
        <w:spacing w:before="194" w:after="194" w:line="360" w:lineRule="auto"/>
        <w:textAlignment w:val="auto"/>
        <w:rPr>
          <w:rFonts w:hint="default" w:ascii="Times New Roman" w:hAnsi="Times New Roman" w:eastAsia="宋体" w:cs="Times New Roman"/>
          <w:spacing w:val="2"/>
          <w:sz w:val="28"/>
          <w:szCs w:val="28"/>
          <w:highlight w:val="none"/>
          <w:lang w:val="en-US" w:eastAsia="zh-CN" w:bidi="ar-SA"/>
        </w:rPr>
      </w:pPr>
      <w:bookmarkStart w:id="13" w:name="_Toc5885_WPSOffice_Level3"/>
      <w:r>
        <w:rPr>
          <w:rFonts w:hint="default" w:ascii="Times New Roman" w:hAnsi="Times New Roman" w:cs="Times New Roman"/>
          <w:spacing w:val="2"/>
          <w:sz w:val="28"/>
          <w:szCs w:val="28"/>
          <w:highlight w:val="none"/>
          <w:lang w:val="en-US" w:eastAsia="zh-CN" w:bidi="ar-SA"/>
        </w:rPr>
        <w:t>二、</w:t>
      </w:r>
      <w:r>
        <w:rPr>
          <w:rFonts w:hint="default" w:ascii="Times New Roman" w:hAnsi="Times New Roman" w:eastAsia="宋体" w:cs="Times New Roman"/>
          <w:spacing w:val="2"/>
          <w:sz w:val="28"/>
          <w:szCs w:val="28"/>
          <w:highlight w:val="none"/>
          <w:lang w:val="en-US" w:eastAsia="zh-CN" w:bidi="ar-SA"/>
        </w:rPr>
        <w:t xml:space="preserve"> 远期期目标（2023~2025年）</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8" w:firstLineChars="200"/>
        <w:jc w:val="both"/>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以位于朝阳市中心城区的人口比较密集及经济发展较好乡镇街道的行政村的农村生活污水作为远期重点规划对象，实现以下目标：</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jc w:val="both"/>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（1）农村生活污水治理行政村覆盖率达到</w:t>
      </w:r>
      <w:r>
        <w:rPr>
          <w:rFonts w:hint="eastAsia" w:ascii="Times New Roman" w:hAnsi="Times New Roman" w:eastAsia="宋体" w:cs="Times New Roman"/>
          <w:spacing w:val="2"/>
          <w:sz w:val="28"/>
          <w:szCs w:val="28"/>
          <w:highlight w:val="none"/>
          <w:lang w:val="en-US" w:eastAsia="zh-CN" w:bidi="ar-SA"/>
        </w:rPr>
        <w:t>59.7</w:t>
      </w:r>
      <w:r>
        <w:rPr>
          <w:rFonts w:hint="default" w:ascii="Times New Roman" w:hAnsi="Times New Roman" w:eastAsia="宋体" w:cs="Times New Roman"/>
          <w:spacing w:val="2"/>
          <w:sz w:val="28"/>
          <w:szCs w:val="28"/>
          <w:highlight w:val="none"/>
          <w:lang w:val="en-US" w:eastAsia="zh-CN" w:bidi="ar-SA"/>
        </w:rPr>
        <w:t>%，农户受益率达到</w:t>
      </w:r>
      <w:r>
        <w:rPr>
          <w:rFonts w:hint="eastAsia" w:ascii="Times New Roman" w:hAnsi="Times New Roman" w:eastAsia="宋体" w:cs="Times New Roman"/>
          <w:spacing w:val="2"/>
          <w:sz w:val="28"/>
          <w:szCs w:val="28"/>
          <w:highlight w:val="none"/>
          <w:lang w:val="en-US" w:eastAsia="zh-CN" w:bidi="ar-SA"/>
        </w:rPr>
        <w:t>61.8</w:t>
      </w:r>
      <w:r>
        <w:rPr>
          <w:rFonts w:hint="default" w:ascii="Times New Roman" w:hAnsi="Times New Roman" w:eastAsia="宋体" w:cs="Times New Roman"/>
          <w:spacing w:val="2"/>
          <w:sz w:val="28"/>
          <w:szCs w:val="28"/>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（2）市政污水管网所覆盖区域内的农户应实现应接尽接。</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（3）完善“五位一体”的县域农村生活污水治理设施运维管理体系。</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（4）其他</w:t>
      </w:r>
      <w:r>
        <w:rPr>
          <w:rFonts w:hint="eastAsia" w:ascii="Times New Roman" w:hAnsi="Times New Roman" w:eastAsia="宋体" w:cs="Times New Roman"/>
          <w:spacing w:val="2"/>
          <w:sz w:val="28"/>
          <w:szCs w:val="28"/>
          <w:highlight w:val="none"/>
          <w:lang w:val="en-US" w:eastAsia="zh-CN" w:bidi="ar-SA"/>
        </w:rPr>
        <w:t>40.3</w:t>
      </w:r>
      <w:r>
        <w:rPr>
          <w:rFonts w:hint="default" w:ascii="Times New Roman" w:hAnsi="Times New Roman" w:eastAsia="宋体" w:cs="Times New Roman"/>
          <w:spacing w:val="2"/>
          <w:sz w:val="28"/>
          <w:szCs w:val="28"/>
          <w:highlight w:val="none"/>
          <w:lang w:val="en-US" w:eastAsia="zh-CN" w:bidi="ar-SA"/>
        </w:rPr>
        <w:t>%行政村生活污水得到有效管控，农村生活污水治理管控实现全覆盖。</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textAlignment w:val="auto"/>
        <w:rPr>
          <w:rFonts w:hint="default" w:ascii="Times New Roman" w:hAnsi="Times New Roman" w:eastAsia="宋体" w:cs="Times New Roman"/>
          <w:spacing w:val="2"/>
          <w:sz w:val="28"/>
          <w:szCs w:val="32"/>
          <w:highlight w:val="none"/>
          <w:lang w:val="en-US" w:eastAsia="zh-CN" w:bidi="ar-SA"/>
        </w:rPr>
      </w:pPr>
      <w:r>
        <w:rPr>
          <w:rFonts w:hint="eastAsia" w:ascii="Times New Roman" w:hAnsi="Times New Roman" w:eastAsia="宋体" w:cs="Times New Roman"/>
          <w:spacing w:val="2"/>
          <w:sz w:val="28"/>
          <w:szCs w:val="32"/>
          <w:highlight w:val="none"/>
          <w:lang w:val="en-US" w:eastAsia="zh-CN" w:bidi="ar-SA"/>
        </w:rPr>
        <w:t>（5）</w:t>
      </w:r>
      <w:r>
        <w:rPr>
          <w:rFonts w:hint="default" w:ascii="Times New Roman" w:hAnsi="Times New Roman" w:cs="Times New Roman" w:eastAsiaTheme="minorEastAsia"/>
          <w:sz w:val="28"/>
          <w:szCs w:val="28"/>
          <w:highlight w:val="none"/>
          <w:lang w:val="en-US" w:eastAsia="zh-CN" w:bidi="ar-SA"/>
        </w:rPr>
        <w:t>污水处理厂污水处理后</w:t>
      </w:r>
      <w:r>
        <w:rPr>
          <w:rFonts w:hint="eastAsia" w:ascii="Times New Roman" w:hAnsi="Times New Roman" w:cs="Times New Roman" w:eastAsiaTheme="minorEastAsia"/>
          <w:sz w:val="28"/>
          <w:szCs w:val="28"/>
          <w:highlight w:val="none"/>
          <w:lang w:val="en-US" w:eastAsia="zh-CN" w:bidi="ar-SA"/>
        </w:rPr>
        <w:t>的</w:t>
      </w:r>
      <w:r>
        <w:rPr>
          <w:rFonts w:hint="default" w:ascii="Times New Roman" w:hAnsi="Times New Roman" w:cs="Times New Roman" w:eastAsiaTheme="minorEastAsia"/>
          <w:sz w:val="28"/>
          <w:szCs w:val="28"/>
          <w:highlight w:val="none"/>
          <w:lang w:val="en-US" w:eastAsia="zh-CN" w:bidi="ar-SA"/>
        </w:rPr>
        <w:t>排放标准应符合《城镇污水处理厂污染物排放标准》（GB18918-2002）中一级A标准。</w:t>
      </w:r>
    </w:p>
    <w:p>
      <w:pPr>
        <w:pStyle w:val="9"/>
        <w:keepNext w:val="0"/>
        <w:keepLines w:val="0"/>
        <w:pageBreakBefore w:val="0"/>
        <w:widowControl w:val="0"/>
        <w:kinsoku/>
        <w:wordWrap/>
        <w:overflowPunct/>
        <w:topLinePunct w:val="0"/>
        <w:autoSpaceDE/>
        <w:autoSpaceDN/>
        <w:bidi w:val="0"/>
        <w:adjustRightInd/>
        <w:snapToGrid/>
        <w:spacing w:line="360" w:lineRule="auto"/>
        <w:ind w:left="119" w:right="0" w:firstLine="568" w:firstLineChars="200"/>
        <w:jc w:val="both"/>
        <w:textAlignment w:val="auto"/>
        <w:rPr>
          <w:rFonts w:hint="default" w:ascii="Times New Roman" w:hAnsi="Times New Roman" w:cs="Times New Roman"/>
          <w:spacing w:val="2"/>
          <w:highlight w:val="none"/>
          <w:lang w:eastAsia="zh-CN"/>
        </w:rPr>
      </w:pPr>
      <w:r>
        <w:rPr>
          <w:rFonts w:hint="default" w:ascii="Times New Roman" w:hAnsi="Times New Roman" w:cs="Times New Roman"/>
          <w:spacing w:val="2"/>
          <w:highlight w:val="none"/>
          <w:lang w:eastAsia="zh-CN"/>
        </w:rPr>
        <w:t>到202</w:t>
      </w:r>
      <w:r>
        <w:rPr>
          <w:rFonts w:hint="default" w:ascii="Times New Roman" w:hAnsi="Times New Roman" w:cs="Times New Roman"/>
          <w:spacing w:val="2"/>
          <w:highlight w:val="none"/>
          <w:lang w:val="en-US" w:eastAsia="zh-CN"/>
        </w:rPr>
        <w:t>5</w:t>
      </w:r>
      <w:r>
        <w:rPr>
          <w:rFonts w:hint="default" w:ascii="Times New Roman" w:hAnsi="Times New Roman" w:cs="Times New Roman"/>
          <w:spacing w:val="2"/>
          <w:highlight w:val="none"/>
          <w:lang w:eastAsia="zh-CN"/>
        </w:rPr>
        <w:t>年，</w:t>
      </w:r>
      <w:r>
        <w:rPr>
          <w:rFonts w:hint="default" w:ascii="Times New Roman" w:hAnsi="Times New Roman" w:cs="Times New Roman"/>
        </w:rPr>
        <w:t>计划完成</w:t>
      </w:r>
      <w:r>
        <w:rPr>
          <w:rFonts w:hint="eastAsia" w:ascii="Times New Roman" w:hAnsi="Times New Roman" w:cs="Times New Roman"/>
          <w:lang w:val="en-US" w:eastAsia="zh-CN"/>
        </w:rPr>
        <w:t>4个</w:t>
      </w:r>
      <w:r>
        <w:rPr>
          <w:rFonts w:hint="eastAsia" w:ascii="Times New Roman" w:hAnsi="Times New Roman" w:cs="Times New Roman"/>
          <w:color w:val="auto"/>
          <w:highlight w:val="none"/>
          <w:lang w:val="en-US" w:eastAsia="zh-CN"/>
        </w:rPr>
        <w:t>乡镇32</w:t>
      </w:r>
      <w:r>
        <w:rPr>
          <w:rFonts w:hint="default" w:ascii="Times New Roman" w:hAnsi="Times New Roman" w:cs="Times New Roman"/>
          <w:color w:val="auto"/>
          <w:highlight w:val="none"/>
        </w:rPr>
        <w:t>个行政村生活污</w:t>
      </w:r>
      <w:r>
        <w:rPr>
          <w:rFonts w:hint="default" w:ascii="Times New Roman" w:hAnsi="Times New Roman" w:cs="Times New Roman"/>
        </w:rPr>
        <w:t>水收集及处理的建设工作</w:t>
      </w:r>
      <w:r>
        <w:rPr>
          <w:rFonts w:hint="default" w:ascii="Times New Roman" w:hAnsi="Times New Roman" w:cs="Times New Roman"/>
          <w:spacing w:val="-70"/>
        </w:rPr>
        <w:t>。</w:t>
      </w:r>
      <w:r>
        <w:rPr>
          <w:rFonts w:hint="default" w:ascii="Times New Roman" w:hAnsi="Times New Roman" w:cs="Times New Roman"/>
        </w:rPr>
        <w:t>使</w:t>
      </w:r>
      <w:r>
        <w:rPr>
          <w:rFonts w:hint="default" w:ascii="Times New Roman" w:hAnsi="Times New Roman" w:cs="Times New Roman"/>
          <w:lang w:eastAsia="zh-CN"/>
        </w:rPr>
        <w:t>龙城区</w:t>
      </w:r>
      <w:r>
        <w:rPr>
          <w:rFonts w:hint="default" w:ascii="Times New Roman" w:hAnsi="Times New Roman" w:cs="Times New Roman"/>
        </w:rPr>
        <w:t>农村生活污水治理行政村覆盖率</w:t>
      </w:r>
      <w:r>
        <w:rPr>
          <w:rFonts w:hint="default" w:ascii="Times New Roman" w:hAnsi="Times New Roman" w:cs="Times New Roman"/>
          <w:color w:val="auto"/>
          <w:highlight w:val="none"/>
        </w:rPr>
        <w:t>达到</w:t>
      </w:r>
      <w:r>
        <w:rPr>
          <w:rFonts w:hint="eastAsia" w:ascii="Times New Roman" w:hAnsi="Times New Roman" w:cs="Times New Roman"/>
          <w:color w:val="auto"/>
          <w:spacing w:val="1"/>
          <w:highlight w:val="none"/>
          <w:lang w:val="en-US" w:eastAsia="zh-CN"/>
        </w:rPr>
        <w:t>59.7</w:t>
      </w:r>
      <w:r>
        <w:rPr>
          <w:rFonts w:hint="default" w:ascii="Times New Roman" w:hAnsi="Times New Roman" w:cs="Times New Roman"/>
          <w:color w:val="auto"/>
          <w:spacing w:val="1"/>
          <w:highlight w:val="none"/>
        </w:rPr>
        <w:t>%</w:t>
      </w:r>
      <w:r>
        <w:rPr>
          <w:rFonts w:hint="default" w:ascii="Times New Roman" w:hAnsi="Times New Roman" w:cs="Times New Roman"/>
          <w:color w:val="auto"/>
          <w:spacing w:val="-70"/>
          <w:highlight w:val="none"/>
        </w:rPr>
        <w:t>，</w:t>
      </w:r>
      <w:r>
        <w:rPr>
          <w:rFonts w:hint="default" w:ascii="Times New Roman" w:hAnsi="Times New Roman" w:cs="Times New Roman"/>
          <w:color w:val="auto"/>
          <w:highlight w:val="none"/>
        </w:rPr>
        <w:t>其他</w:t>
      </w:r>
      <w:r>
        <w:rPr>
          <w:rFonts w:hint="eastAsia" w:ascii="Times New Roman" w:hAnsi="Times New Roman" w:cs="Times New Roman"/>
          <w:color w:val="auto"/>
          <w:spacing w:val="1"/>
          <w:highlight w:val="none"/>
          <w:lang w:val="en-US" w:eastAsia="zh-CN"/>
        </w:rPr>
        <w:t>40.3</w:t>
      </w:r>
      <w:r>
        <w:rPr>
          <w:rFonts w:hint="default" w:ascii="Times New Roman" w:hAnsi="Times New Roman" w:cs="Times New Roman"/>
          <w:color w:val="auto"/>
          <w:spacing w:val="-2"/>
          <w:highlight w:val="none"/>
        </w:rPr>
        <w:t>%</w:t>
      </w:r>
      <w:r>
        <w:rPr>
          <w:rFonts w:hint="default" w:ascii="Times New Roman" w:hAnsi="Times New Roman" w:cs="Times New Roman"/>
          <w:color w:val="auto"/>
          <w:highlight w:val="none"/>
        </w:rPr>
        <w:t>的行政</w:t>
      </w:r>
      <w:r>
        <w:rPr>
          <w:rFonts w:hint="default" w:ascii="Times New Roman" w:hAnsi="Times New Roman" w:cs="Times New Roman"/>
        </w:rPr>
        <w:t>村生活污水得到有效管控</w:t>
      </w:r>
      <w:r>
        <w:rPr>
          <w:rFonts w:hint="default" w:ascii="Times New Roman" w:hAnsi="Times New Roman" w:cs="Times New Roman"/>
          <w:spacing w:val="-137"/>
        </w:rPr>
        <w:t>。</w:t>
      </w:r>
      <w:r>
        <w:rPr>
          <w:rFonts w:hint="default" w:ascii="Times New Roman" w:hAnsi="Times New Roman" w:cs="Times New Roman"/>
        </w:rPr>
        <w:t xml:space="preserve">所涉及的示范屯农户接管率达到 </w:t>
      </w:r>
      <w:r>
        <w:rPr>
          <w:rFonts w:hint="default" w:ascii="Times New Roman" w:hAnsi="Times New Roman" w:cs="Times New Roman"/>
          <w:spacing w:val="1"/>
        </w:rPr>
        <w:t>9</w:t>
      </w:r>
      <w:r>
        <w:rPr>
          <w:rFonts w:hint="default" w:ascii="Times New Roman" w:hAnsi="Times New Roman" w:cs="Times New Roman"/>
          <w:spacing w:val="-2"/>
        </w:rPr>
        <w:t>0%</w:t>
      </w:r>
      <w:r>
        <w:rPr>
          <w:rFonts w:hint="default" w:ascii="Times New Roman" w:hAnsi="Times New Roman" w:cs="Times New Roman"/>
        </w:rPr>
        <w:t>以上</w:t>
      </w:r>
      <w:r>
        <w:rPr>
          <w:rFonts w:hint="default" w:ascii="Times New Roman" w:hAnsi="Times New Roman" w:cs="Times New Roman"/>
          <w:spacing w:val="-46"/>
        </w:rPr>
        <w:t>，</w:t>
      </w:r>
      <w:r>
        <w:rPr>
          <w:rFonts w:hint="default" w:ascii="Times New Roman" w:hAnsi="Times New Roman" w:cs="Times New Roman"/>
          <w:spacing w:val="2"/>
          <w:highlight w:val="none"/>
          <w:lang w:eastAsia="zh-CN"/>
        </w:rPr>
        <w:t>农户受益率达到 95%以上，</w:t>
      </w:r>
      <w:r>
        <w:rPr>
          <w:rFonts w:hint="default" w:ascii="Times New Roman" w:hAnsi="Times New Roman" w:cs="Times New Roman"/>
        </w:rPr>
        <w:t>污水处理设施排放达标率</w:t>
      </w:r>
      <w:r>
        <w:rPr>
          <w:rFonts w:hint="default" w:ascii="Times New Roman" w:hAnsi="Times New Roman" w:cs="Times New Roman"/>
          <w:spacing w:val="1"/>
        </w:rPr>
        <w:t>1</w:t>
      </w:r>
      <w:r>
        <w:rPr>
          <w:rFonts w:hint="default" w:ascii="Times New Roman" w:hAnsi="Times New Roman" w:cs="Times New Roman"/>
          <w:spacing w:val="-2"/>
        </w:rPr>
        <w:t>0</w:t>
      </w:r>
      <w:r>
        <w:rPr>
          <w:rFonts w:hint="default" w:ascii="Times New Roman" w:hAnsi="Times New Roman" w:cs="Times New Roman"/>
          <w:spacing w:val="1"/>
        </w:rPr>
        <w:t>0</w:t>
      </w:r>
      <w:r>
        <w:rPr>
          <w:rFonts w:hint="default" w:ascii="Times New Roman" w:hAnsi="Times New Roman" w:cs="Times New Roman"/>
          <w:spacing w:val="-2"/>
        </w:rPr>
        <w:t>%</w:t>
      </w:r>
      <w:r>
        <w:rPr>
          <w:rFonts w:hint="default" w:ascii="Times New Roman" w:hAnsi="Times New Roman" w:cs="Times New Roman"/>
          <w:spacing w:val="-44"/>
        </w:rPr>
        <w:t>，</w:t>
      </w:r>
      <w:r>
        <w:rPr>
          <w:rFonts w:hint="default" w:ascii="Times New Roman" w:hAnsi="Times New Roman" w:cs="Times New Roman"/>
        </w:rPr>
        <w:t>污水资源化利用率</w:t>
      </w:r>
      <w:r>
        <w:rPr>
          <w:rFonts w:hint="default" w:ascii="Times New Roman" w:hAnsi="Times New Roman" w:cs="Times New Roman"/>
          <w:spacing w:val="1"/>
        </w:rPr>
        <w:t>1</w:t>
      </w:r>
      <w:r>
        <w:rPr>
          <w:rFonts w:hint="default" w:ascii="Times New Roman" w:hAnsi="Times New Roman" w:cs="Times New Roman"/>
          <w:spacing w:val="-2"/>
        </w:rPr>
        <w:t>0</w:t>
      </w:r>
      <w:r>
        <w:rPr>
          <w:rFonts w:hint="default" w:ascii="Times New Roman" w:hAnsi="Times New Roman" w:cs="Times New Roman"/>
          <w:spacing w:val="1"/>
        </w:rPr>
        <w:t>0</w:t>
      </w:r>
      <w:r>
        <w:rPr>
          <w:rFonts w:hint="default" w:ascii="Times New Roman" w:hAnsi="Times New Roman" w:cs="Times New Roman"/>
          <w:spacing w:val="-2"/>
        </w:rPr>
        <w:t>%</w:t>
      </w:r>
      <w:r>
        <w:rPr>
          <w:rFonts w:hint="default" w:ascii="Times New Roman" w:hAnsi="Times New Roman" w:cs="Times New Roman"/>
          <w:spacing w:val="-46"/>
        </w:rPr>
        <w:t>，</w:t>
      </w:r>
      <w:r>
        <w:rPr>
          <w:rFonts w:hint="default" w:ascii="Times New Roman" w:hAnsi="Times New Roman" w:cs="Times New Roman"/>
        </w:rPr>
        <w:t>初步形成</w:t>
      </w:r>
      <w:r>
        <w:rPr>
          <w:rFonts w:hint="default" w:ascii="Times New Roman" w:hAnsi="Times New Roman" w:cs="Times New Roman"/>
          <w:lang w:eastAsia="zh-CN"/>
        </w:rPr>
        <w:t>区</w:t>
      </w:r>
      <w:r>
        <w:rPr>
          <w:rFonts w:hint="default" w:ascii="Times New Roman" w:hAnsi="Times New Roman" w:cs="Times New Roman"/>
        </w:rPr>
        <w:t>域农村生活污水治理设施运维管理体系</w:t>
      </w:r>
      <w:r>
        <w:rPr>
          <w:rFonts w:hint="default" w:ascii="Times New Roman" w:hAnsi="Times New Roman" w:cs="Times New Roman"/>
          <w:spacing w:val="2"/>
          <w:highlight w:val="none"/>
          <w:lang w:eastAsia="zh-CN"/>
        </w:rPr>
        <w:t>。建有处理设施村的农户污水应接尽接，完善接户工程，对化粪池漏损或无化粪池的农户进行改厕，实现农村雨污分流全面改造，对部分工艺相对落后的和处理能力不足的终端进行提升改造，完善“五位一体”的区域农村生活污水治理设施运维管理体系，已建成的农村生活污水处理设施基本实现标准化运维。进一步对工艺相对落后的和处理能力不足的终端进行全面提升，对一村内存在较多较杂的终端进行撤销合并改造来集中处理，对部分城中村改造或旧村改造时村内自筹自建的原有污水管网进行修复或重建，进一步提高农村污水收集率及处理达标率。</w:t>
      </w:r>
    </w:p>
    <w:p>
      <w:pPr>
        <w:pStyle w:val="9"/>
        <w:keepNext w:val="0"/>
        <w:keepLines w:val="0"/>
        <w:pageBreakBefore w:val="0"/>
        <w:widowControl w:val="0"/>
        <w:kinsoku/>
        <w:wordWrap/>
        <w:overflowPunct/>
        <w:topLinePunct w:val="0"/>
        <w:autoSpaceDE/>
        <w:autoSpaceDN/>
        <w:bidi w:val="0"/>
        <w:adjustRightInd/>
        <w:snapToGrid/>
        <w:spacing w:line="288" w:lineRule="auto"/>
        <w:ind w:left="119" w:right="0" w:firstLine="568" w:firstLineChars="200"/>
        <w:jc w:val="both"/>
        <w:textAlignment w:val="auto"/>
        <w:rPr>
          <w:rFonts w:hint="default" w:ascii="Times New Roman" w:hAnsi="Times New Roman" w:cs="Times New Roman"/>
          <w:spacing w:val="2"/>
          <w:highlight w:val="none"/>
          <w:lang w:val="en-US" w:eastAsia="zh-CN"/>
        </w:rPr>
        <w:sectPr>
          <w:type w:val="continuous"/>
          <w:pgSz w:w="23820" w:h="16840" w:orient="landscape"/>
          <w:pgMar w:top="1580" w:right="1680" w:bottom="1582" w:left="1680" w:header="720" w:footer="720" w:gutter="0"/>
          <w:cols w:equalWidth="0" w:num="2">
            <w:col w:w="9810" w:space="1420"/>
            <w:col w:w="9230"/>
          </w:cols>
        </w:sectPr>
      </w:pPr>
    </w:p>
    <w:p>
      <w:pPr>
        <w:pStyle w:val="5"/>
        <w:tabs>
          <w:tab w:val="left" w:pos="5222"/>
        </w:tabs>
        <w:spacing w:line="567" w:lineRule="exact"/>
        <w:ind w:left="3681" w:right="0"/>
        <w:jc w:val="left"/>
        <w:outlineLvl w:val="0"/>
        <w:rPr>
          <w:rFonts w:hint="default" w:ascii="Times New Roman" w:hAnsi="Times New Roman" w:cs="Times New Roman"/>
          <w:highlight w:val="none"/>
        </w:rPr>
      </w:pPr>
      <w:bookmarkStart w:id="14" w:name="_Toc18904"/>
      <w:r>
        <w:rPr>
          <w:rFonts w:hint="default" w:ascii="Times New Roman" w:hAnsi="Times New Roman" w:cs="Times New Roman"/>
          <w:w w:val="95"/>
          <w:highlight w:val="none"/>
        </w:rPr>
        <w:t>第二章</w:t>
      </w:r>
      <w:r>
        <w:rPr>
          <w:rFonts w:hint="default" w:ascii="Times New Roman" w:hAnsi="Times New Roman" w:cs="Times New Roman"/>
          <w:w w:val="95"/>
          <w:highlight w:val="none"/>
        </w:rPr>
        <w:tab/>
      </w:r>
      <w:r>
        <w:rPr>
          <w:rFonts w:hint="default" w:ascii="Times New Roman" w:hAnsi="Times New Roman" w:cs="Times New Roman"/>
          <w:highlight w:val="none"/>
          <w:lang w:eastAsia="zh-CN"/>
        </w:rPr>
        <w:t>区</w:t>
      </w:r>
      <w:r>
        <w:rPr>
          <w:rFonts w:hint="default" w:ascii="Times New Roman" w:hAnsi="Times New Roman" w:cs="Times New Roman"/>
          <w:highlight w:val="none"/>
        </w:rPr>
        <w:t>域概况</w:t>
      </w:r>
      <w:bookmarkEnd w:id="14"/>
    </w:p>
    <w:p>
      <w:pPr>
        <w:spacing w:before="0" w:line="240" w:lineRule="auto"/>
        <w:rPr>
          <w:rFonts w:hint="default" w:ascii="Times New Roman" w:hAnsi="Times New Roman" w:eastAsia="宋体" w:cs="Times New Roman"/>
          <w:sz w:val="20"/>
          <w:szCs w:val="20"/>
          <w:highlight w:val="none"/>
        </w:rPr>
      </w:pPr>
    </w:p>
    <w:p>
      <w:pPr>
        <w:spacing w:before="13" w:line="240" w:lineRule="auto"/>
        <w:rPr>
          <w:rFonts w:hint="default" w:ascii="Times New Roman" w:hAnsi="Times New Roman" w:eastAsia="宋体" w:cs="Times New Roman"/>
          <w:sz w:val="29"/>
          <w:szCs w:val="29"/>
          <w:highlight w:val="none"/>
        </w:rPr>
      </w:pPr>
    </w:p>
    <w:p>
      <w:pPr>
        <w:pStyle w:val="6"/>
        <w:spacing w:line="439" w:lineRule="exact"/>
        <w:ind w:left="3532" w:right="0"/>
        <w:jc w:val="left"/>
        <w:outlineLvl w:val="1"/>
        <w:rPr>
          <w:rFonts w:hint="default" w:ascii="Times New Roman" w:hAnsi="Times New Roman" w:eastAsia="微软雅黑" w:cs="Times New Roman"/>
          <w:highlight w:val="none"/>
          <w:lang w:eastAsia="zh-CN"/>
        </w:rPr>
      </w:pPr>
      <w:bookmarkStart w:id="15" w:name="_Toc19304"/>
      <w:r>
        <w:rPr>
          <w:rFonts w:hint="default" w:ascii="Times New Roman" w:hAnsi="Times New Roman" w:cs="Times New Roman"/>
          <w:highlight w:val="none"/>
        </w:rPr>
        <w:t>第一节</w:t>
      </w:r>
      <w:r>
        <w:rPr>
          <w:rFonts w:hint="default" w:ascii="Times New Roman" w:hAnsi="Times New Roman" w:cs="Times New Roman"/>
          <w:spacing w:val="31"/>
          <w:highlight w:val="none"/>
        </w:rPr>
        <w:t xml:space="preserve"> </w:t>
      </w:r>
      <w:r>
        <w:rPr>
          <w:rFonts w:hint="default" w:ascii="Times New Roman" w:hAnsi="Times New Roman" w:cs="Times New Roman"/>
          <w:spacing w:val="31"/>
          <w:highlight w:val="none"/>
          <w:lang w:eastAsia="zh-CN"/>
        </w:rPr>
        <w:t>自然气候条件</w:t>
      </w:r>
      <w:bookmarkEnd w:id="15"/>
    </w:p>
    <w:p>
      <w:pPr>
        <w:pStyle w:val="8"/>
        <w:spacing w:line="240" w:lineRule="auto"/>
        <w:ind w:left="736" w:right="0"/>
        <w:jc w:val="left"/>
        <w:outlineLvl w:val="9"/>
        <w:rPr>
          <w:rFonts w:hint="default" w:ascii="Times New Roman" w:hAnsi="Times New Roman" w:cs="Times New Roman"/>
          <w:spacing w:val="-1"/>
          <w:highlight w:val="none"/>
          <w:lang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w:t>
      </w:r>
      <w:r>
        <w:rPr>
          <w:rFonts w:hint="default" w:ascii="Times New Roman" w:hAnsi="Times New Roman" w:cs="Times New Roman"/>
          <w:b/>
          <w:bCs/>
          <w:highlight w:val="none"/>
        </w:rPr>
        <w:t>、</w:t>
      </w:r>
      <w:r>
        <w:rPr>
          <w:rFonts w:hint="default" w:ascii="Times New Roman" w:hAnsi="Times New Roman" w:cs="Times New Roman"/>
          <w:b/>
          <w:bCs/>
          <w:highlight w:val="none"/>
          <w:lang w:eastAsia="zh-CN"/>
        </w:rPr>
        <w:t>地形地貌</w:t>
      </w:r>
    </w:p>
    <w:p>
      <w:pPr>
        <w:spacing w:before="1" w:line="240" w:lineRule="auto"/>
        <w:rPr>
          <w:rFonts w:hint="default" w:ascii="Times New Roman" w:hAnsi="Times New Roman" w:eastAsia="宋体" w:cs="Times New Roman"/>
          <w:b/>
          <w:bCs/>
          <w:sz w:val="22"/>
          <w:szCs w:val="22"/>
          <w:highlight w:val="none"/>
        </w:rPr>
      </w:pPr>
    </w:p>
    <w:p>
      <w:pPr>
        <w:pStyle w:val="9"/>
        <w:spacing w:before="142" w:line="324" w:lineRule="auto"/>
        <w:ind w:left="177" w:right="134" w:firstLine="559"/>
        <w:jc w:val="both"/>
        <w:rPr>
          <w:rFonts w:hint="default" w:ascii="Times New Roman" w:hAnsi="Times New Roman" w:eastAsia="宋体" w:cs="Times New Roman"/>
          <w:spacing w:val="-1"/>
          <w:highlight w:val="none"/>
          <w:lang w:eastAsia="zh-CN"/>
        </w:rPr>
      </w:pPr>
      <w:r>
        <w:rPr>
          <w:rFonts w:hint="default" w:ascii="Times New Roman" w:hAnsi="Times New Roman" w:eastAsia="宋体" w:cs="Times New Roman"/>
          <w:spacing w:val="-1"/>
          <w:highlight w:val="none"/>
          <w:lang w:eastAsia="zh-CN"/>
        </w:rPr>
        <w:drawing>
          <wp:anchor distT="0" distB="0" distL="114300" distR="114300" simplePos="0" relativeHeight="251437056" behindDoc="0" locked="0" layoutInCell="1" allowOverlap="1">
            <wp:simplePos x="0" y="0"/>
            <wp:positionH relativeFrom="column">
              <wp:posOffset>3817620</wp:posOffset>
            </wp:positionH>
            <wp:positionV relativeFrom="paragraph">
              <wp:posOffset>101600</wp:posOffset>
            </wp:positionV>
            <wp:extent cx="2399665" cy="2685415"/>
            <wp:effectExtent l="0" t="0" r="635" b="635"/>
            <wp:wrapSquare wrapText="bothSides"/>
            <wp:docPr id="2" name="图片 2" descr="龙城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龙城区"/>
                    <pic:cNvPicPr>
                      <a:picLocks noChangeAspect="1"/>
                    </pic:cNvPicPr>
                  </pic:nvPicPr>
                  <pic:blipFill>
                    <a:blip r:embed="rId13"/>
                    <a:stretch>
                      <a:fillRect/>
                    </a:stretch>
                  </pic:blipFill>
                  <pic:spPr>
                    <a:xfrm>
                      <a:off x="0" y="0"/>
                      <a:ext cx="2399665" cy="2685415"/>
                    </a:xfrm>
                    <a:prstGeom prst="rect">
                      <a:avLst/>
                    </a:prstGeom>
                  </pic:spPr>
                </pic:pic>
              </a:graphicData>
            </a:graphic>
          </wp:anchor>
        </w:drawing>
      </w:r>
      <w:r>
        <w:rPr>
          <w:rFonts w:hint="default" w:ascii="Times New Roman" w:hAnsi="Times New Roman" w:cs="Times New Roman"/>
          <w:spacing w:val="-1"/>
          <w:highlight w:val="none"/>
        </w:rPr>
        <w:t>龙城区是辽宁省</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"https://baike.so.com/doc/5342233-7593039.html" \t "https://baike.so.com/doc/_blank"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朝阳市</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下辖区，位于东经120°14′~120°37′，北纬41°26′~41°42′之间，地处辽宁省西部，区境环绕双塔区，西北部和西南部与朝阳县接壤，东北与北票市毗邻。龙城区的地势地貌属于辽西低山丘陵区，地理构造较为复杂，境内多低山、丘陵及阶地，自然形成西高东低，山岭多呈东西-南北走向。西部的丘陵多分布在低山的外围，海拔在300米以下，丘陵间多为小型的山间平原，土层深厚。</w:t>
      </w:r>
    </w:p>
    <w:p>
      <w:pPr>
        <w:pStyle w:val="9"/>
        <w:spacing w:before="142" w:line="324" w:lineRule="auto"/>
        <w:ind w:left="177" w:right="13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河流除大凌河外，还有</w:t>
      </w:r>
      <w:r>
        <w:rPr>
          <w:rFonts w:hint="default" w:ascii="Times New Roman" w:hAnsi="Times New Roman" w:cs="Times New Roman"/>
          <w:spacing w:val="-1"/>
          <w:highlight w:val="none"/>
          <w:lang w:eastAsia="zh-CN"/>
        </w:rPr>
        <w:t>古山子河、什家河及下三家子河</w:t>
      </w:r>
      <w:r>
        <w:rPr>
          <w:rFonts w:hint="default" w:ascii="Times New Roman" w:hAnsi="Times New Roman" w:cs="Times New Roman"/>
          <w:spacing w:val="-1"/>
          <w:highlight w:val="none"/>
        </w:rPr>
        <w:t>穿境注入大凌河，形成河漫滩及低阶地。</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"https://p1.ssl.qhimg.com/t01616bf8968a6560c6.jpg"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龙城区</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西部的丘陵多分布在低山的外围，海拔在347米以下，丘陵间为小型的山间平原，土层深厚。境内的凤凰山、麒麟山、鹰嘴山、马山、狼山构成一道天然屏障。大凌河、</w:t>
      </w:r>
      <w:r>
        <w:rPr>
          <w:rFonts w:hint="default" w:ascii="Times New Roman" w:hAnsi="Times New Roman" w:cs="Times New Roman"/>
          <w:spacing w:val="-1"/>
          <w:highlight w:val="none"/>
          <w:lang w:eastAsia="zh-CN"/>
        </w:rPr>
        <w:t>十</w:t>
      </w:r>
      <w:r>
        <w:rPr>
          <w:rFonts w:hint="default" w:ascii="Times New Roman" w:hAnsi="Times New Roman" w:cs="Times New Roman"/>
          <w:spacing w:val="-1"/>
          <w:highlight w:val="none"/>
        </w:rPr>
        <w:t>家子河呈"丁"字形穿过区境。全区内荒山、沟壑、滩涂地约占60%，耕地约占30%，大致分为"六山半水三分田 ，半分村路在中间"。</w:t>
      </w:r>
    </w:p>
    <w:p>
      <w:pPr>
        <w:pStyle w:val="9"/>
        <w:spacing w:before="142" w:line="324" w:lineRule="auto"/>
        <w:ind w:left="177" w:right="134" w:firstLine="559"/>
        <w:jc w:val="both"/>
        <w:rPr>
          <w:rFonts w:hint="default" w:ascii="Times New Roman" w:hAnsi="Times New Roman" w:cs="Times New Roman"/>
          <w:spacing w:val="-1"/>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二、水系分布</w:t>
      </w:r>
    </w:p>
    <w:p>
      <w:pPr>
        <w:numPr>
          <w:ilvl w:val="0"/>
          <w:numId w:val="0"/>
        </w:numPr>
        <w:rPr>
          <w:rFonts w:hint="default" w:ascii="Times New Roman" w:hAnsi="Times New Roman" w:cs="Times New Roman"/>
          <w:highlight w:val="none"/>
          <w:lang w:eastAsia="zh-CN"/>
        </w:rPr>
      </w:pPr>
    </w:p>
    <w:p>
      <w:pPr>
        <w:pStyle w:val="9"/>
        <w:spacing w:before="79" w:line="356" w:lineRule="auto"/>
        <w:ind w:left="177" w:right="142"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大凌河为龙城区内最大河流，流经区境两段，共19.5公里河身多弯曲，河床宽200~700米，长流水部分宽约50~70米。平均流量为10~40立方米</w:t>
      </w:r>
      <w:r>
        <w:rPr>
          <w:rFonts w:hint="default" w:ascii="Times New Roman" w:hAnsi="Times New Roman" w:cs="Times New Roman"/>
          <w:spacing w:val="-1"/>
          <w:highlight w:val="none"/>
          <w:lang w:val="en-US" w:eastAsia="zh-CN"/>
        </w:rPr>
        <w:t>/</w:t>
      </w:r>
      <w:r>
        <w:rPr>
          <w:rFonts w:hint="default" w:ascii="Times New Roman" w:hAnsi="Times New Roman" w:cs="Times New Roman"/>
          <w:spacing w:val="-1"/>
          <w:highlight w:val="none"/>
        </w:rPr>
        <w:t>秒，年流总量是3804亿立方米</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最小流速为0.24m/S，最大流速为3.01m/S</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冰冻期在12月上旬左右，冻层厚度达0.49米，解冻期在3月中旬左右。</w:t>
      </w:r>
    </w:p>
    <w:p>
      <w:pPr>
        <w:pStyle w:val="9"/>
        <w:spacing w:before="79" w:line="356" w:lineRule="auto"/>
        <w:ind w:left="177" w:right="142" w:firstLine="556" w:firstLineChars="200"/>
        <w:jc w:val="both"/>
        <w:rPr>
          <w:rFonts w:hint="default" w:ascii="Times New Roman" w:hAnsi="Times New Roman" w:cs="Times New Roman"/>
          <w:spacing w:val="-1"/>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三、水文状况</w:t>
      </w:r>
    </w:p>
    <w:p>
      <w:pPr>
        <w:rPr>
          <w:rFonts w:hint="default" w:ascii="Times New Roman" w:hAnsi="Times New Roman" w:cs="Times New Roman"/>
          <w:highlight w:val="none"/>
          <w:lang w:eastAsia="zh-CN"/>
        </w:rPr>
      </w:pPr>
    </w:p>
    <w:p>
      <w:pPr>
        <w:pStyle w:val="9"/>
        <w:spacing w:before="79" w:line="356" w:lineRule="auto"/>
        <w:ind w:left="177" w:right="142"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本项目所在区域分布着三种地貌形态，分别为南北两侧的低山丘陵区、山前坡洪积扇群、河谷区冲洪积阶地。 义县组安山岩、第四系下更新统、中更新统、上更新统、全新统均有不同程度出露。</w:t>
      </w:r>
    </w:p>
    <w:p>
      <w:pPr>
        <w:pStyle w:val="9"/>
        <w:spacing w:before="142" w:line="324" w:lineRule="auto"/>
        <w:ind w:left="177" w:right="13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全新统地层广泛分布于大凌河河床及两岸一级阶地。其上覆亚砂土或含砾亚粘土层，厚度自南北两侧向中间减小，特点是近河厚靠山薄，左岸厚，右岸薄。表层为2～7m 粉土夹粉质粘土，下部的砂砾卵石层构成了区域主要的含水层，厚度一般20～30m，个别地段达45m。圆砾及卵石层下部是基岩，为含水层底板。据已有的勘察资料，可将本区划为三个地下水分区。</w:t>
      </w:r>
    </w:p>
    <w:p>
      <w:pPr>
        <w:pStyle w:val="9"/>
        <w:spacing w:before="142" w:line="324" w:lineRule="auto"/>
        <w:ind w:left="177" w:right="13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（1）水量丰富区：含水性丰富地段主要分布在大凌河两岸的高、低河漫滩及近河地段，含水层岩性均一，主要为卵砾石、砾卵石，颗粒大且松散，孔隙发育，厚度一般为25～40m，单井出水量大于 3000m</w:t>
      </w:r>
      <w:r>
        <w:rPr>
          <w:rFonts w:hint="default" w:ascii="Times New Roman" w:hAnsi="Times New Roman" w:cs="Times New Roman"/>
          <w:spacing w:val="-1"/>
          <w:highlight w:val="none"/>
          <w:vertAlign w:val="superscript"/>
        </w:rPr>
        <w:t>3</w:t>
      </w:r>
      <w:r>
        <w:rPr>
          <w:rFonts w:hint="default" w:ascii="Times New Roman" w:hAnsi="Times New Roman" w:cs="Times New Roman"/>
          <w:spacing w:val="-1"/>
          <w:highlight w:val="none"/>
        </w:rPr>
        <w:t>/d，分布于近河地段，呈条带状展布。含水层主要岩性为砂砾石、砂砾卵石，含水层厚度 10-35m 不等，渗透系数为 24.8-98.4m/d，地下水为埋深大于7m。地下水类型为孔隙潜水，在丰水期可以直接得到雨水及河水的大量补给。</w:t>
      </w:r>
    </w:p>
    <w:p>
      <w:pPr>
        <w:pStyle w:val="9"/>
        <w:spacing w:before="142" w:line="324" w:lineRule="auto"/>
        <w:ind w:left="177" w:right="13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（2）水量中等-贫乏区：含水性不丰富地段主要分布在大凌河左岸远河地段，地层主要为粉土夹砾石，厚度约10~30m，颗粒较细，地下水具有微承压性，接受面状补给能力相对较弱。单井出水量小于 1000m</w:t>
      </w:r>
      <w:r>
        <w:rPr>
          <w:rFonts w:hint="default" w:ascii="Times New Roman" w:hAnsi="Times New Roman" w:cs="Times New Roman"/>
          <w:spacing w:val="-1"/>
          <w:highlight w:val="none"/>
          <w:vertAlign w:val="superscript"/>
        </w:rPr>
        <w:t>3</w:t>
      </w:r>
      <w:r>
        <w:rPr>
          <w:rFonts w:hint="default" w:ascii="Times New Roman" w:hAnsi="Times New Roman" w:cs="Times New Roman"/>
          <w:spacing w:val="-1"/>
          <w:highlight w:val="none"/>
        </w:rPr>
        <w:t>/d，对应于山前坡洪积扇形地。含水层岩性为砂砾碎石混土，分选性差，厚度不稳定，地下水为埋深通常大于9m。</w:t>
      </w:r>
    </w:p>
    <w:p>
      <w:pPr>
        <w:pStyle w:val="9"/>
        <w:spacing w:before="142" w:line="324" w:lineRule="auto"/>
        <w:ind w:left="177" w:right="13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（3）基岩裂隙水区：单井出水量小于100m</w:t>
      </w:r>
      <w:r>
        <w:rPr>
          <w:rFonts w:hint="default" w:ascii="Times New Roman" w:hAnsi="Times New Roman" w:cs="Times New Roman"/>
          <w:spacing w:val="-1"/>
          <w:highlight w:val="none"/>
          <w:vertAlign w:val="superscript"/>
        </w:rPr>
        <w:t>3</w:t>
      </w:r>
      <w:r>
        <w:rPr>
          <w:rFonts w:hint="default" w:ascii="Times New Roman" w:hAnsi="Times New Roman" w:cs="Times New Roman"/>
          <w:spacing w:val="-1"/>
          <w:highlight w:val="none"/>
        </w:rPr>
        <w:t>/d，岩性为义县组安山岩，风化裂隙及构造裂隙不发育，富水性较差，供水意义不大。</w:t>
      </w:r>
    </w:p>
    <w:p>
      <w:pPr>
        <w:pStyle w:val="9"/>
        <w:spacing w:before="142" w:line="324" w:lineRule="auto"/>
        <w:ind w:left="177" w:right="134" w:firstLine="559"/>
        <w:jc w:val="both"/>
        <w:rPr>
          <w:rFonts w:hint="default" w:ascii="Times New Roman" w:hAnsi="Times New Roman" w:cs="Times New Roman"/>
          <w:spacing w:val="-1"/>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四、气象气候</w:t>
      </w:r>
    </w:p>
    <w:p>
      <w:pPr>
        <w:numPr>
          <w:ilvl w:val="0"/>
          <w:numId w:val="0"/>
        </w:numPr>
        <w:ind w:left="676" w:leftChars="0"/>
        <w:rPr>
          <w:rFonts w:hint="default" w:ascii="Times New Roman" w:hAnsi="Times New Roman" w:cs="Times New Roman"/>
          <w:highlight w:val="none"/>
          <w:lang w:eastAsia="zh-CN"/>
        </w:rPr>
      </w:pPr>
    </w:p>
    <w:p>
      <w:pPr>
        <w:pStyle w:val="9"/>
        <w:spacing w:before="79" w:line="356" w:lineRule="auto"/>
        <w:ind w:right="142"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龙城区属暖温带干旱季风型大陆性气候。特点是:四季分明，春季多干旱，少雨多风，蒸发量大</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夏季炎热，光照强度大，雨水分布不均且角差大，降雨多集中于7、8月份</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秋季少雨，昼夜温差大</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 xml:space="preserve">冬季降雪少，干燥寒冷。年均降水量481毫米，年均无霜期158天，平均日照时数2900小时，平均风力2-3级。年平均气温为8.4℃，年极端最高温度为40.6℃(1955年7月23日)，年极端最低温度是-31.1℃(1953年1月16日)。一年中最冷与最热月相差35.2℃。受地形地势因素影响，区内各地气温略有差别。降水量历年平均值为486.1毫米，最高年降水量是685.9毫米(1969年)，最低年降水量是259.6毫米(1982年)。年降水量分布极不均衡。 </w:t>
      </w:r>
    </w:p>
    <w:p>
      <w:pPr>
        <w:pStyle w:val="9"/>
        <w:spacing w:before="79" w:line="356" w:lineRule="auto"/>
        <w:ind w:right="142" w:firstLine="556" w:firstLineChars="200"/>
        <w:jc w:val="both"/>
        <w:rPr>
          <w:rFonts w:hint="default" w:ascii="Times New Roman" w:hAnsi="Times New Roman" w:cs="Times New Roman"/>
          <w:spacing w:val="-1"/>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五、植被覆盖情况</w:t>
      </w:r>
    </w:p>
    <w:p>
      <w:pPr>
        <w:numPr>
          <w:ilvl w:val="0"/>
          <w:numId w:val="0"/>
        </w:numPr>
        <w:rPr>
          <w:rFonts w:hint="default" w:ascii="Times New Roman" w:hAnsi="Times New Roman" w:cs="Times New Roman"/>
          <w:highlight w:val="none"/>
          <w:lang w:eastAsia="zh-CN"/>
        </w:rPr>
      </w:pPr>
    </w:p>
    <w:p>
      <w:pPr>
        <w:pStyle w:val="9"/>
        <w:spacing w:before="79" w:line="356" w:lineRule="auto"/>
        <w:ind w:left="177" w:right="142"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根据资料调查，截止2017年，项目所在的朝阳市有</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"http://baike.so.com/doc/6094111-6307219.html" \h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维管束植物</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98科335 属748种。</w:t>
      </w:r>
    </w:p>
    <w:p>
      <w:pPr>
        <w:pStyle w:val="9"/>
        <w:spacing w:before="79" w:line="356" w:lineRule="auto"/>
        <w:ind w:left="177" w:right="142"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菌类资源丰富，仅大型真菌类植物就有90余种。国家二级重点保护野生植物</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"http://baike.so.com/doc/5329255-5564428.html" \h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核桃楸</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"http://baike.so.com/doc/4957237-5179095.html" \h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水曲柳</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"http://baike.so.com/doc/5897860-6110756.html" \h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紫椴</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、黄芪、</w:t>
      </w:r>
      <w:r>
        <w:rPr>
          <w:rFonts w:hint="default" w:ascii="Times New Roman" w:hAnsi="Times New Roman" w:cs="Times New Roman"/>
          <w:spacing w:val="-1"/>
          <w:highlight w:val="none"/>
        </w:rPr>
        <w:fldChar w:fldCharType="begin"/>
      </w:r>
      <w:r>
        <w:rPr>
          <w:rFonts w:hint="default" w:ascii="Times New Roman" w:hAnsi="Times New Roman" w:cs="Times New Roman"/>
          <w:spacing w:val="-1"/>
          <w:highlight w:val="none"/>
        </w:rPr>
        <w:instrText xml:space="preserve"> HYPERLINK "http://baike.so.com/doc/5644781-5857415.html" \h </w:instrText>
      </w:r>
      <w:r>
        <w:rPr>
          <w:rFonts w:hint="default" w:ascii="Times New Roman" w:hAnsi="Times New Roman" w:cs="Times New Roman"/>
          <w:spacing w:val="-1"/>
          <w:highlight w:val="none"/>
        </w:rPr>
        <w:fldChar w:fldCharType="separate"/>
      </w:r>
      <w:r>
        <w:rPr>
          <w:rFonts w:hint="default" w:ascii="Times New Roman" w:hAnsi="Times New Roman" w:cs="Times New Roman"/>
          <w:spacing w:val="-1"/>
          <w:highlight w:val="none"/>
        </w:rPr>
        <w:t>野大豆</w:t>
      </w:r>
      <w:r>
        <w:rPr>
          <w:rFonts w:hint="default" w:ascii="Times New Roman" w:hAnsi="Times New Roman" w:cs="Times New Roman"/>
          <w:spacing w:val="-1"/>
          <w:highlight w:val="none"/>
        </w:rPr>
        <w:fldChar w:fldCharType="end"/>
      </w:r>
      <w:r>
        <w:rPr>
          <w:rFonts w:hint="default" w:ascii="Times New Roman" w:hAnsi="Times New Roman" w:cs="Times New Roman"/>
          <w:spacing w:val="-1"/>
          <w:highlight w:val="none"/>
        </w:rPr>
        <w:t>等9种，国家珍贵树木有黄蘖、蒙古栎 2 种。本项目所在地生态评价范围内主要植被为杂草、蒿类及低矮荆条等灌丛，以及人工绿地、果树等。植被覆盖率约25%，项目用地及周边未见珍稀、濒危及需要重点保护的野生动、植物及名木古树分布，也不涉及各级自然保护区、世界文化和自然遗产地、风景名胜区、地质公园、森林公园、重要湿地等环境敏感点。</w:t>
      </w:r>
    </w:p>
    <w:p>
      <w:pPr>
        <w:pStyle w:val="9"/>
        <w:spacing w:before="79" w:line="356" w:lineRule="auto"/>
        <w:ind w:left="177" w:right="142" w:firstLine="556" w:firstLineChars="200"/>
        <w:jc w:val="both"/>
        <w:rPr>
          <w:rFonts w:hint="default" w:ascii="Times New Roman" w:hAnsi="Times New Roman" w:cs="Times New Roman"/>
          <w:spacing w:val="-1"/>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六、土壤</w:t>
      </w:r>
    </w:p>
    <w:p>
      <w:pPr>
        <w:numPr>
          <w:ilvl w:val="0"/>
          <w:numId w:val="0"/>
        </w:numPr>
        <w:ind w:left="676" w:leftChars="0"/>
        <w:rPr>
          <w:rFonts w:hint="default" w:ascii="Times New Roman" w:hAnsi="Times New Roman" w:cs="Times New Roman"/>
          <w:highlight w:val="none"/>
          <w:lang w:eastAsia="zh-CN"/>
        </w:rPr>
      </w:pPr>
    </w:p>
    <w:p>
      <w:pPr>
        <w:pStyle w:val="37"/>
        <w:snapToGrid w:val="0"/>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en-US" w:bidi="ar-SA"/>
        </w:rPr>
        <w:t>朝阳市境内土壤以褐土为主要土类，包括褐土、风沙土和草甸土，其中淋溶褐土和草甸土所占面积较小，成土母质为黄土和黄土性冲积物，土体中碳酸钙含量较高，土壤PH值约为6.5～7.7之间，呈中性至碱性反应。</w:t>
      </w:r>
    </w:p>
    <w:p>
      <w:pPr>
        <w:pStyle w:val="9"/>
        <w:numPr>
          <w:ilvl w:val="0"/>
          <w:numId w:val="0"/>
        </w:numPr>
        <w:spacing w:before="79" w:line="356" w:lineRule="auto"/>
        <w:ind w:leftChars="200" w:right="142" w:rightChars="0"/>
        <w:jc w:val="both"/>
        <w:rPr>
          <w:rFonts w:hint="default" w:ascii="Times New Roman" w:hAnsi="Times New Roman" w:cs="Times New Roman"/>
          <w:spacing w:val="-1"/>
          <w:highlight w:val="none"/>
          <w:lang w:eastAsia="zh-CN"/>
        </w:rPr>
      </w:pPr>
    </w:p>
    <w:p>
      <w:pPr>
        <w:pStyle w:val="6"/>
        <w:numPr>
          <w:ilvl w:val="0"/>
          <w:numId w:val="2"/>
        </w:numPr>
        <w:spacing w:line="439" w:lineRule="exact"/>
        <w:ind w:left="3532" w:right="0"/>
        <w:jc w:val="left"/>
        <w:outlineLvl w:val="1"/>
        <w:rPr>
          <w:rFonts w:hint="default" w:ascii="Times New Roman" w:hAnsi="Times New Roman" w:cs="Times New Roman"/>
          <w:spacing w:val="31"/>
          <w:highlight w:val="none"/>
          <w:lang w:eastAsia="zh-CN"/>
        </w:rPr>
      </w:pPr>
      <w:bookmarkStart w:id="16" w:name="_Toc25179"/>
      <w:r>
        <w:rPr>
          <w:rFonts w:hint="default" w:ascii="Times New Roman" w:hAnsi="Times New Roman" w:cs="Times New Roman"/>
          <w:spacing w:val="31"/>
          <w:highlight w:val="none"/>
          <w:lang w:eastAsia="zh-CN"/>
        </w:rPr>
        <w:t>社会经济状况</w:t>
      </w:r>
      <w:bookmarkEnd w:id="16"/>
    </w:p>
    <w:p>
      <w:pPr>
        <w:pStyle w:val="17"/>
        <w:outlineLvl w:val="9"/>
        <w:rPr>
          <w:rFonts w:hint="default" w:ascii="Times New Roman" w:hAnsi="Times New Roman" w:cs="Times New Roman"/>
          <w:sz w:val="8"/>
          <w:szCs w:val="8"/>
          <w:highlight w:val="none"/>
          <w:lang w:eastAsia="zh-CN"/>
        </w:rPr>
      </w:pPr>
    </w:p>
    <w:p>
      <w:pPr>
        <w:rPr>
          <w:rFonts w:hint="default" w:ascii="Times New Roman" w:hAnsi="Times New Roman" w:cs="Times New Roman"/>
          <w:highlight w:val="none"/>
          <w:lang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一、行政区划</w:t>
      </w:r>
    </w:p>
    <w:p>
      <w:pPr>
        <w:pStyle w:val="9"/>
        <w:spacing w:before="79" w:line="356" w:lineRule="auto"/>
        <w:ind w:right="142" w:firstLine="560" w:firstLineChars="200"/>
        <w:jc w:val="both"/>
        <w:rPr>
          <w:rFonts w:hint="default" w:ascii="Times New Roman" w:hAnsi="Times New Roman" w:cs="Times New Roman"/>
          <w:highlight w:val="none"/>
        </w:rPr>
      </w:pPr>
    </w:p>
    <w:p>
      <w:pPr>
        <w:pStyle w:val="9"/>
        <w:spacing w:before="79" w:line="356" w:lineRule="auto"/>
        <w:ind w:right="142" w:firstLine="556" w:firstLineChars="20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eastAsia="zh-CN"/>
        </w:rPr>
        <w:t>龙城区辖</w:t>
      </w:r>
      <w:r>
        <w:rPr>
          <w:rFonts w:hint="default" w:ascii="Times New Roman" w:hAnsi="Times New Roman" w:cs="Times New Roman"/>
          <w:spacing w:val="-1"/>
          <w:highlight w:val="none"/>
          <w:lang w:val="en-US" w:eastAsia="zh-CN"/>
        </w:rPr>
        <w:t>6个镇（七道泉子镇、西大营子镇、</w:t>
      </w:r>
      <w:r>
        <w:rPr>
          <w:rFonts w:hint="default" w:ascii="Times New Roman" w:hAnsi="Times New Roman" w:cs="Times New Roman"/>
          <w:spacing w:val="-1"/>
          <w:highlight w:val="none"/>
          <w:lang w:val="en-US" w:eastAsia="zh-CN"/>
        </w:rPr>
        <w:fldChar w:fldCharType="begin"/>
      </w:r>
      <w:r>
        <w:rPr>
          <w:rFonts w:hint="default" w:ascii="Times New Roman" w:hAnsi="Times New Roman" w:cs="Times New Roman"/>
          <w:spacing w:val="-1"/>
          <w:highlight w:val="none"/>
          <w:lang w:val="en-US" w:eastAsia="zh-CN"/>
        </w:rPr>
        <w:instrText xml:space="preserve"> HYPERLINK "http://www.tcmap.com.cn/liaoning/longchengqu_zhaodubazhen.html" </w:instrText>
      </w:r>
      <w:r>
        <w:rPr>
          <w:rFonts w:hint="default" w:ascii="Times New Roman" w:hAnsi="Times New Roman" w:cs="Times New Roman"/>
          <w:spacing w:val="-1"/>
          <w:highlight w:val="none"/>
          <w:lang w:val="en-US" w:eastAsia="zh-CN"/>
        </w:rPr>
        <w:fldChar w:fldCharType="separate"/>
      </w:r>
      <w:r>
        <w:rPr>
          <w:rFonts w:hint="default" w:ascii="Times New Roman" w:hAnsi="Times New Roman" w:cs="Times New Roman"/>
          <w:spacing w:val="-1"/>
          <w:highlight w:val="none"/>
          <w:lang w:eastAsia="zh-CN"/>
        </w:rPr>
        <w:t>召都巴镇</w:t>
      </w:r>
      <w:r>
        <w:rPr>
          <w:rFonts w:hint="default" w:ascii="Times New Roman" w:hAnsi="Times New Roman" w:cs="Times New Roman"/>
          <w:spacing w:val="-1"/>
          <w:highlight w:val="none"/>
          <w:lang w:val="en-US" w:eastAsia="zh-CN"/>
        </w:rPr>
        <w:fldChar w:fldCharType="end"/>
      </w:r>
      <w:r>
        <w:rPr>
          <w:rFonts w:hint="default" w:ascii="Times New Roman" w:hAnsi="Times New Roman" w:cs="Times New Roman"/>
          <w:spacing w:val="-1"/>
          <w:highlight w:val="none"/>
          <w:lang w:val="en-US" w:eastAsia="zh-CN"/>
        </w:rPr>
        <w:t>、太平房镇、联合镇及边杖子镇）、3个街道（</w:t>
      </w:r>
      <w:r>
        <w:rPr>
          <w:rFonts w:hint="default" w:ascii="Times New Roman" w:hAnsi="Times New Roman" w:cs="Times New Roman"/>
          <w:spacing w:val="-1"/>
          <w:highlight w:val="none"/>
          <w:lang w:val="en-US" w:eastAsia="zh-CN"/>
        </w:rPr>
        <w:fldChar w:fldCharType="begin"/>
      </w:r>
      <w:r>
        <w:rPr>
          <w:rFonts w:hint="default" w:ascii="Times New Roman" w:hAnsi="Times New Roman" w:cs="Times New Roman"/>
          <w:spacing w:val="-1"/>
          <w:highlight w:val="none"/>
          <w:lang w:val="en-US" w:eastAsia="zh-CN"/>
        </w:rPr>
        <w:instrText xml:space="preserve"> HYPERLINK "http://www.tcmap.com.cn/liaoning/longchengqu_xinhuajiedao.html" </w:instrText>
      </w:r>
      <w:r>
        <w:rPr>
          <w:rFonts w:hint="default" w:ascii="Times New Roman" w:hAnsi="Times New Roman" w:cs="Times New Roman"/>
          <w:spacing w:val="-1"/>
          <w:highlight w:val="none"/>
          <w:lang w:val="en-US" w:eastAsia="zh-CN"/>
        </w:rPr>
        <w:fldChar w:fldCharType="separate"/>
      </w:r>
      <w:r>
        <w:rPr>
          <w:rFonts w:hint="default" w:ascii="Times New Roman" w:hAnsi="Times New Roman" w:cs="Times New Roman"/>
          <w:spacing w:val="-1"/>
          <w:highlight w:val="none"/>
          <w:lang w:eastAsia="zh-CN"/>
        </w:rPr>
        <w:t>新华街道</w:t>
      </w:r>
      <w:r>
        <w:rPr>
          <w:rFonts w:hint="default" w:ascii="Times New Roman" w:hAnsi="Times New Roman" w:cs="Times New Roman"/>
          <w:spacing w:val="-1"/>
          <w:highlight w:val="none"/>
          <w:lang w:val="en-US" w:eastAsia="zh-CN"/>
        </w:rPr>
        <w:fldChar w:fldCharType="end"/>
      </w:r>
      <w:r>
        <w:rPr>
          <w:rFonts w:hint="default" w:ascii="Times New Roman" w:hAnsi="Times New Roman" w:cs="Times New Roman"/>
          <w:spacing w:val="-1"/>
          <w:highlight w:val="none"/>
          <w:lang w:val="en-US" w:eastAsia="zh-CN"/>
        </w:rPr>
        <w:t>、</w:t>
      </w:r>
      <w:r>
        <w:rPr>
          <w:rFonts w:hint="default" w:ascii="Times New Roman" w:hAnsi="Times New Roman" w:cs="Times New Roman"/>
          <w:spacing w:val="-1"/>
          <w:highlight w:val="none"/>
          <w:lang w:val="en-US" w:eastAsia="zh-CN"/>
        </w:rPr>
        <w:fldChar w:fldCharType="begin"/>
      </w:r>
      <w:r>
        <w:rPr>
          <w:rFonts w:hint="default" w:ascii="Times New Roman" w:hAnsi="Times New Roman" w:cs="Times New Roman"/>
          <w:spacing w:val="-1"/>
          <w:highlight w:val="none"/>
          <w:lang w:val="en-US" w:eastAsia="zh-CN"/>
        </w:rPr>
        <w:instrText xml:space="preserve"> HYPERLINK "http://www.tcmap.com.cn/liaoning/longchengqu_hailongjiedao.html" </w:instrText>
      </w:r>
      <w:r>
        <w:rPr>
          <w:rFonts w:hint="default" w:ascii="Times New Roman" w:hAnsi="Times New Roman" w:cs="Times New Roman"/>
          <w:spacing w:val="-1"/>
          <w:highlight w:val="none"/>
          <w:lang w:val="en-US" w:eastAsia="zh-CN"/>
        </w:rPr>
        <w:fldChar w:fldCharType="separate"/>
      </w:r>
      <w:r>
        <w:rPr>
          <w:rFonts w:hint="default" w:ascii="Times New Roman" w:hAnsi="Times New Roman" w:cs="Times New Roman"/>
          <w:spacing w:val="-1"/>
          <w:highlight w:val="none"/>
          <w:lang w:eastAsia="zh-CN"/>
        </w:rPr>
        <w:t>海龙街道</w:t>
      </w:r>
      <w:r>
        <w:rPr>
          <w:rFonts w:hint="default" w:ascii="Times New Roman" w:hAnsi="Times New Roman" w:cs="Times New Roman"/>
          <w:spacing w:val="-1"/>
          <w:highlight w:val="none"/>
          <w:lang w:val="en-US" w:eastAsia="zh-CN"/>
        </w:rPr>
        <w:fldChar w:fldCharType="end"/>
      </w:r>
      <w:r>
        <w:rPr>
          <w:rFonts w:hint="default" w:ascii="Times New Roman" w:hAnsi="Times New Roman" w:cs="Times New Roman"/>
          <w:spacing w:val="-1"/>
          <w:highlight w:val="none"/>
          <w:lang w:val="en-US" w:eastAsia="zh-CN"/>
        </w:rPr>
        <w:t>及龙泉街道），共69个行政村。辖区面积346平方公里，共约16万人口，</w:t>
      </w:r>
      <w:r>
        <w:rPr>
          <w:rFonts w:hint="default" w:ascii="Times New Roman" w:hAnsi="Times New Roman" w:cs="Times New Roman"/>
          <w:spacing w:val="-1"/>
          <w:highlight w:val="none"/>
          <w:lang w:eastAsia="zh-CN"/>
        </w:rPr>
        <w:t>其中农业人口13万。人口平均密度每平方公里为</w:t>
      </w:r>
      <w:r>
        <w:rPr>
          <w:rFonts w:hint="default" w:ascii="Times New Roman" w:hAnsi="Times New Roman" w:cs="Times New Roman"/>
          <w:spacing w:val="-1"/>
          <w:highlight w:val="none"/>
          <w:lang w:val="en-US" w:eastAsia="zh-CN"/>
        </w:rPr>
        <w:t>469</w:t>
      </w:r>
      <w:r>
        <w:rPr>
          <w:rFonts w:hint="default" w:ascii="Times New Roman" w:hAnsi="Times New Roman" w:cs="Times New Roman"/>
          <w:spacing w:val="-1"/>
          <w:highlight w:val="none"/>
          <w:lang w:eastAsia="zh-CN"/>
        </w:rPr>
        <w:t>人。有蒙古、回、壮、朝鲜、满、黎、锡伯、侗、苗、彝、达斡尔11个少数民族</w:t>
      </w:r>
      <w:r>
        <w:rPr>
          <w:rFonts w:hint="default" w:ascii="Times New Roman" w:hAnsi="Times New Roman" w:cs="Times New Roman"/>
          <w:spacing w:val="-1"/>
          <w:highlight w:val="none"/>
          <w:lang w:val="en-US" w:eastAsia="zh-CN"/>
        </w:rPr>
        <w:t>。</w:t>
      </w:r>
    </w:p>
    <w:p>
      <w:pPr>
        <w:pStyle w:val="9"/>
        <w:spacing w:before="79" w:line="356" w:lineRule="auto"/>
        <w:ind w:right="142" w:firstLine="556" w:firstLineChars="200"/>
        <w:jc w:val="both"/>
        <w:rPr>
          <w:rFonts w:hint="default" w:ascii="Times New Roman" w:hAnsi="Times New Roman" w:cs="Times New Roman"/>
          <w:spacing w:val="-1"/>
          <w:highlight w:val="none"/>
          <w:lang w:val="en-US"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二、产业类型</w:t>
      </w:r>
    </w:p>
    <w:p>
      <w:pPr>
        <w:pStyle w:val="9"/>
        <w:spacing w:before="79" w:line="356" w:lineRule="auto"/>
        <w:ind w:right="142" w:firstLine="556" w:firstLineChars="200"/>
        <w:jc w:val="both"/>
        <w:rPr>
          <w:rFonts w:hint="default" w:ascii="Times New Roman" w:hAnsi="Times New Roman" w:cs="Times New Roman"/>
          <w:spacing w:val="-1"/>
          <w:highlight w:val="none"/>
          <w:lang w:val="en-US" w:eastAsia="zh-CN"/>
        </w:rPr>
      </w:pPr>
    </w:p>
    <w:p>
      <w:pPr>
        <w:pStyle w:val="9"/>
        <w:numPr>
          <w:ilvl w:val="0"/>
          <w:numId w:val="3"/>
        </w:numPr>
        <w:spacing w:before="79" w:line="356" w:lineRule="auto"/>
        <w:ind w:right="142" w:firstLine="556" w:firstLineChars="20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农业</w:t>
      </w:r>
    </w:p>
    <w:p>
      <w:pPr>
        <w:pStyle w:val="9"/>
        <w:spacing w:before="42" w:line="337" w:lineRule="auto"/>
        <w:ind w:right="39" w:firstLine="552" w:firstLineChars="200"/>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龙城区大力调整优化农业种植结构。</w:t>
      </w:r>
      <w:r>
        <w:rPr>
          <w:rFonts w:hint="default" w:ascii="Times New Roman" w:hAnsi="Times New Roman" w:cs="Times New Roman"/>
          <w:spacing w:val="-2"/>
          <w:highlight w:val="none"/>
          <w:lang w:val="en-US" w:eastAsia="zh-CN"/>
        </w:rPr>
        <w:t>2019年</w:t>
      </w:r>
      <w:r>
        <w:rPr>
          <w:rFonts w:hint="default" w:ascii="Times New Roman" w:hAnsi="Times New Roman" w:cs="Times New Roman"/>
          <w:spacing w:val="-2"/>
          <w:highlight w:val="none"/>
        </w:rPr>
        <w:t>新建设施农业279亩，建设葡萄等特色农业基地500亩；调整减少玉米种植面积3.4万亩，落实蔬菜、杂粮等特色农业种植面积2万亩；畜牧业持续快速发展，实现产值8.93亿元；建设农村饮水安全巩固提升扶贫解困项目28处，受益群众950户2978人，维修农村水利工程47处；推荐海润粮油等5家企业申报省、市级农业产业化重点龙头企业；农产品出口创汇完成1200万美元；乡村振兴稳步实施，飞地经济迅猛发展，全区已开工“飞地”项目21个，总投资18.74亿元，预计达产后可实现税收1.18亿元。</w:t>
      </w:r>
    </w:p>
    <w:p>
      <w:pPr>
        <w:pStyle w:val="9"/>
        <w:spacing w:before="42" w:line="337" w:lineRule="auto"/>
        <w:ind w:right="39" w:firstLine="552" w:firstLineChars="200"/>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截至201</w:t>
      </w:r>
      <w:r>
        <w:rPr>
          <w:rFonts w:hint="default" w:ascii="Times New Roman" w:hAnsi="Times New Roman" w:cs="Times New Roman"/>
          <w:spacing w:val="-2"/>
          <w:highlight w:val="none"/>
          <w:lang w:val="en-US" w:eastAsia="zh-CN"/>
        </w:rPr>
        <w:t>9</w:t>
      </w:r>
      <w:r>
        <w:rPr>
          <w:rFonts w:hint="default" w:ascii="Times New Roman" w:hAnsi="Times New Roman" w:cs="Times New Roman"/>
          <w:spacing w:val="-2"/>
          <w:highlight w:val="none"/>
        </w:rPr>
        <w:t>年</w:t>
      </w:r>
      <w:r>
        <w:rPr>
          <w:rFonts w:hint="default" w:ascii="Times New Roman" w:hAnsi="Times New Roman" w:cs="Times New Roman"/>
          <w:spacing w:val="-2"/>
          <w:highlight w:val="none"/>
          <w:lang w:eastAsia="zh-CN"/>
        </w:rPr>
        <w:t>底</w:t>
      </w:r>
      <w:r>
        <w:rPr>
          <w:rFonts w:hint="default" w:ascii="Times New Roman" w:hAnsi="Times New Roman" w:cs="Times New Roman"/>
          <w:spacing w:val="-2"/>
          <w:highlight w:val="none"/>
        </w:rPr>
        <w:t>，粮食播种面积24万亩。特色种植业面积达到2.5万亩。完成高标准农田建设1.1万亩。果树面积达到3万亩，水果产量达到4万吨。建设联合食用菌现代农业产业园，以及西房申香菇、宋杖子马铃薯、西涝葡萄、大房身寒富苹果4个产业基地。建成饮水井220眼，农田灌溉井689眼，灌区2条，有效灌溉面积12.77万亩。辽宁文冠实业开发有限公司与17家科研院所及14家文冠果企业联合成立了 “文冠果产业国家创新联盟”。</w:t>
      </w:r>
    </w:p>
    <w:p>
      <w:pPr>
        <w:pStyle w:val="9"/>
        <w:numPr>
          <w:ilvl w:val="0"/>
          <w:numId w:val="0"/>
        </w:numPr>
        <w:spacing w:before="79" w:line="356" w:lineRule="auto"/>
        <w:ind w:leftChars="200" w:right="142" w:rightChars="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 xml:space="preserve">  2、林业</w:t>
      </w:r>
    </w:p>
    <w:p>
      <w:pPr>
        <w:pStyle w:val="9"/>
        <w:spacing w:before="42" w:line="337" w:lineRule="auto"/>
        <w:ind w:right="39" w:firstLine="552" w:firstLineChars="200"/>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201</w:t>
      </w:r>
      <w:r>
        <w:rPr>
          <w:rFonts w:hint="default" w:ascii="Times New Roman" w:hAnsi="Times New Roman" w:cs="Times New Roman"/>
          <w:spacing w:val="-2"/>
          <w:highlight w:val="none"/>
          <w:lang w:val="en-US" w:eastAsia="zh-CN"/>
        </w:rPr>
        <w:t>9</w:t>
      </w:r>
      <w:r>
        <w:rPr>
          <w:rFonts w:hint="default" w:ascii="Times New Roman" w:hAnsi="Times New Roman" w:cs="Times New Roman"/>
          <w:spacing w:val="-2"/>
          <w:highlight w:val="none"/>
        </w:rPr>
        <w:t>年，龙城区完成人工造林和封山育林1.5万亩，新建村级休闲公园2处，四旁绿化15公里。清理河道垃圾5.4万平方米，完成退田还河670亩，完成水土流失治理任务1.8万亩，完成大气减排和水减排指标任务。农村人居环境整治清运垃圾2.8万吨。完成一类厕所改造419个；</w:t>
      </w:r>
      <w:r>
        <w:rPr>
          <w:rFonts w:hint="default" w:ascii="Times New Roman" w:hAnsi="Times New Roman" w:cs="Times New Roman"/>
          <w:spacing w:val="-2"/>
          <w:highlight w:val="none"/>
          <w:lang w:val="en-US" w:eastAsia="zh-CN"/>
        </w:rPr>
        <w:t>5</w:t>
      </w:r>
      <w:r>
        <w:rPr>
          <w:rFonts w:hint="default" w:ascii="Times New Roman" w:hAnsi="Times New Roman" w:cs="Times New Roman"/>
          <w:spacing w:val="-2"/>
          <w:highlight w:val="none"/>
        </w:rPr>
        <w:t>个村小型生活污水集中收集处理工程主体已完工。全区农作物秸秆综合利用达到86.02%；全区棚膜回收率基本达到100%。</w:t>
      </w:r>
    </w:p>
    <w:p>
      <w:pPr>
        <w:pStyle w:val="9"/>
        <w:numPr>
          <w:ilvl w:val="0"/>
          <w:numId w:val="0"/>
        </w:numPr>
        <w:spacing w:before="42" w:line="337" w:lineRule="auto"/>
        <w:ind w:leftChars="200" w:right="39" w:rightChars="0"/>
        <w:jc w:val="left"/>
        <w:rPr>
          <w:rFonts w:hint="default" w:ascii="Times New Roman" w:hAnsi="Times New Roman" w:cs="Times New Roman"/>
          <w:spacing w:val="-2"/>
          <w:highlight w:val="none"/>
          <w:lang w:eastAsia="zh-CN"/>
        </w:rPr>
      </w:pPr>
      <w:r>
        <w:rPr>
          <w:rFonts w:hint="default" w:ascii="Times New Roman" w:hAnsi="Times New Roman" w:cs="Times New Roman"/>
          <w:spacing w:val="-2"/>
          <w:highlight w:val="none"/>
          <w:lang w:val="en-US" w:eastAsia="zh-CN"/>
        </w:rPr>
        <w:t>3、</w:t>
      </w:r>
      <w:r>
        <w:rPr>
          <w:rFonts w:hint="default" w:ascii="Times New Roman" w:hAnsi="Times New Roman" w:cs="Times New Roman"/>
          <w:spacing w:val="-2"/>
          <w:highlight w:val="none"/>
          <w:lang w:eastAsia="zh-CN"/>
        </w:rPr>
        <w:t>畜牧业</w:t>
      </w:r>
    </w:p>
    <w:p>
      <w:pPr>
        <w:pStyle w:val="37"/>
        <w:snapToGrid w:val="0"/>
        <w:jc w:val="both"/>
        <w:rPr>
          <w:rFonts w:hint="default" w:ascii="Times New Roman" w:hAnsi="Times New Roman" w:eastAsia="宋体" w:cs="Times New Roman"/>
          <w:spacing w:val="-1"/>
          <w:position w:val="0"/>
          <w:sz w:val="28"/>
          <w:szCs w:val="28"/>
          <w:highlight w:val="none"/>
          <w:lang w:val="en-US" w:eastAsia="zh-CN" w:bidi="ar-SA"/>
        </w:rPr>
      </w:pPr>
      <w:r>
        <w:rPr>
          <w:rFonts w:hint="default" w:ascii="Times New Roman" w:hAnsi="Times New Roman" w:eastAsia="宋体" w:cs="Times New Roman"/>
          <w:spacing w:val="-1"/>
          <w:position w:val="0"/>
          <w:sz w:val="28"/>
          <w:szCs w:val="28"/>
          <w:highlight w:val="none"/>
          <w:lang w:val="en-US" w:eastAsia="en-US" w:bidi="ar-SA"/>
        </w:rPr>
        <w:t>畜牧业实现快速发展，20</w:t>
      </w:r>
      <w:r>
        <w:rPr>
          <w:rFonts w:hint="default" w:ascii="Times New Roman" w:hAnsi="Times New Roman" w:eastAsia="宋体" w:cs="Times New Roman"/>
          <w:spacing w:val="-1"/>
          <w:position w:val="0"/>
          <w:sz w:val="28"/>
          <w:szCs w:val="28"/>
          <w:highlight w:val="none"/>
          <w:lang w:val="en-US" w:eastAsia="zh-CN" w:bidi="ar-SA"/>
        </w:rPr>
        <w:t>19</w:t>
      </w:r>
      <w:r>
        <w:rPr>
          <w:rFonts w:hint="default" w:ascii="Times New Roman" w:hAnsi="Times New Roman" w:eastAsia="宋体" w:cs="Times New Roman"/>
          <w:spacing w:val="-1"/>
          <w:position w:val="0"/>
          <w:sz w:val="28"/>
          <w:szCs w:val="28"/>
          <w:highlight w:val="none"/>
          <w:lang w:val="en-US" w:eastAsia="en-US" w:bidi="ar-SA"/>
        </w:rPr>
        <w:t>年，畜禽规模化养殖进一步提高，全区新建畜禽养殖小区4个，扩建养殖场3个，畜牧业产值达到9.3亿元。建设召都巴生猪养殖现代农业产业园，全区生猪饲养量达到25.2 万头，牛饲养量达到2.8万头(其中奶牛存栏0.5万头)，羊饲养量达到24万只，</w:t>
      </w:r>
      <w:r>
        <w:rPr>
          <w:rFonts w:hint="default" w:ascii="Times New Roman" w:hAnsi="Times New Roman" w:eastAsia="宋体" w:cs="Times New Roman"/>
          <w:spacing w:val="-1"/>
          <w:position w:val="0"/>
          <w:sz w:val="28"/>
          <w:szCs w:val="28"/>
          <w:highlight w:val="none"/>
          <w:lang w:val="en-US" w:eastAsia="zh-CN" w:bidi="ar-SA"/>
        </w:rPr>
        <w:t>家</w:t>
      </w:r>
      <w:r>
        <w:rPr>
          <w:rFonts w:hint="default" w:ascii="Times New Roman" w:hAnsi="Times New Roman" w:eastAsia="宋体" w:cs="Times New Roman"/>
          <w:spacing w:val="-1"/>
          <w:position w:val="0"/>
          <w:sz w:val="28"/>
          <w:szCs w:val="28"/>
          <w:highlight w:val="none"/>
          <w:lang w:val="en-US" w:eastAsia="en-US" w:bidi="ar-SA"/>
        </w:rPr>
        <w:t>禽饲养量达到1174万只，肉类总产量2.5万吨，禽蛋产量5.5万吨，奶产量1.62万吨。全区畜禽粪污综合利用率达到78.4%</w:t>
      </w:r>
      <w:r>
        <w:rPr>
          <w:rFonts w:hint="default" w:ascii="Times New Roman" w:hAnsi="Times New Roman" w:eastAsia="宋体" w:cs="Times New Roman"/>
          <w:spacing w:val="-1"/>
          <w:position w:val="0"/>
          <w:sz w:val="28"/>
          <w:szCs w:val="28"/>
          <w:highlight w:val="none"/>
          <w:lang w:val="en-US" w:eastAsia="zh-CN" w:bidi="ar-SA"/>
        </w:rPr>
        <w:t>。</w:t>
      </w:r>
    </w:p>
    <w:p>
      <w:pPr>
        <w:pStyle w:val="37"/>
        <w:snapToGrid w:val="0"/>
        <w:rPr>
          <w:rFonts w:hint="default" w:ascii="Times New Roman" w:hAnsi="Times New Roman" w:eastAsia="宋体" w:cs="Times New Roman"/>
          <w:spacing w:val="-1"/>
          <w:position w:val="0"/>
          <w:sz w:val="28"/>
          <w:szCs w:val="28"/>
          <w:highlight w:val="none"/>
          <w:lang w:val="en-US" w:eastAsia="zh-CN" w:bidi="ar-SA"/>
        </w:rPr>
      </w:pPr>
      <w:r>
        <w:rPr>
          <w:rFonts w:hint="default" w:ascii="Times New Roman" w:hAnsi="Times New Roman" w:eastAsia="宋体" w:cs="Times New Roman"/>
          <w:spacing w:val="-1"/>
          <w:position w:val="0"/>
          <w:sz w:val="28"/>
          <w:szCs w:val="28"/>
          <w:highlight w:val="none"/>
          <w:lang w:val="en-US" w:eastAsia="zh-CN" w:bidi="ar-SA"/>
        </w:rPr>
        <w:t>4、工业</w:t>
      </w: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en-US" w:bidi="ar-SA"/>
        </w:rPr>
        <w:t>受鞍钢朝阳钢铁、燕山湖电厂、黑猫炭黑等支柱企业回落下滑影响，规模以上工业产值、增加值和用电量，呈平稳趋缓运行态势。到</w:t>
      </w:r>
      <w:r>
        <w:rPr>
          <w:rFonts w:hint="default" w:ascii="Times New Roman" w:hAnsi="Times New Roman" w:eastAsia="宋体" w:cs="Times New Roman"/>
          <w:spacing w:val="-1"/>
          <w:position w:val="0"/>
          <w:sz w:val="28"/>
          <w:szCs w:val="28"/>
          <w:highlight w:val="none"/>
          <w:lang w:val="en-US" w:eastAsia="zh-CN" w:bidi="ar-SA"/>
        </w:rPr>
        <w:t>2019</w:t>
      </w:r>
      <w:r>
        <w:rPr>
          <w:rFonts w:hint="default" w:ascii="Times New Roman" w:hAnsi="Times New Roman" w:eastAsia="宋体" w:cs="Times New Roman"/>
          <w:spacing w:val="-1"/>
          <w:position w:val="0"/>
          <w:sz w:val="28"/>
          <w:szCs w:val="28"/>
          <w:highlight w:val="none"/>
          <w:lang w:val="en-US" w:eastAsia="en-US" w:bidi="ar-SA"/>
        </w:rPr>
        <w:t>年底全区可实现规模以上工业产值176亿元；工业用电量可实现18.25亿千瓦时，同比增长2.5%。老企业转型升级和对外合资合作取得实效，传统产业企业升级步伐加快。朝阳微电子科技股份有限公司（无线电元件厂、光达化工搬迁改造等项目建成投产；浪马轮胎扩建项目二期首条工程胎成功下线，月增产轮胎5万条；国家电投朝阳可再生能源掺氢示范项目第一阶段功成圆满完工，填补了国内天然气管道掺氢规范和标准空白；正华集团收购天赢生物80%股份并投资24亿元建设正华天赢食用菌产业园项目、投资7.8亿元的辽宁九凤与成都理工大学合作开发10万吨玄武岩纤维项目、投资2.8亿元的加华电子与北京华夏幸福等合作建设无人机载智能装备、智能灭火系统产业化项目开工建设。全年完成合资合作老企业51户，实施项目52个，总投资66亿元，完成投资21.1亿元，资金到位率32%，盘活僵尸企业14户。</w:t>
      </w:r>
    </w:p>
    <w:p>
      <w:pPr>
        <w:pStyle w:val="9"/>
        <w:numPr>
          <w:ilvl w:val="0"/>
          <w:numId w:val="4"/>
        </w:numPr>
        <w:spacing w:before="21" w:line="324" w:lineRule="auto"/>
        <w:ind w:left="690" w:leftChars="0" w:right="39" w:rightChars="0" w:firstLine="0" w:firstLineChars="0"/>
        <w:jc w:val="left"/>
        <w:rPr>
          <w:rFonts w:hint="default" w:ascii="Times New Roman" w:hAnsi="Times New Roman" w:cs="Times New Roman"/>
          <w:spacing w:val="-2"/>
          <w:highlight w:val="none"/>
          <w:lang w:val="en-US" w:eastAsia="zh-CN"/>
        </w:rPr>
      </w:pPr>
      <w:bookmarkStart w:id="17" w:name="5576804-5790493-7_6"/>
      <w:bookmarkEnd w:id="17"/>
      <w:r>
        <w:rPr>
          <w:rFonts w:hint="default" w:ascii="Times New Roman" w:hAnsi="Times New Roman" w:cs="Times New Roman"/>
          <w:spacing w:val="-2"/>
          <w:highlight w:val="none"/>
          <w:lang w:val="en-US" w:eastAsia="zh-CN"/>
        </w:rPr>
        <w:t>商务服务业</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552" w:firstLineChars="200"/>
        <w:jc w:val="both"/>
        <w:textAlignment w:val="auto"/>
        <w:outlineLvl w:val="9"/>
        <w:rPr>
          <w:rFonts w:hint="default" w:ascii="Times New Roman" w:hAnsi="Times New Roman" w:cs="Times New Roman" w:eastAsiaTheme="minorHAnsi"/>
          <w:b w:val="0"/>
          <w:bCs w:val="0"/>
          <w:spacing w:val="-2"/>
          <w:position w:val="6"/>
          <w:sz w:val="28"/>
          <w:szCs w:val="28"/>
          <w:highlight w:val="none"/>
          <w:lang w:val="en-US" w:eastAsia="zh-CN" w:bidi="ar-SA"/>
        </w:rPr>
      </w:pPr>
      <w:r>
        <w:rPr>
          <w:rFonts w:hint="default" w:ascii="Times New Roman" w:hAnsi="Times New Roman" w:cs="Times New Roman" w:eastAsiaTheme="minorHAnsi"/>
          <w:b w:val="0"/>
          <w:bCs w:val="0"/>
          <w:spacing w:val="-2"/>
          <w:position w:val="6"/>
          <w:sz w:val="28"/>
          <w:szCs w:val="28"/>
          <w:highlight w:val="none"/>
          <w:lang w:val="en-US" w:eastAsia="zh-CN" w:bidi="ar-SA"/>
        </w:rPr>
        <w:t>2019年龙城区大力发展商贸、物流、房地产、文化旅游、金融保险、科技、公共服务等服务业，引进培育了一批具有示范性和带动性的现代服务业项目，服务业集聚效应逐步凸显。新建项目5个，总投资84.8亿元，完成投资1.28亿元。续建项目7个，总投资27.7亿元，完成投资9.5亿元。总投资80亿元的亚琦国际物流商贸城和中央商贸中心项目已开工建设。唐山兴盛集团投资50亿元建设的白垩纪主题乐园旅游度假区项目正在组织实施。服务业集聚区产业平台引资和孵化能力不断增强，电商园引进企业35个，成功孵化企业30个，金融大厦新入驻企业10个。村级电商服务站点建设和电商人才引进培训力度不断加强，新培育电商企业3家。</w:t>
      </w: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三、经济指标</w:t>
      </w:r>
    </w:p>
    <w:p>
      <w:pPr>
        <w:numPr>
          <w:ilvl w:val="0"/>
          <w:numId w:val="0"/>
        </w:numPr>
        <w:ind w:left="676" w:leftChars="0"/>
        <w:rPr>
          <w:rFonts w:hint="default" w:ascii="Times New Roman" w:hAnsi="Times New Roman" w:cs="Times New Roman"/>
          <w:highlight w:val="none"/>
          <w:lang w:eastAsia="zh-CN"/>
        </w:rPr>
      </w:pPr>
    </w:p>
    <w:p>
      <w:pPr>
        <w:pStyle w:val="37"/>
        <w:keepNext w:val="0"/>
        <w:keepLines w:val="0"/>
        <w:pageBreakBefore w:val="0"/>
        <w:widowControl w:val="0"/>
        <w:kinsoku/>
        <w:wordWrap/>
        <w:overflowPunct/>
        <w:topLinePunct w:val="0"/>
        <w:autoSpaceDE/>
        <w:autoSpaceDN/>
        <w:bidi w:val="0"/>
        <w:adjustRightInd w:val="0"/>
        <w:snapToGrid w:val="0"/>
        <w:jc w:val="both"/>
        <w:textAlignment w:val="baseline"/>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cs="Times New Roman"/>
          <w:spacing w:val="-2"/>
          <w:sz w:val="28"/>
          <w:szCs w:val="28"/>
          <w:highlight w:val="none"/>
          <w:lang w:val="en-US" w:eastAsia="zh-CN"/>
        </w:rPr>
        <w:t>2019年全区坚持以习近平新时代中国特色社会主义思想为指导，全面贯彻东北振兴发展战略，适应新常态，贯彻创新、协调、绿色、开放、共享的五大发展理念，全面实施“161工程”，统筹推进稳增长、促改革、调结构、惠民生、防风险各项工作，推动经济社会高质量发展，各项重点任务取得了阶段性成果，经济总体形势趋稳向好，和谐稳定的社会局面进一步巩固。地区生产总值增长7%；一、二、三产增加值同比分别增长3.5%、7.9%和6.9%；一般公共财政预算收入同比增长5%；固定资产投资同比增长9%；社会消费品零售额同比增长7%；城镇常住居民人均可支配收入同比增长7%。预计全年实现出口2.18亿元，实现进口2400万元，实际利用外资预计完成200万美元。</w:t>
      </w: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四、土地利用特征</w:t>
      </w: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bookmarkStart w:id="18" w:name="5576804-5790493-7_2"/>
      <w:bookmarkEnd w:id="18"/>
      <w:r>
        <w:rPr>
          <w:rFonts w:hint="default" w:ascii="Times New Roman" w:hAnsi="Times New Roman" w:eastAsia="宋体" w:cs="Times New Roman"/>
          <w:spacing w:val="-1"/>
          <w:position w:val="0"/>
          <w:sz w:val="28"/>
          <w:szCs w:val="28"/>
          <w:highlight w:val="none"/>
          <w:lang w:val="en-US" w:eastAsia="en-US" w:bidi="ar-SA"/>
        </w:rPr>
        <w:t>2020年，龙城区园地面积为4896公顷、林地面积为24128公顷、牧草地面积为700公顷，划定一定区域的生态保护红线，加强湿地、水域和部分林地、农田等生态斑块和生态廊道的整体功能，充分发挥农用地的生产、生态、景观和间隔功能，提高生态功能用地比例。</w:t>
      </w: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en-US" w:bidi="ar-SA"/>
        </w:rPr>
        <w:t>本区基本农田保护区区域面积12666公顷，占全区土地总面积的19.93%。一般农地区区域面积14825公顷，占全区土地总面积的23.33%。主要分布于召都巴镇、七道泉子镇、边杖子镇、西大营子镇和大平房镇等乡（镇）。城镇村建设用地区由城市、建制镇和中心村建设用地组成，区域面积7651公顷，占全区土地总面积的12.04%。该区主要包括七道泉子镇、新华街道、龙泉街道、海龙街道和西大营子镇等乡（镇）。独立工矿区由采矿用地和其他独立建设用地组成，区域面积359公顷，占全区土地总面积的0.56%。该区集中分布于召都巴镇、七道泉子镇、边杖子镇等乡（镇）。风景旅游用地区由燕山湖旅游风景区等组成，区域面积159公顷，占全区土地总面积的2.5%。该区主要包括七道泉子镇、西大营子镇、边杖子镇等乡（镇）主要分布于区域的东北部。自然与文化遗产保护区由朝阳鸟化石国家地质公园等组成，区域面积53公顷，占全区土地总面积的0.08%。该区主要包括召都巴镇、七道泉子镇等乡（镇）主要分布于区域的东北部。林业用地区区域面积24031公顷，占全区土地总面积的37.81%。包括召都巴镇、边杖子镇、联合镇、大平房镇等区域，主要分布于西部低山丘陵区内。牧业用地区由成片的人工、改良和天然牧草地组成，区域面积690公顷，占全区土地总面积的1.08%。生态环境安全控制区由主要河湖及其蓄滞洪区、重要水源保护区、其他为维护生态环境安全需要进行特殊控制的区域组成。区域面积173公顷，占全区土地总面积的0.27%。</w:t>
      </w:r>
    </w:p>
    <w:p>
      <w:pPr>
        <w:pStyle w:val="37"/>
        <w:snapToGrid w:val="0"/>
        <w:jc w:val="both"/>
        <w:rPr>
          <w:rFonts w:hint="default" w:ascii="Times New Roman" w:hAnsi="Times New Roman" w:eastAsia="宋体" w:cs="Times New Roman"/>
          <w:spacing w:val="-1"/>
          <w:position w:val="0"/>
          <w:sz w:val="6"/>
          <w:szCs w:val="6"/>
          <w:highlight w:val="none"/>
          <w:lang w:val="en-US" w:eastAsia="en-US" w:bidi="ar-SA"/>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五、农家乐和民宿发展状况</w:t>
      </w:r>
    </w:p>
    <w:p>
      <w:pPr>
        <w:rPr>
          <w:rFonts w:hint="default" w:ascii="Times New Roman" w:hAnsi="Times New Roman" w:cs="Times New Roman"/>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44" w:firstLineChars="196"/>
        <w:jc w:val="both"/>
        <w:textAlignment w:val="auto"/>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zh-CN" w:bidi="ar-SA"/>
        </w:rPr>
        <w:t>区</w:t>
      </w:r>
      <w:r>
        <w:rPr>
          <w:rFonts w:hint="default" w:ascii="Times New Roman" w:hAnsi="Times New Roman" w:eastAsia="宋体" w:cs="Times New Roman"/>
          <w:spacing w:val="-1"/>
          <w:position w:val="0"/>
          <w:sz w:val="28"/>
          <w:szCs w:val="28"/>
          <w:highlight w:val="none"/>
          <w:lang w:val="en-US" w:eastAsia="en-US" w:bidi="ar-SA"/>
        </w:rPr>
        <w:t>域内农家乐</w:t>
      </w:r>
      <w:r>
        <w:rPr>
          <w:rFonts w:hint="default" w:ascii="Times New Roman" w:hAnsi="Times New Roman" w:eastAsia="宋体" w:cs="Times New Roman"/>
          <w:spacing w:val="-1"/>
          <w:position w:val="0"/>
          <w:sz w:val="28"/>
          <w:szCs w:val="28"/>
          <w:highlight w:val="none"/>
          <w:lang w:val="en-US" w:eastAsia="zh-CN" w:bidi="ar-SA"/>
        </w:rPr>
        <w:t>和民宿</w:t>
      </w:r>
      <w:r>
        <w:rPr>
          <w:rFonts w:hint="default" w:ascii="Times New Roman" w:hAnsi="Times New Roman" w:eastAsia="宋体" w:cs="Times New Roman"/>
          <w:spacing w:val="-1"/>
          <w:position w:val="0"/>
          <w:sz w:val="28"/>
          <w:szCs w:val="28"/>
          <w:highlight w:val="none"/>
          <w:lang w:val="en-US" w:eastAsia="en-US" w:bidi="ar-SA"/>
        </w:rPr>
        <w:t>正蓬勃发展，如不规范发展，将对水环境生态带来不利影响。</w:t>
      </w:r>
      <w:r>
        <w:rPr>
          <w:rFonts w:hint="default" w:ascii="Times New Roman" w:hAnsi="Times New Roman" w:eastAsia="宋体" w:cs="Times New Roman"/>
          <w:spacing w:val="-1"/>
          <w:position w:val="0"/>
          <w:sz w:val="28"/>
          <w:szCs w:val="28"/>
          <w:highlight w:val="none"/>
          <w:lang w:val="en-US" w:eastAsia="zh-CN" w:bidi="ar-SA"/>
        </w:rPr>
        <w:t>目前</w:t>
      </w:r>
      <w:r>
        <w:rPr>
          <w:rFonts w:hint="default" w:ascii="Times New Roman" w:hAnsi="Times New Roman" w:eastAsia="宋体" w:cs="Times New Roman"/>
          <w:spacing w:val="-1"/>
          <w:position w:val="0"/>
          <w:sz w:val="28"/>
          <w:szCs w:val="28"/>
          <w:highlight w:val="none"/>
          <w:lang w:val="en-US" w:eastAsia="en-US" w:bidi="ar-SA"/>
        </w:rPr>
        <w:t>全区省级旅游专业村共计22个</w:t>
      </w:r>
      <w:r>
        <w:rPr>
          <w:rFonts w:hint="default" w:ascii="Times New Roman" w:hAnsi="Times New Roman" w:eastAsia="宋体" w:cs="Times New Roman"/>
          <w:spacing w:val="-1"/>
          <w:position w:val="0"/>
          <w:sz w:val="28"/>
          <w:szCs w:val="28"/>
          <w:highlight w:val="none"/>
          <w:lang w:val="en-US" w:eastAsia="zh-CN" w:bidi="ar-SA"/>
        </w:rPr>
        <w:t>，分别为</w:t>
      </w:r>
      <w:r>
        <w:rPr>
          <w:rFonts w:hint="default" w:ascii="Times New Roman" w:hAnsi="Times New Roman" w:eastAsia="宋体" w:cs="Times New Roman"/>
          <w:spacing w:val="-1"/>
          <w:position w:val="0"/>
          <w:sz w:val="28"/>
          <w:szCs w:val="28"/>
          <w:highlight w:val="none"/>
          <w:lang w:val="en-US" w:eastAsia="en-US" w:bidi="ar-SA"/>
        </w:rPr>
        <w:t>大平房镇9个</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香磨村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黄花滩村、大板村、八凌观村、西街村、东平房村、东街村、赵家沟村、公皋村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联合镇4个：嘎叉村、下三家村、大三家、赵家沟</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西大营子</w:t>
      </w:r>
      <w:r>
        <w:rPr>
          <w:rFonts w:hint="default" w:ascii="Times New Roman" w:hAnsi="Times New Roman" w:eastAsia="宋体" w:cs="Times New Roman"/>
          <w:spacing w:val="-1"/>
          <w:position w:val="0"/>
          <w:sz w:val="28"/>
          <w:szCs w:val="28"/>
          <w:highlight w:val="none"/>
          <w:lang w:val="en-US" w:eastAsia="zh-CN" w:bidi="ar-SA"/>
        </w:rPr>
        <w:t>镇</w:t>
      </w:r>
      <w:r>
        <w:rPr>
          <w:rFonts w:hint="default" w:ascii="Times New Roman" w:hAnsi="Times New Roman" w:eastAsia="宋体" w:cs="Times New Roman"/>
          <w:spacing w:val="-1"/>
          <w:position w:val="0"/>
          <w:sz w:val="28"/>
          <w:szCs w:val="28"/>
          <w:highlight w:val="none"/>
          <w:lang w:val="en-US" w:eastAsia="en-US" w:bidi="ar-SA"/>
        </w:rPr>
        <w:t>1个：西涝村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七道泉子</w:t>
      </w:r>
      <w:r>
        <w:rPr>
          <w:rFonts w:hint="default" w:ascii="Times New Roman" w:hAnsi="Times New Roman" w:eastAsia="宋体" w:cs="Times New Roman"/>
          <w:spacing w:val="-1"/>
          <w:position w:val="0"/>
          <w:sz w:val="28"/>
          <w:szCs w:val="28"/>
          <w:highlight w:val="none"/>
          <w:lang w:val="en-US" w:eastAsia="zh-CN" w:bidi="ar-SA"/>
        </w:rPr>
        <w:t>镇</w:t>
      </w:r>
      <w:r>
        <w:rPr>
          <w:rFonts w:hint="default" w:ascii="Times New Roman" w:hAnsi="Times New Roman" w:eastAsia="宋体" w:cs="Times New Roman"/>
          <w:spacing w:val="-1"/>
          <w:position w:val="0"/>
          <w:sz w:val="28"/>
          <w:szCs w:val="28"/>
          <w:highlight w:val="none"/>
          <w:lang w:val="en-US" w:eastAsia="en-US" w:bidi="ar-SA"/>
        </w:rPr>
        <w:t>2个：水泉村、上河首村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边杖子镇4个：辛杖子村、大房申村、椴木村、姑营子村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召都巴</w:t>
      </w:r>
      <w:r>
        <w:rPr>
          <w:rFonts w:hint="default" w:ascii="Times New Roman" w:hAnsi="Times New Roman" w:eastAsia="宋体" w:cs="Times New Roman"/>
          <w:spacing w:val="-1"/>
          <w:position w:val="0"/>
          <w:sz w:val="28"/>
          <w:szCs w:val="28"/>
          <w:highlight w:val="none"/>
          <w:lang w:val="en-US" w:eastAsia="zh-CN" w:bidi="ar-SA"/>
        </w:rPr>
        <w:t>镇</w:t>
      </w:r>
      <w:r>
        <w:rPr>
          <w:rFonts w:hint="default" w:ascii="Times New Roman" w:hAnsi="Times New Roman" w:eastAsia="宋体" w:cs="Times New Roman"/>
          <w:spacing w:val="-1"/>
          <w:position w:val="0"/>
          <w:sz w:val="28"/>
          <w:szCs w:val="28"/>
          <w:highlight w:val="none"/>
          <w:lang w:val="en-US" w:eastAsia="en-US" w:bidi="ar-SA"/>
        </w:rPr>
        <w:t>1个：杠头沟村</w:t>
      </w:r>
      <w:r>
        <w:rPr>
          <w:rFonts w:hint="default" w:ascii="Times New Roman" w:hAnsi="Times New Roman" w:eastAsia="宋体" w:cs="Times New Roman"/>
          <w:spacing w:val="-1"/>
          <w:position w:val="0"/>
          <w:sz w:val="28"/>
          <w:szCs w:val="28"/>
          <w:highlight w:val="none"/>
          <w:lang w:val="en-US" w:eastAsia="zh-CN" w:bidi="ar-SA"/>
        </w:rPr>
        <w:t>；海龙</w:t>
      </w:r>
      <w:r>
        <w:rPr>
          <w:rFonts w:hint="default" w:ascii="Times New Roman" w:hAnsi="Times New Roman" w:eastAsia="宋体" w:cs="Times New Roman"/>
          <w:spacing w:val="-1"/>
          <w:position w:val="0"/>
          <w:sz w:val="28"/>
          <w:szCs w:val="28"/>
          <w:highlight w:val="none"/>
          <w:lang w:val="en-US" w:eastAsia="en-US" w:bidi="ar-SA"/>
        </w:rPr>
        <w:t>街道1个：半拉山村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全区省级农家乐共计13个</w:t>
      </w:r>
      <w:r>
        <w:rPr>
          <w:rFonts w:hint="default" w:ascii="Times New Roman" w:hAnsi="Times New Roman" w:eastAsia="宋体" w:cs="Times New Roman"/>
          <w:spacing w:val="-1"/>
          <w:position w:val="0"/>
          <w:sz w:val="28"/>
          <w:szCs w:val="28"/>
          <w:highlight w:val="none"/>
          <w:lang w:val="en-US" w:eastAsia="zh-CN" w:bidi="ar-SA"/>
        </w:rPr>
        <w:t>，分别为</w:t>
      </w:r>
      <w:r>
        <w:rPr>
          <w:rFonts w:hint="default" w:ascii="Times New Roman" w:hAnsi="Times New Roman" w:eastAsia="宋体" w:cs="Times New Roman"/>
          <w:spacing w:val="-1"/>
          <w:position w:val="0"/>
          <w:sz w:val="28"/>
          <w:szCs w:val="28"/>
          <w:highlight w:val="none"/>
          <w:lang w:val="en-US" w:eastAsia="en-US" w:bidi="ar-SA"/>
        </w:rPr>
        <w:t>大平房镇10个；凌河泉酒店、乡村特味、百姓餐厅、恒亿富达山庄、燕山湖酒店、桂林饭店、龙泉山庄、漂流餐厅、大板村农家院</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七道泉子镇</w:t>
      </w:r>
      <w:r>
        <w:rPr>
          <w:rFonts w:hint="default" w:ascii="Times New Roman" w:hAnsi="Times New Roman" w:eastAsia="宋体" w:cs="Times New Roman"/>
          <w:spacing w:val="-1"/>
          <w:position w:val="0"/>
          <w:sz w:val="28"/>
          <w:szCs w:val="28"/>
          <w:highlight w:val="none"/>
          <w:lang w:val="en-US" w:eastAsia="zh-CN" w:bidi="ar-SA"/>
        </w:rPr>
        <w:t>1个</w:t>
      </w:r>
      <w:r>
        <w:rPr>
          <w:rFonts w:hint="default" w:ascii="Times New Roman" w:hAnsi="Times New Roman" w:eastAsia="宋体" w:cs="Times New Roman"/>
          <w:spacing w:val="-1"/>
          <w:position w:val="0"/>
          <w:sz w:val="28"/>
          <w:szCs w:val="28"/>
          <w:highlight w:val="none"/>
          <w:lang w:val="en-US" w:eastAsia="en-US" w:bidi="ar-SA"/>
        </w:rPr>
        <w:t>：榆园酒店</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边杖子镇</w:t>
      </w:r>
      <w:r>
        <w:rPr>
          <w:rFonts w:hint="default" w:ascii="Times New Roman" w:hAnsi="Times New Roman" w:eastAsia="宋体" w:cs="Times New Roman"/>
          <w:spacing w:val="-1"/>
          <w:position w:val="0"/>
          <w:sz w:val="28"/>
          <w:szCs w:val="28"/>
          <w:highlight w:val="none"/>
          <w:lang w:val="en-US" w:eastAsia="zh-CN" w:bidi="ar-SA"/>
        </w:rPr>
        <w:t>1个</w:t>
      </w:r>
      <w:r>
        <w:rPr>
          <w:rFonts w:hint="default" w:ascii="Times New Roman" w:hAnsi="Times New Roman" w:eastAsia="宋体" w:cs="Times New Roman"/>
          <w:spacing w:val="-1"/>
          <w:position w:val="0"/>
          <w:sz w:val="28"/>
          <w:szCs w:val="28"/>
          <w:highlight w:val="none"/>
          <w:lang w:val="en-US" w:eastAsia="en-US" w:bidi="ar-SA"/>
        </w:rPr>
        <w:t>：椴木村“童家山庄”</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召都巴村2个：马家楼、锦源生态餐厅</w:t>
      </w:r>
      <w:r>
        <w:rPr>
          <w:rFonts w:hint="default" w:ascii="Times New Roman" w:hAnsi="Times New Roman" w:eastAsia="宋体" w:cs="Times New Roman"/>
          <w:spacing w:val="-1"/>
          <w:position w:val="0"/>
          <w:sz w:val="28"/>
          <w:szCs w:val="28"/>
          <w:highlight w:val="none"/>
          <w:lang w:val="en-US" w:eastAsia="zh-CN" w:bidi="ar-SA"/>
        </w:rPr>
        <w:t>。另龙城区</w:t>
      </w:r>
      <w:r>
        <w:rPr>
          <w:rFonts w:hint="default" w:ascii="Times New Roman" w:hAnsi="Times New Roman" w:eastAsia="宋体" w:cs="Times New Roman"/>
          <w:spacing w:val="-1"/>
          <w:position w:val="0"/>
          <w:sz w:val="28"/>
          <w:szCs w:val="28"/>
          <w:highlight w:val="none"/>
          <w:lang w:val="en-US" w:eastAsia="en-US" w:bidi="ar-SA"/>
        </w:rPr>
        <w:t>重点打造民俗村4个：大平房镇八棱观村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大平房镇大板村</w:t>
      </w:r>
      <w:r>
        <w:rPr>
          <w:rFonts w:hint="default" w:ascii="Times New Roman" w:hAnsi="Times New Roman" w:eastAsia="宋体" w:cs="Times New Roman"/>
          <w:spacing w:val="-1"/>
          <w:position w:val="0"/>
          <w:sz w:val="28"/>
          <w:szCs w:val="28"/>
          <w:highlight w:val="none"/>
          <w:lang w:val="en-US" w:eastAsia="zh-CN" w:bidi="ar-SA"/>
        </w:rPr>
        <w:t>、海龙</w:t>
      </w:r>
      <w:r>
        <w:rPr>
          <w:rFonts w:hint="default" w:ascii="Times New Roman" w:hAnsi="Times New Roman" w:eastAsia="宋体" w:cs="Times New Roman"/>
          <w:spacing w:val="-1"/>
          <w:position w:val="0"/>
          <w:sz w:val="28"/>
          <w:szCs w:val="28"/>
          <w:highlight w:val="none"/>
          <w:lang w:val="en-US" w:eastAsia="en-US" w:bidi="ar-SA"/>
        </w:rPr>
        <w:t>街道嘠岔村</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七道泉子镇罗家沟“榆园旅游度假村”。</w:t>
      </w:r>
    </w:p>
    <w:p>
      <w:pPr>
        <w:pStyle w:val="9"/>
        <w:spacing w:before="42" w:line="347" w:lineRule="auto"/>
        <w:ind w:right="0" w:firstLine="560" w:firstLineChars="200"/>
        <w:jc w:val="both"/>
        <w:rPr>
          <w:rFonts w:hint="default" w:ascii="Times New Roman" w:hAnsi="Times New Roman" w:eastAsia="宋体" w:cs="Times New Roman"/>
          <w:highlight w:val="none"/>
          <w:lang w:eastAsia="zh-CN"/>
        </w:rPr>
      </w:pPr>
      <w:r>
        <w:rPr>
          <w:rFonts w:hint="default" w:ascii="Times New Roman" w:hAnsi="Times New Roman" w:cs="Times New Roman"/>
          <w:highlight w:val="none"/>
        </w:rPr>
        <w:t xml:space="preserve"> </w:t>
      </w:r>
      <w:r>
        <w:rPr>
          <w:rFonts w:hint="default" w:ascii="Times New Roman" w:hAnsi="Times New Roman" w:cs="Times New Roman"/>
          <w:highlight w:val="none"/>
          <w:lang w:eastAsia="zh-CN"/>
        </w:rPr>
        <w:t>龙城区</w:t>
      </w:r>
      <w:r>
        <w:rPr>
          <w:rFonts w:hint="default" w:ascii="Times New Roman" w:hAnsi="Times New Roman" w:cs="Times New Roman"/>
          <w:spacing w:val="-1"/>
          <w:highlight w:val="none"/>
        </w:rPr>
        <w:t>近期应控制“农家乐”发展的经营户的数量和规模，全面覆盖农家乐特色村污水处理设施，要充分考虑各村的地形、地貌，农家乐发展现状，旅游发展前景和环境承载力</w:t>
      </w:r>
      <w:r>
        <w:rPr>
          <w:rFonts w:hint="default" w:ascii="Times New Roman" w:hAnsi="Times New Roman" w:cs="Times New Roman"/>
          <w:spacing w:val="-1"/>
          <w:highlight w:val="none"/>
          <w:lang w:eastAsia="zh-CN"/>
        </w:rPr>
        <w:t>。</w:t>
      </w:r>
    </w:p>
    <w:p>
      <w:pPr>
        <w:spacing w:before="13" w:line="240" w:lineRule="auto"/>
        <w:rPr>
          <w:rFonts w:hint="default" w:ascii="Times New Roman" w:hAnsi="Times New Roman" w:eastAsia="宋体" w:cs="Times New Roman"/>
          <w:sz w:val="29"/>
          <w:szCs w:val="29"/>
          <w:highlight w:val="none"/>
        </w:rPr>
      </w:pPr>
    </w:p>
    <w:p>
      <w:pPr>
        <w:pStyle w:val="6"/>
        <w:spacing w:line="439" w:lineRule="exact"/>
        <w:ind w:left="3532" w:right="0"/>
        <w:jc w:val="left"/>
        <w:outlineLvl w:val="1"/>
        <w:rPr>
          <w:rFonts w:hint="default" w:ascii="Times New Roman" w:hAnsi="Times New Roman" w:eastAsia="微软雅黑" w:cs="Times New Roman"/>
          <w:highlight w:val="none"/>
          <w:lang w:eastAsia="zh-CN"/>
        </w:rPr>
      </w:pPr>
      <w:bookmarkStart w:id="19" w:name="_Toc13131"/>
      <w:r>
        <w:rPr>
          <w:rFonts w:hint="default" w:ascii="Times New Roman" w:hAnsi="Times New Roman" w:cs="Times New Roman"/>
          <w:highlight w:val="none"/>
        </w:rPr>
        <w:t>第</w:t>
      </w:r>
      <w:r>
        <w:rPr>
          <w:rFonts w:hint="default" w:ascii="Times New Roman" w:hAnsi="Times New Roman" w:cs="Times New Roman"/>
          <w:highlight w:val="none"/>
          <w:lang w:eastAsia="zh-CN"/>
        </w:rPr>
        <w:t>三</w:t>
      </w:r>
      <w:r>
        <w:rPr>
          <w:rFonts w:hint="default" w:ascii="Times New Roman" w:hAnsi="Times New Roman" w:cs="Times New Roman"/>
          <w:highlight w:val="none"/>
        </w:rPr>
        <w:t>节</w:t>
      </w:r>
      <w:r>
        <w:rPr>
          <w:rFonts w:hint="default" w:ascii="Times New Roman" w:hAnsi="Times New Roman" w:cs="Times New Roman"/>
          <w:spacing w:val="31"/>
          <w:highlight w:val="none"/>
        </w:rPr>
        <w:t xml:space="preserve"> </w:t>
      </w:r>
      <w:r>
        <w:rPr>
          <w:rFonts w:hint="default" w:ascii="Times New Roman" w:hAnsi="Times New Roman" w:cs="Times New Roman"/>
          <w:spacing w:val="31"/>
          <w:highlight w:val="none"/>
          <w:lang w:eastAsia="zh-CN"/>
        </w:rPr>
        <w:t>生态环境保护状况</w:t>
      </w:r>
      <w:bookmarkEnd w:id="19"/>
    </w:p>
    <w:p>
      <w:pPr>
        <w:pStyle w:val="8"/>
        <w:spacing w:line="240" w:lineRule="auto"/>
        <w:ind w:left="736" w:right="0"/>
        <w:jc w:val="left"/>
        <w:outlineLvl w:val="9"/>
        <w:rPr>
          <w:rFonts w:hint="default" w:ascii="Times New Roman" w:hAnsi="Times New Roman" w:cs="Times New Roman"/>
          <w:spacing w:val="-1"/>
          <w:highlight w:val="none"/>
          <w:lang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一、饮用水水源地</w:t>
      </w:r>
    </w:p>
    <w:p>
      <w:pPr>
        <w:numPr>
          <w:ilvl w:val="0"/>
          <w:numId w:val="0"/>
        </w:numPr>
        <w:rPr>
          <w:rFonts w:hint="default" w:ascii="Times New Roman" w:hAnsi="Times New Roman" w:cs="Times New Roman"/>
          <w:highlight w:val="none"/>
          <w:lang w:eastAsia="zh-CN"/>
        </w:rPr>
      </w:pPr>
    </w:p>
    <w:p>
      <w:pPr>
        <w:keepNext w:val="0"/>
        <w:keepLines w:val="0"/>
        <w:pageBreakBefore w:val="0"/>
        <w:widowControl w:val="0"/>
        <w:kinsoku/>
        <w:wordWrap/>
        <w:overflowPunct/>
        <w:topLinePunct w:val="0"/>
        <w:autoSpaceDE/>
        <w:autoSpaceDN/>
        <w:bidi w:val="0"/>
        <w:adjustRightInd/>
        <w:snapToGrid/>
        <w:spacing w:line="312" w:lineRule="auto"/>
        <w:ind w:firstLine="556" w:firstLineChars="200"/>
        <w:jc w:val="both"/>
        <w:textAlignment w:val="auto"/>
        <w:rPr>
          <w:rFonts w:hint="default" w:ascii="Times New Roman" w:hAnsi="Times New Roman" w:eastAsia="宋体" w:cs="Times New Roman"/>
          <w:b w:val="0"/>
          <w:bCs w:val="0"/>
          <w:spacing w:val="-1"/>
          <w:position w:val="0"/>
          <w:sz w:val="28"/>
          <w:szCs w:val="28"/>
          <w:highlight w:val="none"/>
          <w:lang w:val="en-US" w:eastAsia="en-US" w:bidi="ar-SA"/>
        </w:rPr>
      </w:pPr>
      <w:r>
        <w:rPr>
          <w:rFonts w:hint="default" w:ascii="Times New Roman" w:hAnsi="Times New Roman" w:eastAsia="宋体" w:cs="Times New Roman"/>
          <w:b w:val="0"/>
          <w:bCs w:val="0"/>
          <w:spacing w:val="-1"/>
          <w:position w:val="0"/>
          <w:sz w:val="28"/>
          <w:szCs w:val="28"/>
          <w:highlight w:val="none"/>
          <w:lang w:val="en-US" w:eastAsia="en-US" w:bidi="ar-SA"/>
        </w:rPr>
        <w:t>龙城区区域内淡水资源贫乏，水资源补给主要靠自然降水。辖区内服务人口1000人以上的饮用水源地较少，龙城区分散式农村饮用水水源地大部分位于农田耕地范围内。农业中大量地施用化肥、农药特别是剧毒、高残留农药，极有可能对水源地保护范围内的土壤造成污染，雨季形成的水土流失，使土壤中的化肥、农药残留物通过径流和渗透，注入水源地</w:t>
      </w:r>
      <w:r>
        <w:rPr>
          <w:rFonts w:hint="default" w:ascii="Times New Roman" w:hAnsi="Times New Roman" w:eastAsia="宋体" w:cs="Times New Roman"/>
          <w:b w:val="0"/>
          <w:bCs w:val="0"/>
          <w:spacing w:val="-1"/>
          <w:position w:val="0"/>
          <w:sz w:val="28"/>
          <w:szCs w:val="28"/>
          <w:highlight w:val="none"/>
          <w:lang w:val="en-US" w:eastAsia="zh-CN" w:bidi="ar-SA"/>
        </w:rPr>
        <w:t>。</w:t>
      </w:r>
      <w:r>
        <w:rPr>
          <w:rFonts w:hint="default" w:ascii="Times New Roman" w:hAnsi="Times New Roman" w:eastAsia="宋体" w:cs="Times New Roman"/>
          <w:b w:val="0"/>
          <w:bCs w:val="0"/>
          <w:spacing w:val="-1"/>
          <w:position w:val="0"/>
          <w:sz w:val="28"/>
          <w:szCs w:val="28"/>
          <w:highlight w:val="none"/>
          <w:lang w:val="en-US" w:eastAsia="en-US" w:bidi="ar-SA"/>
        </w:rPr>
        <w:t> 阎王鼻子水库位于辽宁省朝阳市朝阳县肖家店村大凌河干流上，为国家大II型水利枢纽工程，距朝阳市区大约25公里。阎王鼻子水库是辽宁第五大水库，坝址以上流域面积为9482平方公里，占大凌河总流域面积的41</w:t>
      </w:r>
      <w:r>
        <w:rPr>
          <w:rFonts w:hint="default" w:ascii="Times New Roman" w:hAnsi="Times New Roman" w:eastAsia="宋体" w:cs="Times New Roman"/>
          <w:b w:val="0"/>
          <w:bCs w:val="0"/>
          <w:spacing w:val="-1"/>
          <w:position w:val="0"/>
          <w:sz w:val="28"/>
          <w:szCs w:val="28"/>
          <w:highlight w:val="none"/>
          <w:lang w:val="en-US" w:eastAsia="zh-CN" w:bidi="ar-SA"/>
        </w:rPr>
        <w:t>%</w:t>
      </w:r>
      <w:r>
        <w:rPr>
          <w:rFonts w:hint="default" w:ascii="Times New Roman" w:hAnsi="Times New Roman" w:eastAsia="宋体" w:cs="Times New Roman"/>
          <w:b w:val="0"/>
          <w:bCs w:val="0"/>
          <w:spacing w:val="-1"/>
          <w:position w:val="0"/>
          <w:sz w:val="28"/>
          <w:szCs w:val="28"/>
          <w:highlight w:val="none"/>
          <w:lang w:val="en-US" w:eastAsia="en-US" w:bidi="ar-SA"/>
        </w:rPr>
        <w:t>。阎王鼻子水库以城市供水、防洪、农业灌溉为主，兼顾旅游、发电和养殖。水库设计标准为：100年一遇洪水设计，1000年一遇洪水校核，总库容为2.17亿m</w:t>
      </w:r>
      <w:r>
        <w:rPr>
          <w:rFonts w:hint="default" w:ascii="Times New Roman" w:hAnsi="Times New Roman" w:eastAsia="宋体" w:cs="Times New Roman"/>
          <w:b w:val="0"/>
          <w:bCs w:val="0"/>
          <w:spacing w:val="-1"/>
          <w:position w:val="0"/>
          <w:sz w:val="28"/>
          <w:szCs w:val="28"/>
          <w:highlight w:val="none"/>
          <w:vertAlign w:val="superscript"/>
          <w:lang w:val="en-US" w:eastAsia="en-US" w:bidi="ar-SA"/>
        </w:rPr>
        <w:t>3</w:t>
      </w:r>
      <w:r>
        <w:rPr>
          <w:rFonts w:hint="default" w:ascii="Times New Roman" w:hAnsi="Times New Roman" w:eastAsia="宋体" w:cs="Times New Roman"/>
          <w:b w:val="0"/>
          <w:bCs w:val="0"/>
          <w:spacing w:val="-1"/>
          <w:position w:val="0"/>
          <w:sz w:val="28"/>
          <w:szCs w:val="28"/>
          <w:highlight w:val="none"/>
          <w:lang w:val="en-US" w:eastAsia="en-US" w:bidi="ar-SA"/>
        </w:rPr>
        <w:t>，最高库水位为216.50m，最大库容为1.35亿m</w:t>
      </w:r>
      <w:r>
        <w:rPr>
          <w:rFonts w:hint="default" w:ascii="Times New Roman" w:hAnsi="Times New Roman" w:eastAsia="宋体" w:cs="Times New Roman"/>
          <w:b w:val="0"/>
          <w:bCs w:val="0"/>
          <w:spacing w:val="-1"/>
          <w:position w:val="0"/>
          <w:sz w:val="28"/>
          <w:szCs w:val="28"/>
          <w:highlight w:val="none"/>
          <w:vertAlign w:val="superscript"/>
          <w:lang w:val="en-US" w:eastAsia="en-US" w:bidi="ar-SA"/>
        </w:rPr>
        <w:t>3</w:t>
      </w:r>
      <w:r>
        <w:rPr>
          <w:rFonts w:hint="default" w:ascii="Times New Roman" w:hAnsi="Times New Roman" w:eastAsia="宋体" w:cs="Times New Roman"/>
          <w:b w:val="0"/>
          <w:bCs w:val="0"/>
          <w:spacing w:val="-1"/>
          <w:position w:val="0"/>
          <w:sz w:val="28"/>
          <w:szCs w:val="28"/>
          <w:highlight w:val="none"/>
          <w:lang w:val="en-US" w:eastAsia="en-US" w:bidi="ar-SA"/>
        </w:rPr>
        <w:t>，水面面积为22.46平方公里。2008年，被列为朝阳市最大的地表饮用水源地之一。我区的饮用水水源地保护工作主要是围绕</w:t>
      </w:r>
      <w:r>
        <w:rPr>
          <w:rFonts w:hint="default" w:ascii="Times New Roman" w:hAnsi="Times New Roman" w:eastAsia="宋体" w:cs="Times New Roman"/>
          <w:b w:val="0"/>
          <w:bCs w:val="0"/>
          <w:spacing w:val="-1"/>
          <w:position w:val="0"/>
          <w:sz w:val="28"/>
          <w:szCs w:val="28"/>
          <w:highlight w:val="none"/>
          <w:lang w:val="en-US" w:eastAsia="zh-CN" w:bidi="ar-SA"/>
        </w:rPr>
        <w:t>阎王鼻子</w:t>
      </w:r>
      <w:r>
        <w:rPr>
          <w:rFonts w:hint="default" w:ascii="Times New Roman" w:hAnsi="Times New Roman" w:eastAsia="宋体" w:cs="Times New Roman"/>
          <w:b w:val="0"/>
          <w:bCs w:val="0"/>
          <w:spacing w:val="-1"/>
          <w:position w:val="0"/>
          <w:sz w:val="28"/>
          <w:szCs w:val="28"/>
          <w:highlight w:val="none"/>
          <w:lang w:val="en-US" w:eastAsia="en-US" w:bidi="ar-SA"/>
        </w:rPr>
        <w:t>水库龙城辖区一、二级保护区内开展。一是加大宣传力度，采用对保护区内的重点企、事业单位、村委会门前张贴《关于严厉打击环境违法犯罪活动的通知》，并结合6.5世界环境日，在大平房镇主要街道开展徒步走，向村民散发传单，广泛开展水源地保护宣传工作，增强社会各界对水源地保护工作的重视，并充分引导和教育辖区群众，认识保护水源地的重要意义，二是强化环境监管，严格审批水源地周围新建项目，坚决取缔擅自在饮用水源地周围开建的项目，区环境监察执法人员并对饮用水水源地周围的企业进行拉网式排查。</w:t>
      </w:r>
    </w:p>
    <w:p>
      <w:pPr>
        <w:pStyle w:val="17"/>
        <w:rPr>
          <w:rFonts w:hint="default" w:ascii="Times New Roman" w:hAnsi="Times New Roman" w:cs="Times New Roman"/>
          <w:sz w:val="11"/>
          <w:szCs w:val="11"/>
          <w:highlight w:val="none"/>
          <w:lang w:val="en-US" w:eastAsia="en-US"/>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 xml:space="preserve"> 二、自然保护区</w:t>
      </w:r>
    </w:p>
    <w:p>
      <w:pPr>
        <w:rPr>
          <w:rFonts w:hint="default" w:ascii="Times New Roman" w:hAnsi="Times New Roman" w:cs="Times New Roman"/>
          <w:highlight w:val="none"/>
          <w:lang w:eastAsia="zh-CN"/>
        </w:rPr>
      </w:pP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en-US" w:bidi="ar-SA"/>
        </w:rPr>
        <w:t>朝阳椴木</w:t>
      </w:r>
      <w:r>
        <w:rPr>
          <w:rFonts w:hint="default" w:ascii="Times New Roman" w:hAnsi="Times New Roman" w:eastAsia="宋体" w:cs="Times New Roman"/>
          <w:spacing w:val="-1"/>
          <w:position w:val="0"/>
          <w:sz w:val="28"/>
          <w:szCs w:val="28"/>
          <w:highlight w:val="none"/>
          <w:lang w:val="en-US" w:eastAsia="zh-CN" w:bidi="ar-SA"/>
        </w:rPr>
        <w:t>头</w:t>
      </w:r>
      <w:r>
        <w:rPr>
          <w:rFonts w:hint="default" w:ascii="Times New Roman" w:hAnsi="Times New Roman" w:eastAsia="宋体" w:cs="Times New Roman"/>
          <w:spacing w:val="-1"/>
          <w:position w:val="0"/>
          <w:sz w:val="28"/>
          <w:szCs w:val="28"/>
          <w:highlight w:val="none"/>
          <w:lang w:val="en-US" w:eastAsia="en-US" w:bidi="ar-SA"/>
        </w:rPr>
        <w:t>沟自然保护区位于朝阳</w:t>
      </w:r>
      <w:r>
        <w:rPr>
          <w:rFonts w:hint="default" w:ascii="Times New Roman" w:hAnsi="Times New Roman" w:eastAsia="宋体" w:cs="Times New Roman"/>
          <w:spacing w:val="-1"/>
          <w:position w:val="0"/>
          <w:sz w:val="28"/>
          <w:szCs w:val="28"/>
          <w:highlight w:val="none"/>
          <w:lang w:val="en-US" w:eastAsia="zh-CN" w:bidi="ar-SA"/>
        </w:rPr>
        <w:t>市</w:t>
      </w:r>
      <w:r>
        <w:rPr>
          <w:rFonts w:hint="default" w:ascii="Times New Roman" w:hAnsi="Times New Roman" w:eastAsia="宋体" w:cs="Times New Roman"/>
          <w:spacing w:val="-1"/>
          <w:position w:val="0"/>
          <w:sz w:val="28"/>
          <w:szCs w:val="28"/>
          <w:highlight w:val="none"/>
          <w:lang w:val="en-US" w:eastAsia="en-US" w:bidi="ar-SA"/>
        </w:rPr>
        <w:t>龙城区边杖子</w:t>
      </w:r>
      <w:r>
        <w:rPr>
          <w:rFonts w:hint="default" w:ascii="Times New Roman" w:hAnsi="Times New Roman" w:eastAsia="宋体" w:cs="Times New Roman"/>
          <w:spacing w:val="-1"/>
          <w:position w:val="0"/>
          <w:sz w:val="28"/>
          <w:szCs w:val="28"/>
          <w:highlight w:val="none"/>
          <w:lang w:val="en-US" w:eastAsia="zh-CN" w:bidi="ar-SA"/>
        </w:rPr>
        <w:t>镇</w:t>
      </w:r>
      <w:r>
        <w:rPr>
          <w:rFonts w:hint="default" w:ascii="Times New Roman" w:hAnsi="Times New Roman" w:eastAsia="宋体" w:cs="Times New Roman"/>
          <w:spacing w:val="-1"/>
          <w:position w:val="0"/>
          <w:sz w:val="28"/>
          <w:szCs w:val="28"/>
          <w:highlight w:val="none"/>
          <w:lang w:val="en-US" w:eastAsia="en-US" w:bidi="ar-SA"/>
        </w:rPr>
        <w:t>，属省级自然保护区，</w:t>
      </w:r>
      <w:r>
        <w:rPr>
          <w:rFonts w:hint="default" w:ascii="Times New Roman" w:hAnsi="Times New Roman" w:eastAsia="宋体" w:cs="Times New Roman"/>
          <w:spacing w:val="-1"/>
          <w:position w:val="0"/>
          <w:sz w:val="28"/>
          <w:szCs w:val="28"/>
          <w:highlight w:val="none"/>
          <w:lang w:val="en-US" w:eastAsia="zh-CN" w:bidi="ar-SA"/>
        </w:rPr>
        <w:t>核心区面积17.27km</w:t>
      </w:r>
      <w:r>
        <w:rPr>
          <w:rFonts w:hint="default" w:ascii="Times New Roman" w:hAnsi="Times New Roman" w:eastAsia="宋体" w:cs="Times New Roman"/>
          <w:spacing w:val="-1"/>
          <w:position w:val="0"/>
          <w:sz w:val="28"/>
          <w:szCs w:val="28"/>
          <w:highlight w:val="none"/>
          <w:vertAlign w:val="superscript"/>
          <w:lang w:val="en-US" w:eastAsia="zh-CN" w:bidi="ar-SA"/>
        </w:rPr>
        <w:t>2</w:t>
      </w:r>
      <w:r>
        <w:rPr>
          <w:rFonts w:hint="default" w:ascii="Times New Roman" w:hAnsi="Times New Roman" w:eastAsia="宋体" w:cs="Times New Roman"/>
          <w:spacing w:val="-1"/>
          <w:position w:val="0"/>
          <w:sz w:val="28"/>
          <w:szCs w:val="28"/>
          <w:highlight w:val="none"/>
          <w:lang w:val="en-US" w:eastAsia="zh-CN" w:bidi="ar-SA"/>
        </w:rPr>
        <w:t>，缓冲区面积15.52km</w:t>
      </w:r>
      <w:r>
        <w:rPr>
          <w:rFonts w:hint="default" w:ascii="Times New Roman" w:hAnsi="Times New Roman" w:eastAsia="宋体" w:cs="Times New Roman"/>
          <w:spacing w:val="-1"/>
          <w:position w:val="0"/>
          <w:sz w:val="28"/>
          <w:szCs w:val="28"/>
          <w:highlight w:val="none"/>
          <w:vertAlign w:val="superscript"/>
          <w:lang w:val="en-US" w:eastAsia="zh-CN" w:bidi="ar-SA"/>
        </w:rPr>
        <w:t>2</w:t>
      </w:r>
      <w:r>
        <w:rPr>
          <w:rFonts w:hint="default" w:ascii="Times New Roman" w:hAnsi="Times New Roman" w:eastAsia="宋体" w:cs="Times New Roman"/>
          <w:spacing w:val="-1"/>
          <w:position w:val="0"/>
          <w:sz w:val="28"/>
          <w:szCs w:val="28"/>
          <w:highlight w:val="none"/>
          <w:lang w:val="en-US" w:eastAsia="zh-CN" w:bidi="ar-SA"/>
        </w:rPr>
        <w:t>，实验区面积23.5417.27km</w:t>
      </w:r>
      <w:r>
        <w:rPr>
          <w:rFonts w:hint="default" w:ascii="Times New Roman" w:hAnsi="Times New Roman" w:eastAsia="宋体" w:cs="Times New Roman"/>
          <w:spacing w:val="-1"/>
          <w:position w:val="0"/>
          <w:sz w:val="28"/>
          <w:szCs w:val="28"/>
          <w:highlight w:val="none"/>
          <w:vertAlign w:val="superscript"/>
          <w:lang w:val="en-US" w:eastAsia="zh-CN" w:bidi="ar-SA"/>
        </w:rPr>
        <w:t>2</w:t>
      </w:r>
      <w:r>
        <w:rPr>
          <w:rFonts w:hint="default" w:ascii="Times New Roman" w:hAnsi="Times New Roman" w:eastAsia="宋体" w:cs="Times New Roman"/>
          <w:spacing w:val="-1"/>
          <w:position w:val="0"/>
          <w:sz w:val="28"/>
          <w:szCs w:val="28"/>
          <w:highlight w:val="none"/>
          <w:lang w:val="en-US" w:eastAsia="zh-CN" w:bidi="ar-SA"/>
        </w:rPr>
        <w:t>。</w:t>
      </w:r>
      <w:r>
        <w:rPr>
          <w:rFonts w:hint="default" w:ascii="Times New Roman" w:hAnsi="Times New Roman" w:eastAsia="宋体" w:cs="Times New Roman"/>
          <w:spacing w:val="-1"/>
          <w:position w:val="0"/>
          <w:sz w:val="28"/>
          <w:szCs w:val="28"/>
          <w:highlight w:val="none"/>
          <w:lang w:val="en-US" w:eastAsia="en-US" w:bidi="ar-SA"/>
        </w:rPr>
        <w:t>椴木</w:t>
      </w:r>
      <w:r>
        <w:rPr>
          <w:rFonts w:hint="default" w:ascii="Times New Roman" w:hAnsi="Times New Roman" w:eastAsia="宋体" w:cs="Times New Roman"/>
          <w:spacing w:val="-1"/>
          <w:position w:val="0"/>
          <w:sz w:val="28"/>
          <w:szCs w:val="28"/>
          <w:highlight w:val="none"/>
          <w:lang w:val="en-US" w:eastAsia="zh-CN" w:bidi="ar-SA"/>
        </w:rPr>
        <w:t>头</w:t>
      </w:r>
      <w:r>
        <w:rPr>
          <w:rFonts w:hint="default" w:ascii="Times New Roman" w:hAnsi="Times New Roman" w:eastAsia="宋体" w:cs="Times New Roman"/>
          <w:spacing w:val="-1"/>
          <w:position w:val="0"/>
          <w:sz w:val="28"/>
          <w:szCs w:val="28"/>
          <w:highlight w:val="none"/>
          <w:lang w:val="en-US" w:eastAsia="en-US" w:bidi="ar-SA"/>
        </w:rPr>
        <w:t>沟自然保护区距离朝阳市中心10公里，处于我国暖温带半湿润气候向半干旱气候过渡地带。北面与科尔沁沙地南缘接壤。对阻挡西北寒冷蒙古气流及科尔沁沙地的南侵具有重要的地理作用。该保护区是朝阳地区保存完整的为数不多的天然次生林区，有野大豆、紫椴、黄檗3种国家二级重点保护野生植物，金雕、大鸨两种国家一级重点保护动物，另有国家二级重点保护野生动物30种，省重点保护野生动物49种。据调查已知维管植物805种，脊椎动物292种。</w:t>
      </w: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en-US" w:bidi="ar-SA"/>
        </w:rPr>
        <w:t>朝阳椴木</w:t>
      </w:r>
      <w:r>
        <w:rPr>
          <w:rFonts w:hint="default" w:ascii="Times New Roman" w:hAnsi="Times New Roman" w:eastAsia="宋体" w:cs="Times New Roman"/>
          <w:spacing w:val="-1"/>
          <w:position w:val="0"/>
          <w:sz w:val="28"/>
          <w:szCs w:val="28"/>
          <w:highlight w:val="none"/>
          <w:lang w:val="en-US" w:eastAsia="zh-CN" w:bidi="ar-SA"/>
        </w:rPr>
        <w:t>头</w:t>
      </w:r>
      <w:r>
        <w:rPr>
          <w:rFonts w:hint="default" w:ascii="Times New Roman" w:hAnsi="Times New Roman" w:eastAsia="宋体" w:cs="Times New Roman"/>
          <w:spacing w:val="-1"/>
          <w:position w:val="0"/>
          <w:sz w:val="28"/>
          <w:szCs w:val="28"/>
          <w:highlight w:val="none"/>
          <w:lang w:val="en-US" w:eastAsia="en-US" w:bidi="ar-SA"/>
        </w:rPr>
        <w:t>沟自然保护区是辽西地区保存较为完整的森林生态系统之一，是朝阳近郊乃至朝阳地区保存比较完好的油松阔叶混交林生态系统和众多野生动物栖息地。近年来，龙城区林业部门高度重视保护资源管护工作，采取有效的保护管理措施，加强封山禁牧和森林防火工作，认真实施森林病虫害防治，使资源得到很好的恢复和发展，植被类型、野生动物明显增加，生态效益、社会效益和经济效益得到了很好的发挥。</w:t>
      </w:r>
    </w:p>
    <w:p>
      <w:pPr>
        <w:pStyle w:val="37"/>
        <w:snapToGrid w:val="0"/>
        <w:jc w:val="both"/>
        <w:rPr>
          <w:rFonts w:hint="default" w:ascii="Times New Roman" w:hAnsi="Times New Roman" w:eastAsia="宋体" w:cs="Times New Roman"/>
          <w:spacing w:val="-1"/>
          <w:position w:val="0"/>
          <w:sz w:val="15"/>
          <w:szCs w:val="15"/>
          <w:highlight w:val="none"/>
          <w:lang w:val="en-US" w:eastAsia="en-US" w:bidi="ar-SA"/>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三、风景名胜区</w:t>
      </w:r>
    </w:p>
    <w:p>
      <w:pPr>
        <w:rPr>
          <w:rFonts w:hint="default" w:ascii="Times New Roman" w:hAnsi="Times New Roman" w:cs="Times New Roman"/>
          <w:highlight w:val="none"/>
          <w:lang w:eastAsia="zh-CN"/>
        </w:rPr>
      </w:pPr>
    </w:p>
    <w:p>
      <w:pPr>
        <w:spacing w:line="600" w:lineRule="exact"/>
        <w:ind w:firstLine="556" w:firstLineChars="200"/>
        <w:jc w:val="both"/>
        <w:outlineLvl w:val="2"/>
        <w:rPr>
          <w:rFonts w:hint="default" w:ascii="Times New Roman" w:hAnsi="Times New Roman" w:eastAsia="宋体" w:cs="Times New Roman"/>
          <w:b w:val="0"/>
          <w:bCs w:val="0"/>
          <w:spacing w:val="-1"/>
          <w:position w:val="0"/>
          <w:sz w:val="28"/>
          <w:szCs w:val="28"/>
          <w:highlight w:val="none"/>
          <w:lang w:val="en-US" w:eastAsia="zh-CN" w:bidi="ar-SA"/>
        </w:rPr>
      </w:pPr>
      <w:bookmarkStart w:id="20" w:name="_Toc28716"/>
      <w:r>
        <w:rPr>
          <w:rFonts w:hint="default" w:ascii="Times New Roman" w:hAnsi="Times New Roman" w:eastAsia="宋体" w:cs="Times New Roman"/>
          <w:b w:val="0"/>
          <w:bCs w:val="0"/>
          <w:spacing w:val="-1"/>
          <w:position w:val="0"/>
          <w:sz w:val="28"/>
          <w:szCs w:val="28"/>
          <w:highlight w:val="none"/>
          <w:lang w:val="en-US" w:eastAsia="zh-CN" w:bidi="ar-SA"/>
        </w:rPr>
        <w:t>朝阳鸟化石国家地质公园位于朝阳市龙城区龙鸟大街100号，主要地质遗迹为古生物化石、含化石地层、地质构造，公园占地面积70公顷，主要地质遗迹面积207平方公里。朝阳鸟化石国家地质公园在龙城区辖区范围的为地质公园上河首古生物化石园区，中生代古生物化石丰富、多样，迄今为止已发现了最早的鸟类和开花的植物，朝阳因此被誉为“第一只鸟飞起的地方，第一朵花绽放的地方”，在国际上具有独特性、完整性、稀有性，是世界级的古生物化石宝库，具有极其重要的科学研究价值。地质公园集人文、历史、风景名胜和地质遗迹于一身，是理想的休闲、旅游及科普教育基地。</w:t>
      </w:r>
      <w:bookmarkEnd w:id="20"/>
    </w:p>
    <w:p>
      <w:pPr>
        <w:pStyle w:val="17"/>
        <w:outlineLvl w:val="9"/>
        <w:rPr>
          <w:rFonts w:hint="default" w:ascii="Times New Roman" w:hAnsi="Times New Roman" w:cs="Times New Roman"/>
          <w:sz w:val="8"/>
          <w:szCs w:val="8"/>
          <w:highlight w:val="none"/>
          <w:lang w:val="en-US"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四、水环境质量</w:t>
      </w:r>
      <w:r>
        <w:rPr>
          <w:rFonts w:hint="default" w:ascii="Times New Roman" w:hAnsi="Times New Roman" w:cs="Times New Roman"/>
          <w:b/>
          <w:bCs/>
          <w:highlight w:val="none"/>
          <w:lang w:val="en-US" w:eastAsia="zh-CN"/>
        </w:rPr>
        <w:t>状况</w:t>
      </w:r>
    </w:p>
    <w:p>
      <w:pPr>
        <w:pStyle w:val="17"/>
        <w:outlineLvl w:val="9"/>
        <w:rPr>
          <w:rFonts w:hint="default" w:ascii="Times New Roman" w:hAnsi="Times New Roman" w:eastAsia="宋体" w:cs="Times New Roman"/>
          <w:b w:val="0"/>
          <w:bCs w:val="0"/>
          <w:spacing w:val="-1"/>
          <w:position w:val="0"/>
          <w:sz w:val="8"/>
          <w:szCs w:val="8"/>
          <w:highlight w:val="none"/>
          <w:lang w:val="en-US" w:eastAsia="zh-CN" w:bidi="ar-SA"/>
        </w:rPr>
      </w:pPr>
    </w:p>
    <w:p>
      <w:pPr>
        <w:pStyle w:val="37"/>
        <w:snapToGrid w:val="0"/>
        <w:jc w:val="both"/>
        <w:rPr>
          <w:rFonts w:hint="default" w:ascii="Times New Roman" w:hAnsi="Times New Roman" w:eastAsia="宋体" w:cs="Times New Roman"/>
          <w:spacing w:val="-1"/>
          <w:position w:val="0"/>
          <w:sz w:val="28"/>
          <w:szCs w:val="28"/>
          <w:highlight w:val="none"/>
          <w:lang w:val="en-US" w:eastAsia="en-US" w:bidi="ar-SA"/>
        </w:rPr>
      </w:pPr>
      <w:r>
        <w:rPr>
          <w:rFonts w:hint="default" w:ascii="Times New Roman" w:hAnsi="Times New Roman" w:eastAsia="宋体" w:cs="Times New Roman"/>
          <w:spacing w:val="-1"/>
          <w:position w:val="0"/>
          <w:sz w:val="28"/>
          <w:szCs w:val="28"/>
          <w:highlight w:val="none"/>
          <w:lang w:val="en-US" w:eastAsia="zh-CN" w:bidi="ar-SA"/>
        </w:rPr>
        <w:t>区域地表水系主要为大凌河支流，</w:t>
      </w:r>
      <w:r>
        <w:rPr>
          <w:rFonts w:hint="default" w:ascii="Times New Roman" w:hAnsi="Times New Roman" w:eastAsia="宋体" w:cs="Times New Roman"/>
          <w:spacing w:val="-1"/>
          <w:position w:val="0"/>
          <w:sz w:val="28"/>
          <w:szCs w:val="28"/>
          <w:highlight w:val="none"/>
          <w:lang w:val="en-US" w:eastAsia="en-US" w:bidi="ar-SA"/>
        </w:rPr>
        <w:t>项目所在地地表水环境质量执行《地表水环境质量标准》（GB 3838-2002）Ⅲ类标准</w:t>
      </w:r>
      <w:r>
        <w:rPr>
          <w:rFonts w:hint="default" w:ascii="Times New Roman" w:hAnsi="Times New Roman" w:eastAsia="宋体" w:cs="Times New Roman"/>
          <w:spacing w:val="-1"/>
          <w:position w:val="0"/>
          <w:sz w:val="28"/>
          <w:szCs w:val="28"/>
          <w:highlight w:val="none"/>
          <w:lang w:val="en-US" w:eastAsia="zh-CN" w:bidi="ar-SA"/>
        </w:rPr>
        <w:t>，并</w:t>
      </w:r>
      <w:r>
        <w:rPr>
          <w:rFonts w:hint="default" w:ascii="Times New Roman" w:hAnsi="Times New Roman" w:eastAsia="宋体" w:cs="Times New Roman"/>
          <w:spacing w:val="-1"/>
          <w:position w:val="0"/>
          <w:sz w:val="28"/>
          <w:szCs w:val="28"/>
          <w:highlight w:val="none"/>
          <w:lang w:val="en-US" w:eastAsia="en-US" w:bidi="ar-SA"/>
        </w:rPr>
        <w:t>达到水域Ⅲ类功能区标准。龙城区环境保护</w:t>
      </w:r>
      <w:r>
        <w:rPr>
          <w:rFonts w:hint="default" w:ascii="Times New Roman" w:hAnsi="Times New Roman" w:eastAsia="宋体" w:cs="Times New Roman"/>
          <w:spacing w:val="-1"/>
          <w:position w:val="0"/>
          <w:sz w:val="28"/>
          <w:szCs w:val="28"/>
          <w:highlight w:val="none"/>
          <w:lang w:val="en-US" w:eastAsia="zh-CN" w:bidi="ar-SA"/>
        </w:rPr>
        <w:t>局</w:t>
      </w:r>
      <w:r>
        <w:rPr>
          <w:rFonts w:hint="default" w:ascii="Times New Roman" w:hAnsi="Times New Roman" w:eastAsia="宋体" w:cs="Times New Roman"/>
          <w:spacing w:val="-1"/>
          <w:position w:val="0"/>
          <w:sz w:val="28"/>
          <w:szCs w:val="28"/>
          <w:highlight w:val="none"/>
          <w:lang w:val="en-US" w:eastAsia="en-US" w:bidi="ar-SA"/>
        </w:rPr>
        <w:t>积极开展涉水企业的拉网式排查，加大检查频次，督促涉水企业污染物稳定达标排放，以确保我区河流考核断面水质达标。水环境的污染要得到有效控制，确保饮用水水源安全。水质继续保持良好，所有支流均在Ⅲ类</w:t>
      </w:r>
      <w:r>
        <w:rPr>
          <w:rFonts w:hint="default" w:ascii="Times New Roman" w:hAnsi="Times New Roman" w:eastAsia="宋体" w:cs="Times New Roman"/>
          <w:spacing w:val="-1"/>
          <w:position w:val="0"/>
          <w:sz w:val="28"/>
          <w:szCs w:val="28"/>
          <w:highlight w:val="none"/>
          <w:lang w:val="en-US" w:eastAsia="zh-CN" w:bidi="ar-SA"/>
        </w:rPr>
        <w:t>标准</w:t>
      </w:r>
      <w:r>
        <w:rPr>
          <w:rFonts w:hint="default" w:ascii="Times New Roman" w:hAnsi="Times New Roman" w:eastAsia="宋体" w:cs="Times New Roman"/>
          <w:spacing w:val="-1"/>
          <w:position w:val="0"/>
          <w:sz w:val="28"/>
          <w:szCs w:val="28"/>
          <w:highlight w:val="none"/>
          <w:lang w:val="en-US" w:eastAsia="en-US" w:bidi="ar-SA"/>
        </w:rPr>
        <w:t>以内，且整体水质情况比</w:t>
      </w:r>
      <w:r>
        <w:rPr>
          <w:rFonts w:hint="default" w:ascii="Times New Roman" w:hAnsi="Times New Roman" w:eastAsia="宋体" w:cs="Times New Roman"/>
          <w:spacing w:val="-1"/>
          <w:position w:val="0"/>
          <w:sz w:val="28"/>
          <w:szCs w:val="28"/>
          <w:highlight w:val="none"/>
          <w:lang w:val="en-US" w:eastAsia="zh-CN" w:bidi="ar-SA"/>
        </w:rPr>
        <w:t>往年</w:t>
      </w:r>
      <w:r>
        <w:rPr>
          <w:rFonts w:hint="default" w:ascii="Times New Roman" w:hAnsi="Times New Roman" w:eastAsia="宋体" w:cs="Times New Roman"/>
          <w:spacing w:val="-1"/>
          <w:position w:val="0"/>
          <w:sz w:val="28"/>
          <w:szCs w:val="28"/>
          <w:highlight w:val="none"/>
          <w:lang w:val="en-US" w:eastAsia="en-US" w:bidi="ar-SA"/>
        </w:rPr>
        <w:t>有所改善。</w:t>
      </w:r>
    </w:p>
    <w:p>
      <w:pPr>
        <w:pStyle w:val="9"/>
        <w:spacing w:before="155" w:line="347" w:lineRule="auto"/>
        <w:ind w:right="139" w:firstLine="560" w:firstLineChars="200"/>
        <w:jc w:val="both"/>
        <w:rPr>
          <w:rFonts w:hint="default" w:ascii="Times New Roman" w:hAnsi="Times New Roman" w:cs="Times New Roman"/>
          <w:highlight w:val="none"/>
        </w:rPr>
        <w:sectPr>
          <w:pgSz w:w="23820" w:h="16840" w:orient="landscape"/>
          <w:pgMar w:top="1580" w:right="1540" w:bottom="1582" w:left="1620" w:header="720" w:footer="720" w:gutter="0"/>
          <w:cols w:equalWidth="0" w:num="2">
            <w:col w:w="9872" w:space="799"/>
            <w:col w:w="9989"/>
          </w:cols>
        </w:sectPr>
      </w:pPr>
    </w:p>
    <w:p>
      <w:pPr>
        <w:spacing w:before="0" w:line="240" w:lineRule="auto"/>
        <w:rPr>
          <w:rFonts w:hint="default" w:ascii="Times New Roman" w:hAnsi="Times New Roman" w:eastAsia="宋体" w:cs="Times New Roman"/>
          <w:sz w:val="20"/>
          <w:szCs w:val="20"/>
          <w:highlight w:val="none"/>
        </w:rPr>
      </w:pPr>
    </w:p>
    <w:p>
      <w:pPr>
        <w:spacing w:after="0" w:line="240" w:lineRule="auto"/>
        <w:rPr>
          <w:rFonts w:hint="default" w:ascii="Times New Roman" w:hAnsi="Times New Roman" w:eastAsia="宋体" w:cs="Times New Roman"/>
          <w:sz w:val="20"/>
          <w:szCs w:val="20"/>
          <w:highlight w:val="none"/>
        </w:rPr>
        <w:sectPr>
          <w:footerReference r:id="rId7" w:type="default"/>
          <w:pgSz w:w="23820" w:h="16840" w:orient="landscape"/>
          <w:pgMar w:top="1582" w:right="1540" w:bottom="960" w:left="1680" w:header="737" w:footer="761" w:gutter="0"/>
        </w:sectPr>
      </w:pPr>
    </w:p>
    <w:p>
      <w:pPr>
        <w:pStyle w:val="5"/>
        <w:tabs>
          <w:tab w:val="left" w:pos="5222"/>
        </w:tabs>
        <w:spacing w:line="567" w:lineRule="exact"/>
        <w:ind w:left="3681" w:right="0"/>
        <w:jc w:val="left"/>
        <w:outlineLvl w:val="0"/>
        <w:rPr>
          <w:rFonts w:hint="default" w:ascii="Times New Roman" w:hAnsi="Times New Roman" w:cs="Times New Roman"/>
          <w:highlight w:val="none"/>
        </w:rPr>
      </w:pPr>
      <w:bookmarkStart w:id="21" w:name="_Toc17153"/>
      <w:r>
        <w:rPr>
          <w:rFonts w:hint="default" w:ascii="Times New Roman" w:hAnsi="Times New Roman" w:cs="Times New Roman"/>
          <w:w w:val="95"/>
          <w:highlight w:val="none"/>
        </w:rPr>
        <w:t>第</w:t>
      </w:r>
      <w:r>
        <w:rPr>
          <w:rFonts w:hint="default" w:ascii="Times New Roman" w:hAnsi="Times New Roman" w:cs="Times New Roman"/>
          <w:w w:val="95"/>
          <w:highlight w:val="none"/>
          <w:lang w:eastAsia="zh-CN"/>
        </w:rPr>
        <w:t>三</w:t>
      </w:r>
      <w:r>
        <w:rPr>
          <w:rFonts w:hint="default" w:ascii="Times New Roman" w:hAnsi="Times New Roman" w:cs="Times New Roman"/>
          <w:w w:val="95"/>
          <w:highlight w:val="none"/>
        </w:rPr>
        <w:t>章</w:t>
      </w:r>
      <w:r>
        <w:rPr>
          <w:rFonts w:hint="default" w:ascii="Times New Roman" w:hAnsi="Times New Roman" w:cs="Times New Roman"/>
          <w:w w:val="95"/>
          <w:highlight w:val="none"/>
        </w:rPr>
        <w:tab/>
      </w:r>
      <w:r>
        <w:rPr>
          <w:rFonts w:hint="default" w:ascii="Times New Roman" w:hAnsi="Times New Roman" w:cs="Times New Roman"/>
          <w:highlight w:val="none"/>
          <w:lang w:eastAsia="zh-CN"/>
        </w:rPr>
        <w:t>污染源分析</w:t>
      </w:r>
      <w:bookmarkEnd w:id="21"/>
    </w:p>
    <w:p>
      <w:pPr>
        <w:spacing w:before="0" w:line="240" w:lineRule="auto"/>
        <w:rPr>
          <w:rFonts w:hint="default" w:ascii="Times New Roman" w:hAnsi="Times New Roman" w:eastAsia="宋体" w:cs="Times New Roman"/>
          <w:sz w:val="20"/>
          <w:szCs w:val="20"/>
          <w:highlight w:val="none"/>
        </w:rPr>
      </w:pPr>
    </w:p>
    <w:p>
      <w:pPr>
        <w:spacing w:before="13" w:line="240" w:lineRule="auto"/>
        <w:rPr>
          <w:rFonts w:hint="default" w:ascii="Times New Roman" w:hAnsi="Times New Roman" w:eastAsia="宋体" w:cs="Times New Roman"/>
          <w:sz w:val="29"/>
          <w:szCs w:val="29"/>
          <w:highlight w:val="none"/>
        </w:rPr>
      </w:pPr>
    </w:p>
    <w:p>
      <w:pPr>
        <w:pStyle w:val="6"/>
        <w:spacing w:line="439" w:lineRule="exact"/>
        <w:ind w:left="3532" w:right="0"/>
        <w:jc w:val="left"/>
        <w:outlineLvl w:val="1"/>
        <w:rPr>
          <w:rFonts w:hint="default" w:ascii="Times New Roman" w:hAnsi="Times New Roman" w:eastAsia="微软雅黑" w:cs="Times New Roman"/>
          <w:highlight w:val="none"/>
          <w:lang w:eastAsia="zh-CN"/>
        </w:rPr>
      </w:pPr>
      <w:bookmarkStart w:id="22" w:name="_Toc11718"/>
      <w:r>
        <w:rPr>
          <w:rFonts w:hint="default" w:ascii="Times New Roman" w:hAnsi="Times New Roman" w:cs="Times New Roman"/>
          <w:highlight w:val="none"/>
        </w:rPr>
        <w:t>第一节</w:t>
      </w:r>
      <w:r>
        <w:rPr>
          <w:rFonts w:hint="default" w:ascii="Times New Roman" w:hAnsi="Times New Roman" w:cs="Times New Roman"/>
          <w:spacing w:val="31"/>
          <w:highlight w:val="none"/>
        </w:rPr>
        <w:t xml:space="preserve"> </w:t>
      </w:r>
      <w:r>
        <w:rPr>
          <w:rFonts w:hint="default" w:ascii="Times New Roman" w:hAnsi="Times New Roman" w:cs="Times New Roman"/>
          <w:spacing w:val="31"/>
          <w:highlight w:val="none"/>
          <w:lang w:eastAsia="zh-CN"/>
        </w:rPr>
        <w:t>用水及排水</w:t>
      </w:r>
      <w:bookmarkEnd w:id="22"/>
      <w:r>
        <w:rPr>
          <w:rFonts w:hint="eastAsia" w:ascii="Times New Roman" w:hAnsi="Times New Roman" w:cs="Times New Roman"/>
          <w:spacing w:val="31"/>
          <w:highlight w:val="none"/>
          <w:lang w:eastAsia="zh-CN"/>
        </w:rPr>
        <w:t>情况</w:t>
      </w:r>
    </w:p>
    <w:p>
      <w:pPr>
        <w:pStyle w:val="8"/>
        <w:spacing w:line="240" w:lineRule="auto"/>
        <w:ind w:left="736" w:right="0"/>
        <w:jc w:val="left"/>
        <w:outlineLvl w:val="9"/>
        <w:rPr>
          <w:rFonts w:hint="default" w:ascii="Times New Roman" w:hAnsi="Times New Roman" w:cs="Times New Roman"/>
          <w:spacing w:val="-1"/>
          <w:highlight w:val="none"/>
          <w:lang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一、用水情况</w:t>
      </w:r>
    </w:p>
    <w:p>
      <w:pPr>
        <w:spacing w:before="1" w:line="240" w:lineRule="auto"/>
        <w:rPr>
          <w:rFonts w:hint="default" w:ascii="Times New Roman" w:hAnsi="Times New Roman" w:eastAsia="宋体" w:cs="Times New Roman"/>
          <w:b/>
          <w:bCs/>
          <w:sz w:val="22"/>
          <w:szCs w:val="22"/>
          <w:highlight w:val="none"/>
        </w:rPr>
      </w:pPr>
    </w:p>
    <w:p>
      <w:pPr>
        <w:pStyle w:val="9"/>
        <w:numPr>
          <w:ilvl w:val="0"/>
          <w:numId w:val="0"/>
        </w:numPr>
        <w:spacing w:before="178" w:line="337" w:lineRule="auto"/>
        <w:ind w:right="0" w:rightChars="0" w:firstLine="552" w:firstLineChars="200"/>
        <w:jc w:val="both"/>
        <w:rPr>
          <w:rFonts w:hint="default" w:ascii="Times New Roman" w:hAnsi="Times New Roman" w:eastAsia="宋体" w:cs="Times New Roman"/>
          <w:spacing w:val="-2"/>
          <w:sz w:val="28"/>
          <w:szCs w:val="28"/>
          <w:highlight w:val="none"/>
          <w:lang w:val="en-US" w:eastAsia="en-US" w:bidi="ar-SA"/>
        </w:rPr>
      </w:pPr>
      <w:r>
        <w:rPr>
          <w:rFonts w:hint="default" w:ascii="Times New Roman" w:hAnsi="Times New Roman" w:cs="Times New Roman"/>
          <w:spacing w:val="-2"/>
          <w:highlight w:val="none"/>
          <w:lang w:eastAsia="zh-CN"/>
        </w:rPr>
        <w:t>根据相关调查及资料分析，龙城区内位于朝阳市中心城区的居民生活用水多数已接入市政供水管网，其余农村生活用水主要仍是自备水井供给，用水结构主要是居民生活用水和农业用水，</w:t>
      </w:r>
      <w:r>
        <w:rPr>
          <w:rFonts w:hint="default" w:ascii="Times New Roman" w:hAnsi="Times New Roman" w:cs="Times New Roman"/>
          <w:spacing w:val="-2"/>
          <w:highlight w:val="none"/>
        </w:rPr>
        <w:t>其中，农业用水包括农灌和林牲渔畜用水。</w:t>
      </w:r>
    </w:p>
    <w:p>
      <w:pPr>
        <w:pStyle w:val="9"/>
        <w:bidi w:val="0"/>
        <w:rPr>
          <w:rFonts w:hint="default" w:ascii="Times New Roman" w:hAnsi="Times New Roman" w:cs="Times New Roman"/>
          <w:b/>
          <w:bCs/>
          <w:highlight w:val="none"/>
          <w:lang w:eastAsia="zh-CN"/>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二、排水情况</w:t>
      </w:r>
    </w:p>
    <w:p>
      <w:pPr>
        <w:pStyle w:val="9"/>
        <w:spacing w:before="215" w:line="386" w:lineRule="auto"/>
        <w:ind w:left="122" w:right="179" w:firstLine="593"/>
        <w:jc w:val="both"/>
        <w:rPr>
          <w:rFonts w:hint="default" w:ascii="Times New Roman" w:hAnsi="Times New Roman" w:cs="Times New Roman"/>
          <w:b/>
          <w:bCs/>
          <w:color w:val="2D2D2D"/>
          <w:sz w:val="6"/>
          <w:szCs w:val="6"/>
          <w:highlight w:val="none"/>
          <w:lang w:val="en-US" w:eastAsia="zh-CN"/>
        </w:rPr>
      </w:pPr>
    </w:p>
    <w:p>
      <w:pPr>
        <w:pStyle w:val="9"/>
        <w:numPr>
          <w:ilvl w:val="0"/>
          <w:numId w:val="0"/>
        </w:numPr>
        <w:tabs>
          <w:tab w:val="left" w:pos="1046"/>
        </w:tabs>
        <w:spacing w:before="42" w:line="337" w:lineRule="auto"/>
        <w:ind w:leftChars="200" w:right="110" w:rightChars="0"/>
        <w:jc w:val="left"/>
        <w:rPr>
          <w:rFonts w:hint="default" w:ascii="Times New Roman" w:hAnsi="Times New Roman" w:cs="Times New Roman"/>
          <w:b/>
          <w:bCs/>
          <w:spacing w:val="25"/>
          <w:highlight w:val="none"/>
        </w:rPr>
      </w:pPr>
      <w:r>
        <w:rPr>
          <w:rFonts w:hint="default" w:ascii="Times New Roman" w:hAnsi="Times New Roman" w:cs="Times New Roman"/>
          <w:b/>
          <w:bCs/>
          <w:spacing w:val="-2"/>
          <w:highlight w:val="none"/>
          <w:lang w:val="en-US" w:eastAsia="zh-CN"/>
        </w:rPr>
        <w:t>1、</w:t>
      </w:r>
      <w:r>
        <w:rPr>
          <w:rFonts w:hint="default" w:ascii="Times New Roman" w:hAnsi="Times New Roman" w:cs="Times New Roman"/>
          <w:b/>
          <w:bCs/>
          <w:color w:val="2D2D2D"/>
          <w:highlight w:val="none"/>
          <w:lang w:val="en-US" w:eastAsia="zh-CN"/>
        </w:rPr>
        <w:t>农村生活污水排放概况</w:t>
      </w:r>
      <w:r>
        <w:rPr>
          <w:rFonts w:hint="default" w:ascii="Times New Roman" w:hAnsi="Times New Roman" w:cs="Times New Roman"/>
          <w:b/>
          <w:bCs/>
          <w:spacing w:val="25"/>
          <w:highlight w:val="none"/>
        </w:rPr>
        <w:t xml:space="preserve"> </w:t>
      </w:r>
    </w:p>
    <w:p>
      <w:pPr>
        <w:pStyle w:val="9"/>
        <w:numPr>
          <w:ilvl w:val="0"/>
          <w:numId w:val="0"/>
        </w:numPr>
        <w:spacing w:before="42" w:line="337" w:lineRule="auto"/>
        <w:ind w:leftChars="200" w:right="110" w:rightChars="0"/>
        <w:jc w:val="left"/>
        <w:rPr>
          <w:rFonts w:hint="default" w:ascii="Times New Roman" w:hAnsi="Times New Roman" w:cs="Times New Roman"/>
          <w:b/>
          <w:bCs/>
          <w:spacing w:val="25"/>
          <w:sz w:val="8"/>
          <w:szCs w:val="8"/>
          <w:highlight w:val="none"/>
        </w:rPr>
      </w:pPr>
    </w:p>
    <w:p>
      <w:pPr>
        <w:pStyle w:val="9"/>
        <w:numPr>
          <w:ilvl w:val="0"/>
          <w:numId w:val="0"/>
        </w:numPr>
        <w:spacing w:before="42" w:line="337" w:lineRule="auto"/>
        <w:ind w:right="110" w:rightChars="0" w:firstLine="556" w:firstLineChars="200"/>
        <w:jc w:val="both"/>
        <w:rPr>
          <w:rFonts w:hint="default" w:ascii="Times New Roman" w:hAnsi="Times New Roman" w:eastAsia="宋体" w:cs="Times New Roman"/>
          <w:highlight w:val="none"/>
          <w:lang w:eastAsia="zh-CN"/>
        </w:rPr>
      </w:pPr>
      <w:r>
        <w:rPr>
          <w:rFonts w:hint="default" w:ascii="Times New Roman" w:hAnsi="Times New Roman" w:cs="Times New Roman"/>
          <w:spacing w:val="-1"/>
          <w:highlight w:val="none"/>
        </w:rPr>
        <w:t>由于农村的特殊性，一般没有固定的污水排放口，排放比较分散，其污水的水质、水量、排水方式有自身特点。很多农村尚无排水系统，雨水和污水均沿道路边沟或路面排至就近水体。有排水系统和管道的地区，除小部分经济条件较好的村镇实行雨污分流制系统外，大部分地区采用的是合流制排水系统。农村村镇人口密度较小，分布广而且分散，农村</w:t>
      </w:r>
      <w:r>
        <w:rPr>
          <w:rFonts w:hint="default" w:ascii="Times New Roman" w:hAnsi="Times New Roman" w:cs="Times New Roman"/>
          <w:spacing w:val="-1"/>
          <w:highlight w:val="none"/>
          <w:lang w:eastAsia="zh-CN"/>
        </w:rPr>
        <w:t>生活</w:t>
      </w:r>
      <w:r>
        <w:rPr>
          <w:rFonts w:hint="default" w:ascii="Times New Roman" w:hAnsi="Times New Roman" w:cs="Times New Roman"/>
          <w:spacing w:val="-1"/>
          <w:highlight w:val="none"/>
        </w:rPr>
        <w:t>污水浓度低，变化大；大部分农村污水的性质相差不大，含有机物质、氮磷营养物质、悬浮物及病菌等污染成分。水量小，除小城镇以外，一般农村人口居住分散，数量相对少，产生污水量也小；变化系数大，居民生活规律相近，导致农村污水排放量早晚比白天大，夜间排放量小，甚至可能断流，水量变化明显，即污水排放呈不连续状态，具有变化幅度大的特点，日变化系数一般在 3.0～5.0 左右。当该村镇为旅游地区时，不仅昼夜变化系</w:t>
      </w:r>
      <w:r>
        <w:rPr>
          <w:rFonts w:hint="default" w:ascii="Times New Roman" w:hAnsi="Times New Roman" w:cs="Times New Roman"/>
          <w:spacing w:val="-2"/>
          <w:highlight w:val="none"/>
        </w:rPr>
        <w:t>数大，而且季节性变化系数也较大</w:t>
      </w:r>
      <w:r>
        <w:rPr>
          <w:rFonts w:hint="default" w:ascii="Times New Roman" w:hAnsi="Times New Roman" w:cs="Times New Roman"/>
          <w:spacing w:val="-2"/>
          <w:highlight w:val="none"/>
          <w:lang w:eastAsia="zh-CN"/>
        </w:rPr>
        <w:t>。</w:t>
      </w:r>
    </w:p>
    <w:p>
      <w:pPr>
        <w:pStyle w:val="9"/>
        <w:numPr>
          <w:ilvl w:val="0"/>
          <w:numId w:val="0"/>
        </w:numPr>
        <w:spacing w:before="178" w:line="337" w:lineRule="auto"/>
        <w:ind w:right="0" w:rightChars="0" w:firstLine="554" w:firstLineChars="200"/>
        <w:jc w:val="both"/>
        <w:rPr>
          <w:rFonts w:hint="default" w:ascii="Times New Roman" w:hAnsi="Times New Roman" w:cs="Times New Roman"/>
          <w:b/>
          <w:bCs/>
          <w:spacing w:val="-2"/>
          <w:highlight w:val="none"/>
          <w:lang w:val="en-US" w:eastAsia="zh-CN"/>
        </w:rPr>
      </w:pPr>
      <w:r>
        <w:rPr>
          <w:rFonts w:hint="default" w:ascii="Times New Roman" w:hAnsi="Times New Roman" w:cs="Times New Roman"/>
          <w:b/>
          <w:bCs/>
          <w:spacing w:val="-2"/>
          <w:highlight w:val="none"/>
          <w:lang w:val="en-US" w:eastAsia="zh-CN"/>
        </w:rPr>
        <w:t>2、农村生活污水排放去向</w:t>
      </w:r>
    </w:p>
    <w:p>
      <w:pPr>
        <w:pStyle w:val="9"/>
        <w:numPr>
          <w:ilvl w:val="0"/>
          <w:numId w:val="0"/>
        </w:numPr>
        <w:spacing w:before="155" w:line="356" w:lineRule="auto"/>
        <w:ind w:right="0" w:rightChars="0"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据统计，</w:t>
      </w:r>
      <w:r>
        <w:rPr>
          <w:rFonts w:hint="default" w:ascii="Times New Roman" w:hAnsi="Times New Roman" w:cs="Times New Roman"/>
          <w:spacing w:val="-1"/>
          <w:highlight w:val="none"/>
          <w:lang w:eastAsia="zh-CN"/>
        </w:rPr>
        <w:t>龙城区位于中心城区的海龙街道的八里堡村，</w:t>
      </w:r>
      <w:r>
        <w:rPr>
          <w:rFonts w:hint="default" w:ascii="Times New Roman" w:hAnsi="Times New Roman" w:cs="Times New Roman"/>
          <w:spacing w:val="-1"/>
          <w:highlight w:val="none"/>
          <w:lang w:val="en-US" w:eastAsia="zh-CN"/>
        </w:rPr>
        <w:t>西大营子镇的西大营子村约515户</w:t>
      </w:r>
      <w:r>
        <w:rPr>
          <w:rFonts w:hint="default" w:ascii="Times New Roman" w:hAnsi="Times New Roman" w:cs="Times New Roman"/>
          <w:spacing w:val="-1"/>
          <w:highlight w:val="none"/>
        </w:rPr>
        <w:t>农村</w:t>
      </w:r>
      <w:r>
        <w:rPr>
          <w:rFonts w:hint="default" w:ascii="Times New Roman" w:hAnsi="Times New Roman" w:cs="Times New Roman"/>
          <w:spacing w:val="-1"/>
          <w:highlight w:val="none"/>
          <w:lang w:eastAsia="zh-CN"/>
        </w:rPr>
        <w:t>居民</w:t>
      </w:r>
      <w:r>
        <w:rPr>
          <w:rFonts w:hint="default" w:ascii="Times New Roman" w:hAnsi="Times New Roman" w:cs="Times New Roman"/>
          <w:spacing w:val="-1"/>
          <w:highlight w:val="none"/>
        </w:rPr>
        <w:t>生活污水排水</w:t>
      </w:r>
      <w:r>
        <w:rPr>
          <w:rFonts w:hint="default" w:ascii="Times New Roman" w:hAnsi="Times New Roman" w:cs="Times New Roman"/>
          <w:spacing w:val="-1"/>
          <w:highlight w:val="none"/>
          <w:lang w:eastAsia="zh-CN"/>
        </w:rPr>
        <w:t>已</w:t>
      </w:r>
      <w:r>
        <w:rPr>
          <w:rFonts w:hint="default" w:ascii="Times New Roman" w:hAnsi="Times New Roman" w:cs="Times New Roman"/>
          <w:spacing w:val="-1"/>
          <w:highlight w:val="none"/>
        </w:rPr>
        <w:t>接入市政</w:t>
      </w:r>
      <w:r>
        <w:rPr>
          <w:rFonts w:hint="default" w:ascii="Times New Roman" w:hAnsi="Times New Roman" w:cs="Times New Roman"/>
          <w:spacing w:val="-1"/>
          <w:highlight w:val="none"/>
          <w:lang w:eastAsia="zh-CN"/>
        </w:rPr>
        <w:t>污水</w:t>
      </w:r>
      <w:r>
        <w:rPr>
          <w:rFonts w:hint="default" w:ascii="Times New Roman" w:hAnsi="Times New Roman" w:cs="Times New Roman"/>
          <w:spacing w:val="-1"/>
          <w:highlight w:val="none"/>
        </w:rPr>
        <w:t>管网</w:t>
      </w:r>
      <w:r>
        <w:rPr>
          <w:rFonts w:hint="default" w:ascii="Times New Roman" w:hAnsi="Times New Roman" w:cs="Times New Roman"/>
          <w:spacing w:val="-1"/>
          <w:highlight w:val="none"/>
          <w:lang w:eastAsia="zh-CN"/>
        </w:rPr>
        <w:t>；而其余各乡镇农村生活污水</w:t>
      </w:r>
      <w:r>
        <w:rPr>
          <w:rFonts w:hint="default" w:ascii="Times New Roman" w:hAnsi="Times New Roman" w:cs="Times New Roman"/>
          <w:spacing w:val="-1"/>
          <w:highlight w:val="none"/>
        </w:rPr>
        <w:t>收集系统覆盖率很低</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大部分农户</w:t>
      </w:r>
      <w:r>
        <w:rPr>
          <w:rFonts w:hint="default" w:ascii="Times New Roman" w:hAnsi="Times New Roman" w:cs="Times New Roman"/>
          <w:spacing w:val="-1"/>
          <w:highlight w:val="none"/>
          <w:lang w:eastAsia="zh-CN"/>
        </w:rPr>
        <w:t>盥洗废水及厨房废水泼洒于房前屋后，</w:t>
      </w:r>
      <w:r>
        <w:rPr>
          <w:rFonts w:hint="default" w:ascii="Times New Roman" w:hAnsi="Times New Roman" w:cs="Times New Roman"/>
          <w:spacing w:val="-1"/>
          <w:highlight w:val="none"/>
        </w:rPr>
        <w:t>生活污水</w:t>
      </w:r>
      <w:r>
        <w:rPr>
          <w:rFonts w:hint="default" w:ascii="Times New Roman" w:hAnsi="Times New Roman" w:cs="Times New Roman"/>
          <w:spacing w:val="-1"/>
          <w:highlight w:val="none"/>
          <w:lang w:eastAsia="zh-CN"/>
        </w:rPr>
        <w:t>采用农村传统旱厕，定期清掏后</w:t>
      </w:r>
      <w:r>
        <w:rPr>
          <w:rFonts w:hint="default" w:ascii="Times New Roman" w:hAnsi="Times New Roman" w:cs="Times New Roman"/>
          <w:spacing w:val="-1"/>
          <w:highlight w:val="none"/>
        </w:rPr>
        <w:t>排入农田和排入</w:t>
      </w:r>
      <w:r>
        <w:rPr>
          <w:rFonts w:hint="default" w:ascii="Times New Roman" w:hAnsi="Times New Roman" w:cs="Times New Roman"/>
          <w:spacing w:val="-1"/>
          <w:highlight w:val="none"/>
          <w:lang w:eastAsia="zh-CN"/>
        </w:rPr>
        <w:t>附近地表</w:t>
      </w:r>
      <w:r>
        <w:rPr>
          <w:rFonts w:hint="default" w:ascii="Times New Roman" w:hAnsi="Times New Roman" w:cs="Times New Roman"/>
          <w:spacing w:val="-1"/>
          <w:highlight w:val="none"/>
        </w:rPr>
        <w:t>水体，</w:t>
      </w:r>
      <w:r>
        <w:rPr>
          <w:rFonts w:hint="default" w:ascii="Times New Roman" w:hAnsi="Times New Roman" w:cs="Times New Roman"/>
          <w:spacing w:val="-1"/>
          <w:highlight w:val="none"/>
          <w:lang w:eastAsia="zh-CN"/>
        </w:rPr>
        <w:t>少</w:t>
      </w:r>
      <w:r>
        <w:rPr>
          <w:rFonts w:hint="default" w:ascii="Times New Roman" w:hAnsi="Times New Roman" w:cs="Times New Roman"/>
          <w:spacing w:val="-1"/>
          <w:highlight w:val="none"/>
        </w:rPr>
        <w:t>部分农户生活污水排至</w:t>
      </w:r>
      <w:r>
        <w:rPr>
          <w:rFonts w:hint="default" w:ascii="Times New Roman" w:hAnsi="Times New Roman" w:cs="Times New Roman"/>
          <w:spacing w:val="-1"/>
          <w:highlight w:val="none"/>
          <w:lang w:eastAsia="zh-CN"/>
        </w:rPr>
        <w:t>村域</w:t>
      </w:r>
      <w:r>
        <w:rPr>
          <w:rFonts w:hint="default" w:ascii="Times New Roman" w:hAnsi="Times New Roman" w:cs="Times New Roman"/>
          <w:spacing w:val="-1"/>
          <w:highlight w:val="none"/>
        </w:rPr>
        <w:t>污水处理</w:t>
      </w:r>
      <w:r>
        <w:rPr>
          <w:rFonts w:hint="default" w:ascii="Times New Roman" w:hAnsi="Times New Roman" w:cs="Times New Roman"/>
          <w:spacing w:val="-1"/>
          <w:highlight w:val="none"/>
          <w:lang w:eastAsia="zh-CN"/>
        </w:rPr>
        <w:t>终端或镇域污水处理厂</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农村生活污水排放去向见表3-</w:t>
      </w:r>
      <w:r>
        <w:rPr>
          <w:rFonts w:hint="default" w:ascii="Times New Roman" w:hAnsi="Times New Roman" w:cs="Times New Roman"/>
          <w:spacing w:val="-1"/>
          <w:highlight w:val="none"/>
          <w:lang w:val="en-US" w:eastAsia="zh-CN"/>
        </w:rPr>
        <w:t>1</w:t>
      </w:r>
      <w:r>
        <w:rPr>
          <w:rFonts w:hint="default" w:ascii="Times New Roman" w:hAnsi="Times New Roman" w:cs="Times New Roman"/>
          <w:spacing w:val="-1"/>
          <w:highlight w:val="none"/>
        </w:rPr>
        <w:t>、表3-</w:t>
      </w:r>
      <w:r>
        <w:rPr>
          <w:rFonts w:hint="default" w:ascii="Times New Roman" w:hAnsi="Times New Roman" w:cs="Times New Roman"/>
          <w:spacing w:val="-1"/>
          <w:highlight w:val="none"/>
          <w:lang w:val="en-US" w:eastAsia="zh-CN"/>
        </w:rPr>
        <w:t>2</w:t>
      </w:r>
      <w:r>
        <w:rPr>
          <w:rFonts w:hint="default" w:ascii="Times New Roman" w:hAnsi="Times New Roman" w:cs="Times New Roman"/>
          <w:spacing w:val="-1"/>
          <w:highlight w:val="none"/>
        </w:rPr>
        <w:t>、表3-</w:t>
      </w:r>
      <w:r>
        <w:rPr>
          <w:rFonts w:hint="default" w:ascii="Times New Roman" w:hAnsi="Times New Roman" w:cs="Times New Roman"/>
          <w:spacing w:val="-1"/>
          <w:highlight w:val="none"/>
          <w:lang w:val="en-US" w:eastAsia="zh-CN"/>
        </w:rPr>
        <w:t>3</w:t>
      </w:r>
      <w:r>
        <w:rPr>
          <w:rFonts w:hint="default" w:ascii="Times New Roman" w:hAnsi="Times New Roman" w:cs="Times New Roman"/>
          <w:spacing w:val="-1"/>
          <w:highlight w:val="none"/>
        </w:rPr>
        <w:t>和表3-</w:t>
      </w:r>
      <w:r>
        <w:rPr>
          <w:rFonts w:hint="default" w:ascii="Times New Roman" w:hAnsi="Times New Roman" w:cs="Times New Roman"/>
          <w:spacing w:val="-1"/>
          <w:highlight w:val="none"/>
          <w:lang w:val="en-US" w:eastAsia="zh-CN"/>
        </w:rPr>
        <w:t>4</w:t>
      </w:r>
      <w:r>
        <w:rPr>
          <w:rFonts w:hint="default" w:ascii="Times New Roman" w:hAnsi="Times New Roman" w:cs="Times New Roman"/>
          <w:spacing w:val="-1"/>
          <w:highlight w:val="none"/>
        </w:rPr>
        <w:t>。</w:t>
      </w:r>
    </w:p>
    <w:p>
      <w:pPr>
        <w:pStyle w:val="44"/>
        <w:spacing w:before="194" w:after="190"/>
        <w:rPr>
          <w:rFonts w:hint="default" w:ascii="Times New Roman" w:hAnsi="Times New Roman" w:cs="Times New Roman"/>
          <w:shd w:val="clear" w:color="auto" w:fill="FFFFFF"/>
        </w:rPr>
      </w:pPr>
      <w:r>
        <w:rPr>
          <w:rFonts w:hint="default" w:ascii="Times New Roman" w:hAnsi="Times New Roman" w:cs="Times New Roman"/>
          <w:shd w:val="clear" w:color="auto" w:fill="FFFFFF"/>
        </w:rPr>
        <w:t>表3-</w:t>
      </w:r>
      <w:r>
        <w:rPr>
          <w:rFonts w:hint="default" w:ascii="Times New Roman" w:hAnsi="Times New Roman" w:eastAsia="宋体" w:cs="Times New Roman"/>
          <w:shd w:val="clear" w:color="auto" w:fill="FFFFFF"/>
          <w:lang w:val="en-US" w:eastAsia="zh-CN"/>
        </w:rPr>
        <w:t>1</w:t>
      </w:r>
      <w:r>
        <w:rPr>
          <w:rFonts w:hint="default" w:ascii="Times New Roman" w:hAnsi="Times New Roman" w:cs="Times New Roman"/>
          <w:shd w:val="clear" w:color="auto" w:fill="FFFFFF"/>
        </w:rPr>
        <w:t xml:space="preserve"> </w:t>
      </w:r>
      <w:r>
        <w:rPr>
          <w:rFonts w:hint="default" w:ascii="Times New Roman" w:hAnsi="Times New Roman" w:eastAsia="宋体" w:cs="Times New Roman"/>
          <w:shd w:val="clear" w:color="auto" w:fill="FFFFFF"/>
          <w:lang w:eastAsia="zh-CN"/>
        </w:rPr>
        <w:t>龙城区</w:t>
      </w:r>
      <w:r>
        <w:rPr>
          <w:rFonts w:hint="default" w:ascii="Times New Roman" w:hAnsi="Times New Roman" w:cs="Times New Roman"/>
          <w:shd w:val="clear" w:color="auto" w:fill="FFFFFF"/>
        </w:rPr>
        <w:t>农村生活污水排放去向统计表</w:t>
      </w:r>
    </w:p>
    <w:tbl>
      <w:tblPr>
        <w:tblStyle w:val="19"/>
        <w:tblW w:w="9332" w:type="dxa"/>
        <w:jc w:val="center"/>
        <w:tblLayout w:type="fixed"/>
        <w:tblCellMar>
          <w:top w:w="0" w:type="dxa"/>
          <w:left w:w="0" w:type="dxa"/>
          <w:bottom w:w="0" w:type="dxa"/>
          <w:right w:w="0" w:type="dxa"/>
        </w:tblCellMar>
      </w:tblPr>
      <w:tblGrid>
        <w:gridCol w:w="1129"/>
        <w:gridCol w:w="3402"/>
        <w:gridCol w:w="3151"/>
        <w:gridCol w:w="1650"/>
      </w:tblGrid>
      <w:tr>
        <w:tblPrEx>
          <w:tblCellMar>
            <w:top w:w="0" w:type="dxa"/>
            <w:left w:w="0" w:type="dxa"/>
            <w:bottom w:w="0" w:type="dxa"/>
            <w:right w:w="0" w:type="dxa"/>
          </w:tblCellMar>
        </w:tblPrEx>
        <w:trPr>
          <w:trHeight w:val="272" w:hRule="atLeast"/>
          <w:tblHeader/>
          <w:jc w:val="center"/>
        </w:trPr>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生活污水排放去向</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行政村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户数</w:t>
            </w:r>
          </w:p>
        </w:tc>
      </w:tr>
      <w:tr>
        <w:tblPrEx>
          <w:tblCellMar>
            <w:top w:w="0" w:type="dxa"/>
            <w:left w:w="0" w:type="dxa"/>
            <w:bottom w:w="0" w:type="dxa"/>
            <w:right w:w="0" w:type="dxa"/>
          </w:tblCellMar>
        </w:tblPrEx>
        <w:trPr>
          <w:trHeight w:val="270" w:hRule="atLeast"/>
          <w:jc w:val="center"/>
        </w:trPr>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eastAsiaTheme="minorHAnsi"/>
                <w:color w:val="000000"/>
                <w:sz w:val="24"/>
                <w:szCs w:val="24"/>
                <w:lang w:val="en-US" w:eastAsia="en-US" w:bidi="ar-SA"/>
              </w:rPr>
            </w:pPr>
            <w:r>
              <w:rPr>
                <w:rFonts w:hint="default" w:ascii="Times New Roman" w:hAnsi="Times New Roman" w:cs="Times New Roman"/>
                <w:color w:val="000000"/>
                <w:kern w:val="0"/>
                <w:sz w:val="24"/>
                <w:szCs w:val="24"/>
                <w:lang w:bidi="ar"/>
              </w:rPr>
              <w:t>1</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eastAsia="宋体" w:cs="Times New Roman"/>
                <w:color w:val="000000"/>
                <w:kern w:val="0"/>
                <w:sz w:val="24"/>
                <w:szCs w:val="24"/>
                <w:lang w:eastAsia="zh-CN" w:bidi="ar"/>
              </w:rPr>
              <w:t>进入市政污水管网</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cs="Times New Roman"/>
                <w:color w:val="000000"/>
                <w:kern w:val="0"/>
                <w:sz w:val="24"/>
                <w:szCs w:val="24"/>
                <w:lang w:bidi="ar"/>
              </w:rPr>
              <w:t>个乡镇</w:t>
            </w:r>
            <w:r>
              <w:rPr>
                <w:rFonts w:hint="default" w:ascii="Times New Roman" w:hAnsi="Times New Roman" w:eastAsia="宋体" w:cs="Times New Roman"/>
                <w:color w:val="000000"/>
                <w:kern w:val="0"/>
                <w:sz w:val="24"/>
                <w:szCs w:val="24"/>
                <w:lang w:eastAsia="zh-CN" w:bidi="ar"/>
              </w:rPr>
              <w:t>街道</w:t>
            </w:r>
            <w:r>
              <w:rPr>
                <w:rFonts w:hint="default" w:ascii="Times New Roman" w:hAnsi="Times New Roman" w:eastAsia="宋体" w:cs="Times New Roman"/>
                <w:color w:val="000000"/>
                <w:kern w:val="0"/>
                <w:sz w:val="24"/>
                <w:szCs w:val="24"/>
                <w:lang w:val="en-US" w:eastAsia="zh-CN" w:bidi="ar"/>
              </w:rPr>
              <w:t>2</w:t>
            </w:r>
            <w:r>
              <w:rPr>
                <w:rFonts w:hint="default" w:ascii="Times New Roman" w:hAnsi="Times New Roman" w:cs="Times New Roman"/>
                <w:color w:val="000000"/>
                <w:kern w:val="0"/>
                <w:sz w:val="24"/>
                <w:szCs w:val="24"/>
                <w:lang w:bidi="ar"/>
              </w:rPr>
              <w:t>个行政村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3217</w:t>
            </w:r>
          </w:p>
        </w:tc>
      </w:tr>
      <w:tr>
        <w:tblPrEx>
          <w:tblCellMar>
            <w:top w:w="0" w:type="dxa"/>
            <w:left w:w="0" w:type="dxa"/>
            <w:bottom w:w="0" w:type="dxa"/>
            <w:right w:w="0" w:type="dxa"/>
          </w:tblCellMar>
        </w:tblPrEx>
        <w:trPr>
          <w:trHeight w:val="270" w:hRule="atLeast"/>
          <w:jc w:val="center"/>
        </w:trPr>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kern w:val="0"/>
                <w:sz w:val="24"/>
                <w:szCs w:val="24"/>
                <w:lang w:bidi="ar"/>
              </w:rPr>
              <w:t>排入农田</w:t>
            </w:r>
            <w:r>
              <w:rPr>
                <w:rFonts w:hint="default" w:ascii="Times New Roman" w:hAnsi="Times New Roman" w:eastAsia="宋体" w:cs="Times New Roman"/>
                <w:color w:val="000000"/>
                <w:kern w:val="0"/>
                <w:sz w:val="24"/>
                <w:szCs w:val="24"/>
                <w:lang w:eastAsia="zh-CN" w:bidi="ar"/>
              </w:rPr>
              <w:t>或水体</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10个乡镇36个行政村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45725</w:t>
            </w:r>
          </w:p>
        </w:tc>
      </w:tr>
      <w:tr>
        <w:tblPrEx>
          <w:tblCellMar>
            <w:top w:w="0" w:type="dxa"/>
            <w:left w:w="0" w:type="dxa"/>
            <w:bottom w:w="0" w:type="dxa"/>
            <w:right w:w="0" w:type="dxa"/>
          </w:tblCellMar>
        </w:tblPrEx>
        <w:trPr>
          <w:trHeight w:val="270" w:hRule="atLeast"/>
          <w:jc w:val="center"/>
        </w:trPr>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3</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cs="Times New Roman"/>
                <w:color w:val="000000"/>
                <w:kern w:val="0"/>
                <w:sz w:val="24"/>
                <w:szCs w:val="24"/>
                <w:lang w:bidi="ar"/>
              </w:rPr>
              <w:t>排入</w:t>
            </w:r>
            <w:r>
              <w:rPr>
                <w:rFonts w:hint="default" w:ascii="Times New Roman" w:hAnsi="Times New Roman" w:eastAsia="宋体" w:cs="Times New Roman"/>
                <w:color w:val="000000"/>
                <w:kern w:val="0"/>
                <w:sz w:val="24"/>
                <w:szCs w:val="24"/>
                <w:lang w:eastAsia="zh-CN" w:bidi="ar"/>
              </w:rPr>
              <w:t>村域</w:t>
            </w:r>
            <w:r>
              <w:rPr>
                <w:rFonts w:hint="default" w:ascii="Times New Roman" w:hAnsi="Times New Roman" w:cs="Times New Roman"/>
                <w:color w:val="000000"/>
                <w:kern w:val="0"/>
                <w:sz w:val="24"/>
                <w:szCs w:val="24"/>
                <w:lang w:bidi="ar"/>
              </w:rPr>
              <w:t>污水处理</w:t>
            </w:r>
            <w:r>
              <w:rPr>
                <w:rFonts w:hint="default" w:ascii="Times New Roman" w:hAnsi="Times New Roman" w:eastAsia="宋体" w:cs="Times New Roman"/>
                <w:color w:val="000000"/>
                <w:kern w:val="0"/>
                <w:sz w:val="24"/>
                <w:szCs w:val="24"/>
                <w:lang w:eastAsia="zh-CN" w:bidi="ar"/>
              </w:rPr>
              <w:t>终端</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cs="Times New Roman"/>
                <w:color w:val="000000"/>
                <w:kern w:val="0"/>
                <w:sz w:val="24"/>
                <w:szCs w:val="24"/>
                <w:lang w:bidi="ar"/>
              </w:rPr>
              <w:t>个乡镇</w:t>
            </w:r>
            <w:r>
              <w:rPr>
                <w:rFonts w:hint="default" w:ascii="Times New Roman" w:hAnsi="Times New Roman" w:eastAsia="宋体" w:cs="Times New Roman"/>
                <w:color w:val="000000"/>
                <w:kern w:val="0"/>
                <w:sz w:val="24"/>
                <w:szCs w:val="24"/>
                <w:lang w:val="en-US" w:eastAsia="zh-CN" w:bidi="ar"/>
              </w:rPr>
              <w:t>4</w:t>
            </w:r>
            <w:r>
              <w:rPr>
                <w:rFonts w:hint="default" w:ascii="Times New Roman" w:hAnsi="Times New Roman" w:cs="Times New Roman"/>
                <w:color w:val="000000"/>
                <w:kern w:val="0"/>
                <w:sz w:val="24"/>
                <w:szCs w:val="24"/>
                <w:lang w:bidi="ar"/>
              </w:rPr>
              <w:t>个行政村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1271</w:t>
            </w:r>
          </w:p>
        </w:tc>
      </w:tr>
      <w:tr>
        <w:tblPrEx>
          <w:tblCellMar>
            <w:top w:w="0" w:type="dxa"/>
            <w:left w:w="0" w:type="dxa"/>
            <w:bottom w:w="0" w:type="dxa"/>
            <w:right w:w="0" w:type="dxa"/>
          </w:tblCellMar>
        </w:tblPrEx>
        <w:trPr>
          <w:trHeight w:val="270" w:hRule="atLeast"/>
          <w:jc w:val="center"/>
        </w:trPr>
        <w:tc>
          <w:tcPr>
            <w:tcW w:w="11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4</w:t>
            </w:r>
          </w:p>
        </w:tc>
        <w:tc>
          <w:tcPr>
            <w:tcW w:w="340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kern w:val="0"/>
                <w:sz w:val="24"/>
                <w:szCs w:val="24"/>
                <w:lang w:bidi="ar"/>
              </w:rPr>
              <w:t>进入</w:t>
            </w:r>
            <w:r>
              <w:rPr>
                <w:rFonts w:hint="default" w:ascii="Times New Roman" w:hAnsi="Times New Roman" w:eastAsia="宋体" w:cs="Times New Roman"/>
                <w:color w:val="000000"/>
                <w:kern w:val="0"/>
                <w:sz w:val="24"/>
                <w:szCs w:val="24"/>
                <w:lang w:eastAsia="zh-CN" w:bidi="ar"/>
              </w:rPr>
              <w:t>镇域污水处理厂</w:t>
            </w:r>
          </w:p>
        </w:tc>
        <w:tc>
          <w:tcPr>
            <w:tcW w:w="3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cs="Times New Roman"/>
                <w:color w:val="000000"/>
                <w:kern w:val="0"/>
                <w:sz w:val="24"/>
                <w:szCs w:val="24"/>
                <w:lang w:bidi="ar"/>
              </w:rPr>
              <w:t>个乡镇</w:t>
            </w:r>
            <w:r>
              <w:rPr>
                <w:rFonts w:hint="default" w:ascii="Times New Roman" w:hAnsi="Times New Roman" w:eastAsia="宋体" w:cs="Times New Roman"/>
                <w:color w:val="000000"/>
                <w:kern w:val="0"/>
                <w:sz w:val="24"/>
                <w:szCs w:val="24"/>
                <w:lang w:val="en-US" w:eastAsia="zh-CN" w:bidi="ar"/>
              </w:rPr>
              <w:t>1</w:t>
            </w:r>
            <w:r>
              <w:rPr>
                <w:rFonts w:hint="default" w:ascii="Times New Roman" w:hAnsi="Times New Roman" w:cs="Times New Roman"/>
                <w:color w:val="000000"/>
                <w:kern w:val="0"/>
                <w:sz w:val="24"/>
                <w:szCs w:val="24"/>
                <w:lang w:bidi="ar"/>
              </w:rPr>
              <w:t>个行政村</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30</w:t>
            </w:r>
          </w:p>
        </w:tc>
      </w:tr>
    </w:tbl>
    <w:p>
      <w:pPr>
        <w:pStyle w:val="44"/>
        <w:spacing w:before="194" w:after="190"/>
        <w:rPr>
          <w:rFonts w:hint="default" w:ascii="Times New Roman" w:hAnsi="Times New Roman" w:cs="Times New Roman"/>
          <w:shd w:val="clear" w:color="auto" w:fill="FFFFFF"/>
        </w:rPr>
      </w:pPr>
      <w:r>
        <w:rPr>
          <w:rFonts w:hint="default" w:ascii="Times New Roman" w:hAnsi="Times New Roman" w:cs="Times New Roman"/>
          <w:shd w:val="clear" w:color="auto" w:fill="FFFFFF"/>
        </w:rPr>
        <w:t>表3-</w:t>
      </w:r>
      <w:r>
        <w:rPr>
          <w:rFonts w:hint="default" w:ascii="Times New Roman" w:hAnsi="Times New Roman" w:eastAsia="宋体" w:cs="Times New Roman"/>
          <w:shd w:val="clear" w:color="auto" w:fill="FFFFFF"/>
          <w:lang w:val="en-US" w:eastAsia="zh-CN"/>
        </w:rPr>
        <w:t>2</w:t>
      </w:r>
      <w:r>
        <w:rPr>
          <w:rFonts w:hint="default" w:ascii="Times New Roman" w:hAnsi="Times New Roman" w:cs="Times New Roman"/>
          <w:shd w:val="clear" w:color="auto" w:fill="FFFFFF"/>
        </w:rPr>
        <w:t xml:space="preserve"> </w:t>
      </w:r>
      <w:r>
        <w:rPr>
          <w:rFonts w:hint="default" w:ascii="Times New Roman" w:hAnsi="Times New Roman" w:eastAsia="宋体" w:cs="Times New Roman"/>
          <w:shd w:val="clear" w:color="auto" w:fill="FFFFFF"/>
          <w:lang w:val="en-US" w:eastAsia="zh-CN"/>
        </w:rPr>
        <w:t xml:space="preserve"> </w:t>
      </w:r>
      <w:r>
        <w:rPr>
          <w:rFonts w:hint="default" w:ascii="Times New Roman" w:hAnsi="Times New Roman" w:eastAsia="宋体" w:cs="Times New Roman"/>
          <w:shd w:val="clear" w:color="auto" w:fill="FFFFFF"/>
          <w:lang w:eastAsia="zh-CN"/>
        </w:rPr>
        <w:t>龙城区</w:t>
      </w:r>
      <w:r>
        <w:rPr>
          <w:rFonts w:hint="default" w:ascii="Times New Roman" w:hAnsi="Times New Roman" w:cs="Times New Roman"/>
          <w:shd w:val="clear" w:color="auto" w:fill="FFFFFF"/>
        </w:rPr>
        <w:t>农村生活污水</w:t>
      </w:r>
      <w:r>
        <w:rPr>
          <w:rFonts w:hint="default" w:ascii="Times New Roman" w:hAnsi="Times New Roman" w:eastAsia="宋体" w:cs="Times New Roman"/>
          <w:shd w:val="clear" w:color="auto" w:fill="FFFFFF"/>
          <w:lang w:eastAsia="zh-CN"/>
        </w:rPr>
        <w:t>进入市政污水管网</w:t>
      </w:r>
      <w:r>
        <w:rPr>
          <w:rFonts w:hint="default" w:ascii="Times New Roman" w:hAnsi="Times New Roman" w:cs="Times New Roman"/>
          <w:shd w:val="clear" w:color="auto" w:fill="FFFFFF"/>
        </w:rPr>
        <w:t>一览表</w:t>
      </w:r>
    </w:p>
    <w:tbl>
      <w:tblPr>
        <w:tblStyle w:val="19"/>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21"/>
        <w:gridCol w:w="641"/>
        <w:gridCol w:w="2465"/>
        <w:gridCol w:w="1946"/>
        <w:gridCol w:w="762"/>
        <w:gridCol w:w="1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2121" w:type="dxa"/>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生活污水排放去向</w:t>
            </w:r>
          </w:p>
        </w:tc>
        <w:tc>
          <w:tcPr>
            <w:tcW w:w="641" w:type="dxa"/>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eastAsiaTheme="minorHAnsi"/>
                <w:b/>
                <w:sz w:val="24"/>
                <w:szCs w:val="24"/>
                <w:lang w:val="en-US" w:eastAsia="en-US" w:bidi="ar-SA"/>
              </w:rPr>
            </w:pPr>
            <w:r>
              <w:rPr>
                <w:rFonts w:hint="default" w:ascii="Times New Roman" w:hAnsi="Times New Roman" w:cs="Times New Roman"/>
                <w:sz w:val="24"/>
                <w:szCs w:val="24"/>
              </w:rPr>
              <w:t>序号</w:t>
            </w:r>
          </w:p>
        </w:tc>
        <w:tc>
          <w:tcPr>
            <w:tcW w:w="2465" w:type="dxa"/>
            <w:shd w:val="clear" w:color="auto" w:fill="auto"/>
            <w:noWrap/>
            <w:tcMar>
              <w:top w:w="15" w:type="dxa"/>
              <w:left w:w="15" w:type="dxa"/>
              <w:right w:w="15" w:type="dxa"/>
            </w:tcMar>
            <w:vAlign w:val="center"/>
          </w:tcPr>
          <w:p>
            <w:pPr>
              <w:pStyle w:val="45"/>
              <w:spacing w:line="360" w:lineRule="auto"/>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rPr>
              <w:t>乡镇</w:t>
            </w:r>
            <w:r>
              <w:rPr>
                <w:rFonts w:hint="default" w:ascii="Times New Roman" w:hAnsi="Times New Roman" w:eastAsia="宋体" w:cs="Times New Roman"/>
                <w:sz w:val="24"/>
                <w:szCs w:val="24"/>
                <w:lang w:val="en-US" w:eastAsia="zh-CN"/>
              </w:rPr>
              <w:t>/街道</w:t>
            </w:r>
          </w:p>
        </w:tc>
        <w:tc>
          <w:tcPr>
            <w:tcW w:w="1946" w:type="dxa"/>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行政村</w:t>
            </w:r>
          </w:p>
        </w:tc>
        <w:tc>
          <w:tcPr>
            <w:tcW w:w="762" w:type="dxa"/>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户数</w:t>
            </w:r>
          </w:p>
        </w:tc>
        <w:tc>
          <w:tcPr>
            <w:tcW w:w="1625" w:type="dxa"/>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121" w:type="dxa"/>
            <w:vMerge w:val="restar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eastAsia="宋体" w:cs="Times New Roman"/>
                <w:color w:val="000000"/>
                <w:kern w:val="0"/>
                <w:sz w:val="24"/>
                <w:szCs w:val="24"/>
                <w:lang w:eastAsia="zh-CN" w:bidi="ar"/>
              </w:rPr>
              <w:t>进入市政污水管网</w:t>
            </w:r>
          </w:p>
        </w:tc>
        <w:tc>
          <w:tcPr>
            <w:tcW w:w="641" w:type="dxa"/>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w:t>
            </w:r>
          </w:p>
        </w:tc>
        <w:tc>
          <w:tcPr>
            <w:tcW w:w="2465" w:type="dxa"/>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eastAsia="宋体" w:cs="Times New Roman"/>
                <w:color w:val="000000"/>
                <w:kern w:val="0"/>
                <w:sz w:val="24"/>
                <w:szCs w:val="24"/>
                <w:lang w:eastAsia="zh-CN" w:bidi="ar"/>
              </w:rPr>
              <w:t>海龙街道</w:t>
            </w:r>
          </w:p>
        </w:tc>
        <w:tc>
          <w:tcPr>
            <w:tcW w:w="1946"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highlight w:val="none"/>
                <w:u w:val="none"/>
                <w:lang w:val="en-US" w:eastAsia="zh-CN" w:bidi="ar"/>
              </w:rPr>
            </w:pPr>
            <w:r>
              <w:rPr>
                <w:rFonts w:hint="default" w:ascii="Times New Roman" w:hAnsi="Times New Roman" w:eastAsia="Tahoma" w:cs="Times New Roman"/>
                <w:i w:val="0"/>
                <w:color w:val="000000"/>
                <w:kern w:val="0"/>
                <w:sz w:val="24"/>
                <w:szCs w:val="24"/>
                <w:highlight w:val="none"/>
                <w:u w:val="none"/>
                <w:lang w:val="en-US" w:eastAsia="zh-CN" w:bidi="ar"/>
              </w:rPr>
              <w:t>八里堡村</w:t>
            </w:r>
          </w:p>
        </w:tc>
        <w:tc>
          <w:tcPr>
            <w:tcW w:w="762" w:type="dxa"/>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r>
              <w:rPr>
                <w:rFonts w:hint="default" w:ascii="Times New Roman" w:hAnsi="Times New Roman" w:eastAsia="Tahoma" w:cs="Times New Roman"/>
                <w:i w:val="0"/>
                <w:color w:val="000000"/>
                <w:kern w:val="0"/>
                <w:sz w:val="24"/>
                <w:szCs w:val="24"/>
                <w:u w:val="none"/>
                <w:lang w:val="en-US" w:eastAsia="zh-CN" w:bidi="ar"/>
              </w:rPr>
              <w:t>2702</w:t>
            </w:r>
          </w:p>
        </w:tc>
        <w:tc>
          <w:tcPr>
            <w:tcW w:w="1625" w:type="dxa"/>
            <w:shd w:val="clear" w:color="auto" w:fill="auto"/>
            <w:noWrap/>
            <w:tcMar>
              <w:top w:w="15" w:type="dxa"/>
              <w:left w:w="15" w:type="dxa"/>
              <w:right w:w="15" w:type="dxa"/>
            </w:tcMar>
            <w:vAlign w:val="center"/>
          </w:tcPr>
          <w:p>
            <w:pPr>
              <w:widowControl/>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2702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2121" w:type="dxa"/>
            <w:vMerge w:val="continue"/>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p>
        </w:tc>
        <w:tc>
          <w:tcPr>
            <w:tcW w:w="641" w:type="dxa"/>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p>
        </w:tc>
        <w:tc>
          <w:tcPr>
            <w:tcW w:w="2465" w:type="dxa"/>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eastAsia="宋体" w:cs="Times New Roman"/>
                <w:color w:val="000000"/>
                <w:kern w:val="0"/>
                <w:sz w:val="24"/>
                <w:szCs w:val="24"/>
                <w:lang w:eastAsia="zh-CN" w:bidi="ar"/>
              </w:rPr>
              <w:t>西大营子镇</w:t>
            </w:r>
          </w:p>
        </w:tc>
        <w:tc>
          <w:tcPr>
            <w:tcW w:w="1946" w:type="dxa"/>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highlight w:val="none"/>
                <w:u w:val="none"/>
                <w:lang w:val="en-US" w:eastAsia="zh-CN" w:bidi="ar"/>
              </w:rPr>
            </w:pPr>
            <w:r>
              <w:rPr>
                <w:rFonts w:hint="default" w:ascii="Times New Roman" w:hAnsi="Times New Roman" w:eastAsia="Tahoma" w:cs="Times New Roman"/>
                <w:i w:val="0"/>
                <w:color w:val="000000"/>
                <w:kern w:val="0"/>
                <w:sz w:val="24"/>
                <w:szCs w:val="24"/>
                <w:highlight w:val="none"/>
                <w:u w:val="none"/>
                <w:lang w:val="en-US" w:eastAsia="zh-CN" w:bidi="ar"/>
              </w:rPr>
              <w:t>西大营子村</w:t>
            </w:r>
          </w:p>
        </w:tc>
        <w:tc>
          <w:tcPr>
            <w:tcW w:w="762" w:type="dxa"/>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val="en-US" w:bidi="ar"/>
              </w:rPr>
            </w:pPr>
            <w:r>
              <w:rPr>
                <w:rFonts w:hint="default" w:ascii="Times New Roman" w:hAnsi="Times New Roman" w:eastAsia="Tahoma" w:cs="Times New Roman"/>
                <w:i w:val="0"/>
                <w:color w:val="000000"/>
                <w:kern w:val="0"/>
                <w:sz w:val="24"/>
                <w:szCs w:val="24"/>
                <w:u w:val="none"/>
                <w:lang w:val="en-US" w:eastAsia="zh-CN" w:bidi="ar"/>
              </w:rPr>
              <w:t>515</w:t>
            </w:r>
          </w:p>
        </w:tc>
        <w:tc>
          <w:tcPr>
            <w:tcW w:w="1625" w:type="dxa"/>
            <w:shd w:val="clear" w:color="auto" w:fill="auto"/>
            <w:noWrap/>
            <w:tcMar>
              <w:top w:w="15" w:type="dxa"/>
              <w:left w:w="15" w:type="dxa"/>
              <w:right w:w="15" w:type="dxa"/>
            </w:tcMar>
            <w:vAlign w:val="center"/>
          </w:tcPr>
          <w:p>
            <w:pPr>
              <w:widowControl/>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7935" w:type="dxa"/>
            <w:gridSpan w:val="5"/>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合计</w:t>
            </w:r>
          </w:p>
        </w:tc>
        <w:tc>
          <w:tcPr>
            <w:tcW w:w="1625" w:type="dxa"/>
            <w:shd w:val="clear" w:color="auto" w:fill="auto"/>
            <w:noWrap/>
            <w:tcMar>
              <w:top w:w="15" w:type="dxa"/>
              <w:left w:w="15" w:type="dxa"/>
              <w:right w:w="15" w:type="dxa"/>
            </w:tcMar>
            <w:vAlign w:val="center"/>
          </w:tcPr>
          <w:p>
            <w:pPr>
              <w:widowControl/>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3217</w:t>
            </w:r>
          </w:p>
        </w:tc>
      </w:tr>
    </w:tbl>
    <w:p>
      <w:pPr>
        <w:pStyle w:val="44"/>
        <w:spacing w:before="194" w:after="190"/>
        <w:rPr>
          <w:rFonts w:hint="default" w:ascii="Times New Roman" w:hAnsi="Times New Roman" w:cs="Times New Roman"/>
          <w:shd w:val="clear" w:color="auto" w:fill="FFFFFF"/>
        </w:rPr>
      </w:pPr>
      <w:r>
        <w:rPr>
          <w:rFonts w:hint="default" w:ascii="Times New Roman" w:hAnsi="Times New Roman" w:cs="Times New Roman"/>
          <w:shd w:val="clear" w:color="auto" w:fill="FFFFFF"/>
        </w:rPr>
        <w:t>表3-</w:t>
      </w:r>
      <w:r>
        <w:rPr>
          <w:rFonts w:hint="default" w:ascii="Times New Roman" w:hAnsi="Times New Roman" w:eastAsia="宋体" w:cs="Times New Roman"/>
          <w:shd w:val="clear" w:color="auto" w:fill="FFFFFF"/>
          <w:lang w:val="en-US" w:eastAsia="zh-CN"/>
        </w:rPr>
        <w:t>3</w:t>
      </w:r>
      <w:r>
        <w:rPr>
          <w:rFonts w:hint="default" w:ascii="Times New Roman" w:hAnsi="Times New Roman" w:cs="Times New Roman"/>
          <w:shd w:val="clear" w:color="auto" w:fill="FFFFFF"/>
        </w:rPr>
        <w:t xml:space="preserve"> </w:t>
      </w:r>
      <w:r>
        <w:rPr>
          <w:rFonts w:hint="default" w:ascii="Times New Roman" w:hAnsi="Times New Roman" w:eastAsia="宋体" w:cs="Times New Roman"/>
          <w:shd w:val="clear" w:color="auto" w:fill="FFFFFF"/>
          <w:lang w:eastAsia="zh-CN"/>
        </w:rPr>
        <w:t>龙城区</w:t>
      </w:r>
      <w:r>
        <w:rPr>
          <w:rFonts w:hint="default" w:ascii="Times New Roman" w:hAnsi="Times New Roman" w:cs="Times New Roman"/>
          <w:shd w:val="clear" w:color="auto" w:fill="FFFFFF"/>
        </w:rPr>
        <w:t>农村生活污水排入农村集中式处理</w:t>
      </w:r>
      <w:r>
        <w:rPr>
          <w:rFonts w:hint="default" w:ascii="Times New Roman" w:hAnsi="Times New Roman" w:eastAsia="宋体" w:cs="Times New Roman"/>
          <w:shd w:val="clear" w:color="auto" w:fill="FFFFFF"/>
          <w:lang w:eastAsia="zh-CN"/>
        </w:rPr>
        <w:t>终端</w:t>
      </w:r>
      <w:r>
        <w:rPr>
          <w:rFonts w:hint="default" w:ascii="Times New Roman" w:hAnsi="Times New Roman" w:cs="Times New Roman"/>
          <w:shd w:val="clear" w:color="auto" w:fill="FFFFFF"/>
        </w:rPr>
        <w:t>一览表</w:t>
      </w:r>
    </w:p>
    <w:tbl>
      <w:tblPr>
        <w:tblStyle w:val="19"/>
        <w:tblW w:w="47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961"/>
        <w:gridCol w:w="1014"/>
        <w:gridCol w:w="1563"/>
        <w:gridCol w:w="1595"/>
        <w:gridCol w:w="1360"/>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2" w:hRule="atLeast"/>
          <w:tblHeader/>
          <w:jc w:val="center"/>
        </w:trPr>
        <w:tc>
          <w:tcPr>
            <w:tcW w:w="1575" w:type="pct"/>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生活污水排放去向</w:t>
            </w:r>
          </w:p>
        </w:tc>
        <w:tc>
          <w:tcPr>
            <w:tcW w:w="539" w:type="pct"/>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序号</w:t>
            </w:r>
          </w:p>
        </w:tc>
        <w:tc>
          <w:tcPr>
            <w:tcW w:w="831" w:type="pct"/>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乡镇</w:t>
            </w:r>
          </w:p>
        </w:tc>
        <w:tc>
          <w:tcPr>
            <w:tcW w:w="848" w:type="pct"/>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行政村</w:t>
            </w:r>
          </w:p>
        </w:tc>
        <w:tc>
          <w:tcPr>
            <w:tcW w:w="722" w:type="pct"/>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户数</w:t>
            </w:r>
          </w:p>
        </w:tc>
        <w:tc>
          <w:tcPr>
            <w:tcW w:w="483" w:type="pct"/>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75" w:type="pct"/>
            <w:vMerge w:val="restar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kern w:val="0"/>
                <w:sz w:val="24"/>
                <w:szCs w:val="24"/>
                <w:lang w:bidi="ar"/>
              </w:rPr>
              <w:t>排入</w:t>
            </w:r>
            <w:r>
              <w:rPr>
                <w:rFonts w:hint="default" w:ascii="Times New Roman" w:hAnsi="Times New Roman" w:eastAsia="宋体" w:cs="Times New Roman"/>
                <w:color w:val="000000"/>
                <w:kern w:val="0"/>
                <w:sz w:val="24"/>
                <w:szCs w:val="24"/>
                <w:lang w:eastAsia="zh-CN" w:bidi="ar"/>
              </w:rPr>
              <w:t>农村集中</w:t>
            </w:r>
            <w:r>
              <w:rPr>
                <w:rFonts w:hint="default" w:ascii="Times New Roman" w:hAnsi="Times New Roman" w:cs="Times New Roman"/>
                <w:color w:val="000000"/>
                <w:kern w:val="0"/>
                <w:sz w:val="24"/>
                <w:szCs w:val="24"/>
                <w:lang w:bidi="ar"/>
              </w:rPr>
              <w:t>污水处理</w:t>
            </w:r>
            <w:r>
              <w:rPr>
                <w:rFonts w:hint="default" w:ascii="Times New Roman" w:hAnsi="Times New Roman" w:eastAsia="宋体" w:cs="Times New Roman"/>
                <w:color w:val="000000"/>
                <w:kern w:val="0"/>
                <w:sz w:val="24"/>
                <w:szCs w:val="24"/>
                <w:lang w:eastAsia="zh-CN" w:bidi="ar"/>
              </w:rPr>
              <w:t>终端</w:t>
            </w:r>
          </w:p>
        </w:tc>
        <w:tc>
          <w:tcPr>
            <w:tcW w:w="539"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1</w:t>
            </w:r>
          </w:p>
        </w:tc>
        <w:tc>
          <w:tcPr>
            <w:tcW w:w="831" w:type="pct"/>
            <w:vMerge w:val="restar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eastAsia="宋体" w:cs="Times New Roman"/>
                <w:color w:val="000000"/>
                <w:kern w:val="0"/>
                <w:sz w:val="24"/>
                <w:szCs w:val="24"/>
                <w:lang w:eastAsia="zh-CN" w:bidi="ar"/>
              </w:rPr>
              <w:t>召都巴镇</w:t>
            </w:r>
          </w:p>
        </w:tc>
        <w:tc>
          <w:tcPr>
            <w:tcW w:w="848"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kern w:val="0"/>
                <w:sz w:val="24"/>
                <w:szCs w:val="24"/>
                <w:lang w:eastAsia="zh-CN" w:bidi="ar"/>
              </w:rPr>
              <w:t>召都巴村</w:t>
            </w:r>
          </w:p>
        </w:tc>
        <w:tc>
          <w:tcPr>
            <w:tcW w:w="722"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465</w:t>
            </w:r>
          </w:p>
        </w:tc>
        <w:tc>
          <w:tcPr>
            <w:tcW w:w="483" w:type="pct"/>
            <w:vMerge w:val="restar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1271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75" w:type="pct"/>
            <w:vMerge w:val="continue"/>
            <w:shd w:val="clear" w:color="auto" w:fill="auto"/>
            <w:noWrap/>
            <w:tcMar>
              <w:top w:w="15" w:type="dxa"/>
              <w:left w:w="15" w:type="dxa"/>
              <w:right w:w="15" w:type="dxa"/>
            </w:tcMar>
            <w:vAlign w:val="center"/>
          </w:tcPr>
          <w:p>
            <w:pPr>
              <w:widowControl/>
              <w:jc w:val="center"/>
              <w:rPr>
                <w:rFonts w:hint="default" w:ascii="Times New Roman" w:hAnsi="Times New Roman" w:cs="Times New Roman"/>
                <w:color w:val="000000"/>
                <w:sz w:val="24"/>
                <w:szCs w:val="24"/>
              </w:rPr>
            </w:pPr>
          </w:p>
        </w:tc>
        <w:tc>
          <w:tcPr>
            <w:tcW w:w="539"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2</w:t>
            </w:r>
          </w:p>
        </w:tc>
        <w:tc>
          <w:tcPr>
            <w:tcW w:w="831" w:type="pct"/>
            <w:vMerge w:val="continue"/>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p>
        </w:tc>
        <w:tc>
          <w:tcPr>
            <w:tcW w:w="848"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kern w:val="0"/>
                <w:sz w:val="24"/>
                <w:szCs w:val="24"/>
                <w:lang w:eastAsia="zh-CN" w:bidi="ar"/>
              </w:rPr>
              <w:t>烧锅村</w:t>
            </w:r>
          </w:p>
        </w:tc>
        <w:tc>
          <w:tcPr>
            <w:tcW w:w="722"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300</w:t>
            </w:r>
          </w:p>
        </w:tc>
        <w:tc>
          <w:tcPr>
            <w:tcW w:w="483" w:type="pct"/>
            <w:vMerge w:val="continue"/>
            <w:shd w:val="clear" w:color="auto" w:fill="auto"/>
            <w:noWrap/>
            <w:tcMar>
              <w:top w:w="15" w:type="dxa"/>
              <w:left w:w="15" w:type="dxa"/>
              <w:right w:w="15" w:type="dxa"/>
            </w:tcMar>
            <w:vAlign w:val="center"/>
          </w:tcPr>
          <w:p>
            <w:pPr>
              <w:widowControl/>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75" w:type="pct"/>
            <w:vMerge w:val="continue"/>
            <w:shd w:val="clear" w:color="auto" w:fill="auto"/>
            <w:noWrap/>
            <w:tcMar>
              <w:top w:w="15" w:type="dxa"/>
              <w:left w:w="15" w:type="dxa"/>
              <w:right w:w="15" w:type="dxa"/>
            </w:tcMar>
            <w:vAlign w:val="center"/>
          </w:tcPr>
          <w:p>
            <w:pPr>
              <w:widowControl/>
              <w:jc w:val="center"/>
              <w:rPr>
                <w:rFonts w:hint="default" w:ascii="Times New Roman" w:hAnsi="Times New Roman" w:cs="Times New Roman"/>
                <w:color w:val="000000"/>
                <w:sz w:val="24"/>
                <w:szCs w:val="24"/>
              </w:rPr>
            </w:pPr>
          </w:p>
        </w:tc>
        <w:tc>
          <w:tcPr>
            <w:tcW w:w="539"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3</w:t>
            </w:r>
          </w:p>
        </w:tc>
        <w:tc>
          <w:tcPr>
            <w:tcW w:w="831" w:type="pct"/>
            <w:vMerge w:val="continue"/>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p>
        </w:tc>
        <w:tc>
          <w:tcPr>
            <w:tcW w:w="848"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kern w:val="0"/>
                <w:sz w:val="24"/>
                <w:szCs w:val="24"/>
                <w:lang w:eastAsia="zh-CN" w:bidi="ar"/>
              </w:rPr>
              <w:t>李杖子村</w:t>
            </w:r>
          </w:p>
        </w:tc>
        <w:tc>
          <w:tcPr>
            <w:tcW w:w="722"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306</w:t>
            </w:r>
          </w:p>
        </w:tc>
        <w:tc>
          <w:tcPr>
            <w:tcW w:w="483" w:type="pct"/>
            <w:vMerge w:val="continue"/>
            <w:shd w:val="clear" w:color="auto" w:fill="auto"/>
            <w:noWrap/>
            <w:tcMar>
              <w:top w:w="15" w:type="dxa"/>
              <w:left w:w="15" w:type="dxa"/>
              <w:right w:w="15" w:type="dxa"/>
            </w:tcMar>
            <w:vAlign w:val="center"/>
          </w:tcPr>
          <w:p>
            <w:pPr>
              <w:widowControl/>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575" w:type="pct"/>
            <w:vMerge w:val="continue"/>
            <w:shd w:val="clear" w:color="auto" w:fill="auto"/>
            <w:noWrap/>
            <w:tcMar>
              <w:top w:w="15" w:type="dxa"/>
              <w:left w:w="15" w:type="dxa"/>
              <w:right w:w="15" w:type="dxa"/>
            </w:tcMar>
            <w:vAlign w:val="center"/>
          </w:tcPr>
          <w:p>
            <w:pPr>
              <w:widowControl/>
              <w:jc w:val="center"/>
              <w:rPr>
                <w:rFonts w:hint="default" w:ascii="Times New Roman" w:hAnsi="Times New Roman" w:cs="Times New Roman"/>
                <w:color w:val="000000"/>
                <w:sz w:val="24"/>
                <w:szCs w:val="24"/>
              </w:rPr>
            </w:pPr>
          </w:p>
        </w:tc>
        <w:tc>
          <w:tcPr>
            <w:tcW w:w="539"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4</w:t>
            </w:r>
          </w:p>
        </w:tc>
        <w:tc>
          <w:tcPr>
            <w:tcW w:w="831" w:type="pct"/>
            <w:vMerge w:val="continue"/>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kern w:val="0"/>
                <w:sz w:val="24"/>
                <w:szCs w:val="24"/>
                <w:lang w:bidi="ar"/>
              </w:rPr>
            </w:pPr>
          </w:p>
        </w:tc>
        <w:tc>
          <w:tcPr>
            <w:tcW w:w="848"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kern w:val="0"/>
                <w:sz w:val="24"/>
                <w:szCs w:val="24"/>
                <w:lang w:eastAsia="zh-CN" w:bidi="ar"/>
              </w:rPr>
              <w:t>杠头沟村</w:t>
            </w:r>
          </w:p>
        </w:tc>
        <w:tc>
          <w:tcPr>
            <w:tcW w:w="722" w:type="pct"/>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color w:val="000000"/>
                <w:sz w:val="24"/>
                <w:szCs w:val="24"/>
              </w:rPr>
            </w:pPr>
            <w:r>
              <w:rPr>
                <w:rFonts w:hint="default" w:ascii="Times New Roman" w:hAnsi="Times New Roman" w:cs="Times New Roman"/>
                <w:color w:val="000000"/>
                <w:kern w:val="0"/>
                <w:sz w:val="24"/>
                <w:szCs w:val="24"/>
                <w:lang w:bidi="ar"/>
              </w:rPr>
              <w:t>2</w:t>
            </w:r>
            <w:r>
              <w:rPr>
                <w:rFonts w:hint="default" w:ascii="Times New Roman" w:hAnsi="Times New Roman" w:eastAsia="宋体" w:cs="Times New Roman"/>
                <w:color w:val="000000"/>
                <w:kern w:val="0"/>
                <w:sz w:val="24"/>
                <w:szCs w:val="24"/>
                <w:lang w:val="en-US" w:eastAsia="zh-CN" w:bidi="ar"/>
              </w:rPr>
              <w:t>0</w:t>
            </w:r>
            <w:r>
              <w:rPr>
                <w:rFonts w:hint="default" w:ascii="Times New Roman" w:hAnsi="Times New Roman" w:cs="Times New Roman"/>
                <w:color w:val="000000"/>
                <w:kern w:val="0"/>
                <w:sz w:val="24"/>
                <w:szCs w:val="24"/>
                <w:lang w:bidi="ar"/>
              </w:rPr>
              <w:t>0</w:t>
            </w:r>
          </w:p>
        </w:tc>
        <w:tc>
          <w:tcPr>
            <w:tcW w:w="483" w:type="pct"/>
            <w:vMerge w:val="continue"/>
            <w:shd w:val="clear" w:color="auto" w:fill="auto"/>
            <w:noWrap/>
            <w:tcMar>
              <w:top w:w="15" w:type="dxa"/>
              <w:left w:w="15" w:type="dxa"/>
              <w:right w:w="15" w:type="dxa"/>
            </w:tcMar>
            <w:vAlign w:val="center"/>
          </w:tcPr>
          <w:p>
            <w:pPr>
              <w:widowControl/>
              <w:jc w:val="center"/>
              <w:rPr>
                <w:rFonts w:hint="default" w:ascii="Times New Roman" w:hAnsi="Times New Roman" w:cs="Times New Roman"/>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4516" w:type="pct"/>
            <w:gridSpan w:val="5"/>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合计</w:t>
            </w:r>
          </w:p>
        </w:tc>
        <w:tc>
          <w:tcPr>
            <w:tcW w:w="483" w:type="pct"/>
            <w:shd w:val="clear" w:color="auto" w:fill="auto"/>
            <w:noWrap/>
            <w:tcMar>
              <w:top w:w="15" w:type="dxa"/>
              <w:left w:w="15" w:type="dxa"/>
              <w:right w:w="15" w:type="dxa"/>
            </w:tcMar>
            <w:vAlign w:val="center"/>
          </w:tcPr>
          <w:p>
            <w:pPr>
              <w:widowControl/>
              <w:jc w:val="center"/>
              <w:rPr>
                <w:rFonts w:hint="default" w:ascii="Times New Roman" w:hAnsi="Times New Roman" w:eastAsia="宋体" w:cs="Times New Roman"/>
                <w:color w:val="000000"/>
                <w:sz w:val="24"/>
                <w:szCs w:val="24"/>
                <w:lang w:val="en-US" w:eastAsia="zh-CN" w:bidi="ar-SA"/>
              </w:rPr>
            </w:pPr>
            <w:r>
              <w:rPr>
                <w:rFonts w:hint="default" w:ascii="Times New Roman" w:hAnsi="Times New Roman" w:eastAsia="宋体" w:cs="Times New Roman"/>
                <w:color w:val="000000"/>
                <w:sz w:val="24"/>
                <w:szCs w:val="24"/>
                <w:lang w:val="en-US" w:eastAsia="zh-CN"/>
              </w:rPr>
              <w:t>1271</w:t>
            </w:r>
          </w:p>
        </w:tc>
      </w:tr>
    </w:tbl>
    <w:p>
      <w:pPr>
        <w:pStyle w:val="44"/>
        <w:spacing w:before="194" w:after="190"/>
        <w:rPr>
          <w:rFonts w:hint="default" w:ascii="Times New Roman" w:hAnsi="Times New Roman" w:cs="Times New Roman"/>
          <w:shd w:val="clear" w:color="auto" w:fill="FFFFFF"/>
        </w:rPr>
      </w:pPr>
      <w:r>
        <w:rPr>
          <w:rFonts w:hint="default" w:ascii="Times New Roman" w:hAnsi="Times New Roman" w:cs="Times New Roman"/>
          <w:shd w:val="clear" w:color="auto" w:fill="FFFFFF"/>
        </w:rPr>
        <w:t>表3-</w:t>
      </w:r>
      <w:r>
        <w:rPr>
          <w:rFonts w:hint="default" w:ascii="Times New Roman" w:hAnsi="Times New Roman" w:eastAsia="宋体" w:cs="Times New Roman"/>
          <w:shd w:val="clear" w:color="auto" w:fill="FFFFFF"/>
          <w:lang w:val="en-US" w:eastAsia="zh-CN"/>
        </w:rPr>
        <w:t>4</w:t>
      </w:r>
      <w:r>
        <w:rPr>
          <w:rFonts w:hint="default" w:ascii="Times New Roman" w:hAnsi="Times New Roman" w:cs="Times New Roman"/>
          <w:shd w:val="clear" w:color="auto" w:fill="FFFFFF"/>
        </w:rPr>
        <w:t xml:space="preserve"> </w:t>
      </w:r>
      <w:r>
        <w:rPr>
          <w:rFonts w:hint="default" w:ascii="Times New Roman" w:hAnsi="Times New Roman" w:eastAsia="宋体" w:cs="Times New Roman"/>
          <w:shd w:val="clear" w:color="auto" w:fill="FFFFFF"/>
          <w:lang w:eastAsia="zh-CN"/>
        </w:rPr>
        <w:t>龙城区</w:t>
      </w:r>
      <w:r>
        <w:rPr>
          <w:rFonts w:hint="default" w:ascii="Times New Roman" w:hAnsi="Times New Roman" w:cs="Times New Roman"/>
          <w:shd w:val="clear" w:color="auto" w:fill="FFFFFF"/>
        </w:rPr>
        <w:t>农村生活污水排入</w:t>
      </w:r>
      <w:r>
        <w:rPr>
          <w:rFonts w:hint="default" w:ascii="Times New Roman" w:hAnsi="Times New Roman" w:eastAsia="宋体" w:cs="Times New Roman"/>
          <w:shd w:val="clear" w:color="auto" w:fill="FFFFFF"/>
          <w:lang w:eastAsia="zh-CN"/>
        </w:rPr>
        <w:t>镇域污水处理厂</w:t>
      </w:r>
      <w:r>
        <w:rPr>
          <w:rFonts w:hint="default" w:ascii="Times New Roman" w:hAnsi="Times New Roman" w:cs="Times New Roman"/>
          <w:shd w:val="clear" w:color="auto" w:fill="FFFFFF"/>
        </w:rPr>
        <w:t>一览表</w:t>
      </w:r>
    </w:p>
    <w:tbl>
      <w:tblPr>
        <w:tblStyle w:val="19"/>
        <w:tblW w:w="9209" w:type="dxa"/>
        <w:jc w:val="center"/>
        <w:tblLayout w:type="fixed"/>
        <w:tblCellMar>
          <w:top w:w="0" w:type="dxa"/>
          <w:left w:w="0" w:type="dxa"/>
          <w:bottom w:w="0" w:type="dxa"/>
          <w:right w:w="0" w:type="dxa"/>
        </w:tblCellMar>
      </w:tblPr>
      <w:tblGrid>
        <w:gridCol w:w="2837"/>
        <w:gridCol w:w="844"/>
        <w:gridCol w:w="1195"/>
        <w:gridCol w:w="1946"/>
        <w:gridCol w:w="762"/>
        <w:gridCol w:w="1625"/>
      </w:tblGrid>
      <w:tr>
        <w:tblPrEx>
          <w:tblCellMar>
            <w:top w:w="0" w:type="dxa"/>
            <w:left w:w="0" w:type="dxa"/>
            <w:bottom w:w="0" w:type="dxa"/>
            <w:right w:w="0" w:type="dxa"/>
          </w:tblCellMar>
        </w:tblPrEx>
        <w:trPr>
          <w:trHeight w:val="272" w:hRule="atLeast"/>
          <w:tblHeader/>
          <w:jc w:val="center"/>
        </w:trPr>
        <w:tc>
          <w:tcPr>
            <w:tcW w:w="2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生活污水排放去向</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eastAsiaTheme="minorHAnsi"/>
                <w:b/>
                <w:sz w:val="24"/>
                <w:szCs w:val="22"/>
                <w:lang w:val="en-US" w:eastAsia="en-US" w:bidi="ar-SA"/>
              </w:rPr>
            </w:pPr>
            <w:r>
              <w:rPr>
                <w:rFonts w:hint="default" w:ascii="Times New Roman" w:hAnsi="Times New Roman" w:cs="Times New Roman"/>
              </w:rPr>
              <w:t>序号</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乡镇</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行政村</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户数</w:t>
            </w: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合计</w:t>
            </w:r>
          </w:p>
        </w:tc>
      </w:tr>
      <w:tr>
        <w:tblPrEx>
          <w:tblCellMar>
            <w:top w:w="0" w:type="dxa"/>
            <w:left w:w="0" w:type="dxa"/>
            <w:bottom w:w="0" w:type="dxa"/>
            <w:right w:w="0" w:type="dxa"/>
          </w:tblCellMar>
        </w:tblPrEx>
        <w:trPr>
          <w:trHeight w:val="270" w:hRule="atLeast"/>
          <w:jc w:val="center"/>
        </w:trPr>
        <w:tc>
          <w:tcPr>
            <w:tcW w:w="28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kern w:val="0"/>
                <w:sz w:val="24"/>
                <w:szCs w:val="24"/>
                <w:lang w:bidi="ar"/>
              </w:rPr>
              <w:t>进入</w:t>
            </w:r>
            <w:r>
              <w:rPr>
                <w:rFonts w:hint="default" w:ascii="Times New Roman" w:hAnsi="Times New Roman" w:eastAsia="宋体" w:cs="Times New Roman"/>
                <w:color w:val="000000"/>
                <w:kern w:val="0"/>
                <w:sz w:val="24"/>
                <w:szCs w:val="24"/>
                <w:lang w:eastAsia="zh-CN" w:bidi="ar"/>
              </w:rPr>
              <w:t>镇区污水处理厂</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cs="Times New Roman" w:eastAsiaTheme="minorHAnsi"/>
                <w:color w:val="000000"/>
                <w:sz w:val="24"/>
                <w:szCs w:val="24"/>
                <w:lang w:val="en-US" w:eastAsia="en-US" w:bidi="ar-SA"/>
              </w:rPr>
            </w:pPr>
            <w:r>
              <w:rPr>
                <w:rFonts w:hint="default" w:ascii="Times New Roman" w:hAnsi="Times New Roman" w:cs="Times New Roman"/>
                <w:color w:val="000000"/>
                <w:kern w:val="0"/>
                <w:sz w:val="24"/>
                <w:szCs w:val="24"/>
                <w:lang w:bidi="ar"/>
              </w:rPr>
              <w:t>1</w:t>
            </w:r>
          </w:p>
        </w:tc>
        <w:tc>
          <w:tcPr>
            <w:tcW w:w="11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kern w:val="0"/>
                <w:sz w:val="24"/>
                <w:szCs w:val="24"/>
                <w:lang w:eastAsia="zh-CN" w:bidi="ar"/>
              </w:rPr>
            </w:pPr>
            <w:r>
              <w:rPr>
                <w:rFonts w:hint="default" w:ascii="Times New Roman" w:hAnsi="Times New Roman" w:eastAsia="宋体" w:cs="Times New Roman"/>
                <w:color w:val="000000"/>
                <w:kern w:val="0"/>
                <w:sz w:val="24"/>
                <w:szCs w:val="24"/>
                <w:lang w:eastAsia="zh-CN" w:bidi="ar"/>
              </w:rPr>
              <w:t>大平房镇</w:t>
            </w:r>
          </w:p>
        </w:tc>
        <w:tc>
          <w:tcPr>
            <w:tcW w:w="194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kern w:val="0"/>
                <w:sz w:val="24"/>
                <w:szCs w:val="24"/>
                <w:lang w:eastAsia="zh-CN" w:bidi="ar"/>
              </w:rPr>
              <w:t>东街村</w:t>
            </w:r>
          </w:p>
        </w:tc>
        <w:tc>
          <w:tcPr>
            <w:tcW w:w="76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kern w:val="0"/>
                <w:sz w:val="24"/>
                <w:szCs w:val="24"/>
                <w:lang w:val="en-US" w:eastAsia="zh-CN" w:bidi="ar"/>
              </w:rPr>
              <w:t>30</w:t>
            </w:r>
          </w:p>
        </w:tc>
        <w:tc>
          <w:tcPr>
            <w:tcW w:w="1625" w:type="dxa"/>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30</w:t>
            </w:r>
          </w:p>
        </w:tc>
      </w:tr>
    </w:tbl>
    <w:p>
      <w:pPr>
        <w:pStyle w:val="44"/>
        <w:spacing w:before="194" w:after="190"/>
        <w:rPr>
          <w:rFonts w:hint="default" w:ascii="Times New Roman" w:hAnsi="Times New Roman" w:cs="Times New Roman"/>
          <w:shd w:val="clear" w:color="auto" w:fill="FFFFFF"/>
        </w:rPr>
      </w:pPr>
      <w:r>
        <w:rPr>
          <w:rFonts w:hint="default" w:ascii="Times New Roman" w:hAnsi="Times New Roman" w:cs="Times New Roman"/>
          <w:shd w:val="clear" w:color="auto" w:fill="FFFFFF"/>
        </w:rPr>
        <w:t>表3-</w:t>
      </w:r>
      <w:r>
        <w:rPr>
          <w:rFonts w:hint="default" w:ascii="Times New Roman" w:hAnsi="Times New Roman" w:eastAsia="宋体" w:cs="Times New Roman"/>
          <w:shd w:val="clear" w:color="auto" w:fill="FFFFFF"/>
          <w:lang w:val="en-US" w:eastAsia="zh-CN"/>
        </w:rPr>
        <w:t>5</w:t>
      </w:r>
      <w:r>
        <w:rPr>
          <w:rFonts w:hint="default" w:ascii="Times New Roman" w:hAnsi="Times New Roman" w:eastAsia="宋体" w:cs="Times New Roman"/>
          <w:shd w:val="clear" w:color="auto" w:fill="FFFFFF"/>
          <w:lang w:eastAsia="zh-CN"/>
        </w:rPr>
        <w:t>龙城区</w:t>
      </w:r>
      <w:r>
        <w:rPr>
          <w:rFonts w:hint="default" w:ascii="Times New Roman" w:hAnsi="Times New Roman" w:cs="Times New Roman"/>
          <w:shd w:val="clear" w:color="auto" w:fill="FFFFFF"/>
        </w:rPr>
        <w:t>农村生活污水</w:t>
      </w:r>
      <w:r>
        <w:rPr>
          <w:rFonts w:hint="default" w:ascii="Times New Roman" w:hAnsi="Times New Roman" w:eastAsia="宋体" w:cs="Times New Roman"/>
          <w:shd w:val="clear" w:color="auto" w:fill="FFFFFF"/>
          <w:lang w:eastAsia="zh-CN"/>
        </w:rPr>
        <w:t>排入农田或水体</w:t>
      </w:r>
      <w:r>
        <w:rPr>
          <w:rFonts w:hint="default" w:ascii="Times New Roman" w:hAnsi="Times New Roman" w:cs="Times New Roman"/>
          <w:shd w:val="clear" w:color="auto" w:fill="FFFFFF"/>
        </w:rPr>
        <w:t>一览表</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2249"/>
        <w:gridCol w:w="1019"/>
        <w:gridCol w:w="1230"/>
        <w:gridCol w:w="1619"/>
        <w:gridCol w:w="1640"/>
        <w:gridCol w:w="20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97" w:hRule="exact"/>
        </w:trPr>
        <w:tc>
          <w:tcPr>
            <w:tcW w:w="114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生活污水排放去向</w:t>
            </w: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序号</w:t>
            </w:r>
          </w:p>
        </w:tc>
        <w:tc>
          <w:tcPr>
            <w:tcW w:w="59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乡镇/街道</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行政村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户数</w:t>
            </w:r>
          </w:p>
        </w:tc>
        <w:tc>
          <w:tcPr>
            <w:tcW w:w="1062"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排入农田或水体</w:t>
            </w: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59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新华街道</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大西山村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c>
          <w:tcPr>
            <w:tcW w:w="1062"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海龙街道</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饮马池村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半拉山村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203</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嘎岔村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龙泉街道</w:t>
            </w:r>
          </w:p>
        </w:tc>
        <w:tc>
          <w:tcPr>
            <w:tcW w:w="829" w:type="pc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七道泉子南村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1625</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吴家洼南村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1367</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东三家村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1139</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吴家洼北村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1423</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下河首村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2156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七道泉子北村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1676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七道泉子镇</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铁匠炉村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936</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新地村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403</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北三家村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上河首村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531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潘井村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492</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水泉村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909</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山嘴村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西大营子镇</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北山村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1217</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郝家村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沟门子村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河南村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877</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老窝铺村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895</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514</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西涝村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中涝村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召都巴镇</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688</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尹杖子村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瓦盆沟村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31</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宋杖子村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烧锅村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刘杖子村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李杖子村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黄酒馆村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厚杖子村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杠头沟村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132</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土城子村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39</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边杖子镇</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朱杖子村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1059</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大房身村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42</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姑营子村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火神庙村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黄金店村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新房村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辛杖子村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652</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大平房镇</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八棱观村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1457</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大板村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50</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769</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东平房村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582</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1154</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黄花滩村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西街村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香磨村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345</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w:t>
            </w:r>
          </w:p>
        </w:tc>
        <w:tc>
          <w:tcPr>
            <w:tcW w:w="596"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联合镇</w:t>
            </w: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北台子村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1062" w:type="pct"/>
            <w:vMerge w:val="restar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59</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下三家村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西房申村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下麻地村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王三沟村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山咀村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林家沟村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66</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黄杖子村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67</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哈达村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1149" w:type="pct"/>
            <w:vMerge w:val="continue"/>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rPr>
            </w:pPr>
          </w:p>
        </w:tc>
        <w:tc>
          <w:tcPr>
            <w:tcW w:w="524"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w:t>
            </w:r>
          </w:p>
        </w:tc>
        <w:tc>
          <w:tcPr>
            <w:tcW w:w="596"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829"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大三家村</w:t>
            </w:r>
          </w:p>
        </w:tc>
        <w:tc>
          <w:tcPr>
            <w:tcW w:w="836"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640</w:t>
            </w:r>
          </w:p>
        </w:tc>
        <w:tc>
          <w:tcPr>
            <w:tcW w:w="1062" w:type="pct"/>
            <w:vMerge w:val="continue"/>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exact"/>
        </w:trPr>
        <w:tc>
          <w:tcPr>
            <w:tcW w:w="3937" w:type="pct"/>
            <w:gridSpan w:val="5"/>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合计</w:t>
            </w:r>
          </w:p>
        </w:tc>
        <w:tc>
          <w:tcPr>
            <w:tcW w:w="1062" w:type="pct"/>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45725</w:t>
            </w:r>
          </w:p>
        </w:tc>
      </w:tr>
    </w:tbl>
    <w:p>
      <w:pPr>
        <w:pStyle w:val="9"/>
        <w:numPr>
          <w:ilvl w:val="0"/>
          <w:numId w:val="5"/>
        </w:numPr>
        <w:bidi w:val="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农户改厕普及情况</w:t>
      </w:r>
    </w:p>
    <w:p>
      <w:pPr>
        <w:pStyle w:val="9"/>
        <w:numPr>
          <w:ilvl w:val="0"/>
          <w:numId w:val="0"/>
        </w:numPr>
        <w:bidi w:val="0"/>
        <w:rPr>
          <w:rFonts w:hint="default" w:ascii="Times New Roman" w:hAnsi="Times New Roman" w:cs="Times New Roman"/>
          <w:b/>
          <w:bCs/>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36"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自2018年开始，依托辽宁省政府实施的“百千万宜居乡村创建工程”，不断推进龙城区农村环境综合整治工作，结合推进小城镇和新县城建设、美丽乡村建设、农村危房改造、农村亮化工程、村内道路建设工程等，加大了乡村基础环境设施建设。但农村</w:t>
      </w:r>
      <w:r>
        <w:rPr>
          <w:rFonts w:hint="eastAsia" w:ascii="Times New Roman" w:hAnsi="Times New Roman" w:eastAsia="宋体" w:cs="Times New Roman"/>
          <w:spacing w:val="-1"/>
          <w:sz w:val="28"/>
          <w:szCs w:val="28"/>
          <w:highlight w:val="none"/>
          <w:lang w:val="en-US" w:eastAsia="zh-CN" w:bidi="ar-SA"/>
        </w:rPr>
        <w:t>卫生</w:t>
      </w:r>
      <w:r>
        <w:rPr>
          <w:rFonts w:hint="default" w:ascii="Times New Roman" w:hAnsi="Times New Roman" w:eastAsia="宋体" w:cs="Times New Roman"/>
          <w:spacing w:val="-1"/>
          <w:sz w:val="28"/>
          <w:szCs w:val="28"/>
          <w:highlight w:val="none"/>
          <w:lang w:val="en-US" w:eastAsia="zh-CN" w:bidi="ar-SA"/>
        </w:rPr>
        <w:t>厕所普及率比较低，农户主要以传统的旱厕为主，仅少数家庭装备了室内卫生间和马桶。目前</w:t>
      </w:r>
      <w:r>
        <w:rPr>
          <w:rFonts w:hint="eastAsia" w:ascii="Times New Roman" w:hAnsi="Times New Roman" w:eastAsia="宋体" w:cs="Times New Roman"/>
          <w:spacing w:val="-1"/>
          <w:sz w:val="28"/>
          <w:szCs w:val="28"/>
          <w:highlight w:val="none"/>
          <w:lang w:val="en-US" w:eastAsia="zh-CN" w:bidi="ar-SA"/>
        </w:rPr>
        <w:t>位于中心城区的海龙街道的八里堡村及西大营子镇西大营子村约515户居民，基本完成改厕工作，并进入市政污水管网；</w:t>
      </w:r>
      <w:r>
        <w:rPr>
          <w:rFonts w:hint="default" w:ascii="Times New Roman" w:hAnsi="Times New Roman" w:eastAsia="宋体" w:cs="Times New Roman"/>
          <w:spacing w:val="-1"/>
          <w:sz w:val="28"/>
          <w:szCs w:val="28"/>
          <w:highlight w:val="none"/>
          <w:lang w:val="en-US" w:eastAsia="zh-CN" w:bidi="ar-SA"/>
        </w:rPr>
        <w:t>召都巴镇的召都巴村、烧锅村、李杖子村、杠头沟村进行了农户改厕、铺设污水管网收集并设置了农村生活污水终端治理设施；大平房镇的东街村少数居民住宅进行了铺设污水管网收集并进入大平房镇污水处理厂处理，治理达标后的水均用于周边农田灌溉或绿化。七道泉子镇的上河首村、边杖子镇的辛杖子村、大平房镇的东平房村等少数居民住宅动迁搬入住宅楼铺设污水管网收集进入化粪池，定期清掏至农田堆肥；西大营子镇的西大营子村少数居民住宅位于城区主干路两侧，进行了农户改厕并接入市政污水管网。具体情况见下表。</w:t>
      </w: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eastAsia="zh-CN"/>
        </w:rPr>
        <w:t>表</w:t>
      </w:r>
      <w:r>
        <w:rPr>
          <w:rFonts w:hint="default" w:ascii="Times New Roman" w:hAnsi="Times New Roman" w:eastAsia="宋体" w:cs="Times New Roman"/>
          <w:b/>
          <w:bCs/>
          <w:sz w:val="24"/>
          <w:szCs w:val="24"/>
          <w:highlight w:val="none"/>
          <w:lang w:val="en-US" w:eastAsia="zh-CN"/>
        </w:rPr>
        <w:t xml:space="preserve">3-6   </w:t>
      </w:r>
      <w:r>
        <w:rPr>
          <w:rFonts w:hint="default" w:ascii="Times New Roman" w:hAnsi="Times New Roman" w:eastAsia="宋体" w:cs="Times New Roman"/>
          <w:b/>
          <w:bCs/>
          <w:sz w:val="24"/>
          <w:szCs w:val="24"/>
          <w:highlight w:val="none"/>
          <w:lang w:eastAsia="zh-CN"/>
        </w:rPr>
        <w:t>农户改厕普及情况</w:t>
      </w:r>
    </w:p>
    <w:tbl>
      <w:tblPr>
        <w:tblStyle w:val="20"/>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399"/>
        <w:gridCol w:w="1190"/>
        <w:gridCol w:w="1438"/>
        <w:gridCol w:w="1529"/>
        <w:gridCol w:w="1851"/>
        <w:gridCol w:w="1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44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乡镇名称</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村庄名称</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收集户数（户）</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收集人口数量（人）</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改厕厕所类型</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改厕后粪污无害化处理去向</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42" w:type="pct"/>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召都巴镇</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召都巴村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465</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1709</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余688户2529人未改厕普及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烧锅村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300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1110</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余65户240人未改厕普及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42" w:type="pct"/>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李杖子村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306</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984</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余145户467人未改厕普及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杠头沟村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200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800</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余132户340人未改厕普及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边杖子镇</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辛杖子村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300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1017</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三格独立式厕所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余352户1193人未改厕普及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大平房镇</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东街村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92</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余769户2173人未改厕普及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东平房村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60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189</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三格独立式厕所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余562户1644人未改厕普及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联合镇</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大三家村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100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344</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三格独立式厕所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余540户1856人未改厕普及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七道泉子镇</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上河首村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100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350</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余431户1646人未改厕普及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新地村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360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1432</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三格独立式厕所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余43户171人未改厕普及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jc w:val="center"/>
        </w:trPr>
        <w:tc>
          <w:tcPr>
            <w:tcW w:w="442" w:type="pct"/>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西大营子镇</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北山村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230</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735</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三格独立式厕所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用于周边农田施肥</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余987户3153人未改厕普及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西大营子村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515</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1863</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污泥干化后运至垃圾填埋场填埋处理</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余1330户4811人未改厕普及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eastAsia" w:ascii="Times New Roman" w:hAnsi="Times New Roman" w:cs="Times New Roman"/>
                <w:b w:val="0"/>
                <w:bCs w:val="0"/>
                <w:sz w:val="24"/>
                <w:szCs w:val="24"/>
                <w:highlight w:val="none"/>
                <w:vertAlign w:val="baseline"/>
                <w:lang w:val="en-US" w:eastAsia="zh-CN"/>
              </w:rPr>
              <w:t>海龙街道</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eastAsia" w:ascii="Times New Roman" w:hAnsi="Times New Roman" w:cs="Times New Roman"/>
                <w:b w:val="0"/>
                <w:bCs w:val="0"/>
                <w:sz w:val="24"/>
                <w:szCs w:val="24"/>
                <w:highlight w:val="none"/>
                <w:vertAlign w:val="baseline"/>
                <w:lang w:val="en-US" w:eastAsia="zh-CN"/>
              </w:rPr>
              <w:t>八里堡村</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eastAsia" w:ascii="Times New Roman" w:hAnsi="Times New Roman" w:cs="Times New Roman"/>
                <w:b w:val="0"/>
                <w:bCs w:val="0"/>
                <w:sz w:val="24"/>
                <w:szCs w:val="24"/>
                <w:highlight w:val="none"/>
                <w:vertAlign w:val="baseline"/>
                <w:lang w:val="en-US" w:eastAsia="zh-CN"/>
              </w:rPr>
              <w:t>2702</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eastAsia" w:ascii="Times New Roman" w:hAnsi="Times New Roman" w:cs="Times New Roman"/>
                <w:b w:val="0"/>
                <w:bCs w:val="0"/>
                <w:sz w:val="24"/>
                <w:szCs w:val="24"/>
                <w:highlight w:val="none"/>
                <w:vertAlign w:val="baseline"/>
                <w:lang w:val="en-US" w:eastAsia="zh-CN"/>
              </w:rPr>
              <w:t>6310</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水冲厕所</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污泥干化后运至垃圾填埋场填埋处理</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eastAsia" w:ascii="Times New Roman" w:hAnsi="Times New Roman" w:cs="Times New Roman"/>
                <w:b w:val="0"/>
                <w:bCs w:val="0"/>
                <w:sz w:val="24"/>
                <w:szCs w:val="24"/>
                <w:highlight w:val="none"/>
                <w:vertAlign w:val="baseline"/>
                <w:lang w:val="en-US" w:eastAsia="zh-CN"/>
              </w:rPr>
              <w:t>全部</w:t>
            </w:r>
            <w:r>
              <w:rPr>
                <w:rFonts w:hint="default" w:ascii="Times New Roman" w:hAnsi="Times New Roman" w:cs="Times New Roman"/>
                <w:b w:val="0"/>
                <w:bCs w:val="0"/>
                <w:sz w:val="24"/>
                <w:szCs w:val="24"/>
                <w:highlight w:val="none"/>
                <w:vertAlign w:val="baseline"/>
                <w:lang w:val="en-US" w:eastAsia="zh-CN"/>
              </w:rPr>
              <w:t>改厕普及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合计</w:t>
            </w:r>
          </w:p>
        </w:tc>
        <w:tc>
          <w:tcPr>
            <w:tcW w:w="688"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w:t>
            </w:r>
            <w:r>
              <w:rPr>
                <w:rFonts w:hint="eastAsia" w:ascii="Times New Roman" w:hAnsi="Times New Roman" w:cs="Times New Roman"/>
                <w:b w:val="0"/>
                <w:bCs w:val="0"/>
                <w:sz w:val="24"/>
                <w:szCs w:val="24"/>
                <w:highlight w:val="none"/>
                <w:vertAlign w:val="baseline"/>
                <w:lang w:val="en-US" w:eastAsia="zh-CN"/>
              </w:rPr>
              <w:t>3</w:t>
            </w:r>
          </w:p>
        </w:tc>
        <w:tc>
          <w:tcPr>
            <w:tcW w:w="585"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eastAsia" w:ascii="Times New Roman" w:hAnsi="Times New Roman" w:cs="Times New Roman"/>
                <w:b w:val="0"/>
                <w:bCs w:val="0"/>
                <w:sz w:val="24"/>
                <w:szCs w:val="24"/>
                <w:highlight w:val="none"/>
                <w:vertAlign w:val="baseline"/>
                <w:lang w:val="en-US" w:eastAsia="zh-CN"/>
              </w:rPr>
              <w:t>5668</w:t>
            </w:r>
          </w:p>
        </w:tc>
        <w:tc>
          <w:tcPr>
            <w:tcW w:w="707"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eastAsia" w:ascii="Times New Roman" w:hAnsi="Times New Roman" w:cs="Times New Roman"/>
                <w:b w:val="0"/>
                <w:bCs w:val="0"/>
                <w:sz w:val="24"/>
                <w:szCs w:val="24"/>
                <w:highlight w:val="none"/>
                <w:vertAlign w:val="baseline"/>
                <w:lang w:val="en-US" w:eastAsia="zh-CN"/>
              </w:rPr>
              <w:t>16935</w:t>
            </w:r>
          </w:p>
        </w:tc>
        <w:tc>
          <w:tcPr>
            <w:tcW w:w="752"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w:t>
            </w:r>
          </w:p>
        </w:tc>
        <w:tc>
          <w:tcPr>
            <w:tcW w:w="910"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w:t>
            </w:r>
          </w:p>
        </w:tc>
        <w:tc>
          <w:tcPr>
            <w:tcW w:w="913" w:type="pc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w:t>
            </w:r>
          </w:p>
        </w:tc>
      </w:tr>
    </w:tbl>
    <w:p>
      <w:pPr>
        <w:pStyle w:val="9"/>
        <w:spacing w:before="207" w:line="386" w:lineRule="auto"/>
        <w:ind w:right="153" w:firstLine="578"/>
        <w:jc w:val="both"/>
        <w:rPr>
          <w:rFonts w:hint="default" w:ascii="Times New Roman" w:hAnsi="Times New Roman" w:eastAsia="宋体" w:cs="Times New Roman"/>
          <w:color w:val="2D2D2D"/>
          <w:highlight w:val="none"/>
          <w:lang w:eastAsia="zh-CN"/>
        </w:rPr>
      </w:pPr>
      <w:r>
        <w:rPr>
          <w:rFonts w:hint="default" w:ascii="Times New Roman" w:hAnsi="Times New Roman" w:cs="Times New Roman"/>
          <w:color w:val="2D2D2D"/>
          <w:highlight w:val="none"/>
          <w:lang w:eastAsia="zh-CN"/>
        </w:rPr>
        <w:t>目前上述</w:t>
      </w:r>
      <w:r>
        <w:rPr>
          <w:rFonts w:hint="eastAsia" w:ascii="Times New Roman" w:hAnsi="Times New Roman" w:cs="Times New Roman"/>
          <w:color w:val="2D2D2D"/>
          <w:highlight w:val="none"/>
          <w:lang w:eastAsia="zh-CN"/>
        </w:rPr>
        <w:t>大多数</w:t>
      </w:r>
      <w:r>
        <w:rPr>
          <w:rFonts w:hint="default" w:ascii="Times New Roman" w:hAnsi="Times New Roman" w:cs="Times New Roman"/>
          <w:color w:val="2D2D2D"/>
          <w:highlight w:val="none"/>
          <w:lang w:eastAsia="zh-CN"/>
        </w:rPr>
        <w:t>农户改厕均处于正常使用状态</w:t>
      </w:r>
      <w:r>
        <w:rPr>
          <w:rFonts w:hint="eastAsia" w:ascii="Times New Roman" w:hAnsi="Times New Roman" w:cs="Times New Roman"/>
          <w:color w:val="2D2D2D"/>
          <w:highlight w:val="none"/>
          <w:lang w:eastAsia="zh-CN"/>
        </w:rPr>
        <w:t>，但少部分</w:t>
      </w:r>
      <w:r>
        <w:rPr>
          <w:rFonts w:hint="default" w:ascii="Times New Roman" w:hAnsi="Times New Roman" w:cs="Times New Roman"/>
          <w:spacing w:val="-1"/>
          <w:highlight w:val="none"/>
        </w:rPr>
        <w:t>农户</w:t>
      </w:r>
      <w:r>
        <w:rPr>
          <w:rFonts w:hint="default" w:ascii="Times New Roman" w:hAnsi="Times New Roman" w:cs="Times New Roman"/>
          <w:spacing w:val="-3"/>
          <w:highlight w:val="none"/>
        </w:rPr>
        <w:t>存</w:t>
      </w:r>
      <w:r>
        <w:rPr>
          <w:rFonts w:hint="default" w:ascii="Times New Roman" w:hAnsi="Times New Roman" w:cs="Times New Roman"/>
          <w:spacing w:val="-1"/>
          <w:highlight w:val="none"/>
        </w:rPr>
        <w:t>在化</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池漏损</w:t>
      </w:r>
      <w:r>
        <w:rPr>
          <w:rFonts w:hint="default" w:ascii="Times New Roman" w:hAnsi="Times New Roman" w:cs="Times New Roman"/>
          <w:spacing w:val="-3"/>
          <w:highlight w:val="none"/>
        </w:rPr>
        <w:t>或</w:t>
      </w:r>
      <w:r>
        <w:rPr>
          <w:rFonts w:hint="default" w:ascii="Times New Roman" w:hAnsi="Times New Roman" w:cs="Times New Roman"/>
          <w:spacing w:val="-1"/>
          <w:highlight w:val="none"/>
        </w:rPr>
        <w:t>无化</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池</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厨</w:t>
      </w:r>
      <w:r>
        <w:rPr>
          <w:rFonts w:hint="default" w:ascii="Times New Roman" w:hAnsi="Times New Roman" w:cs="Times New Roman"/>
          <w:spacing w:val="-3"/>
          <w:highlight w:val="none"/>
        </w:rPr>
        <w:t>房</w:t>
      </w:r>
      <w:r>
        <w:rPr>
          <w:rFonts w:hint="default" w:ascii="Times New Roman" w:hAnsi="Times New Roman" w:cs="Times New Roman"/>
          <w:spacing w:val="-1"/>
          <w:highlight w:val="none"/>
        </w:rPr>
        <w:t>洗涤</w:t>
      </w:r>
      <w:r>
        <w:rPr>
          <w:rFonts w:hint="default" w:ascii="Times New Roman" w:hAnsi="Times New Roman" w:cs="Times New Roman"/>
          <w:spacing w:val="-3"/>
          <w:highlight w:val="none"/>
        </w:rPr>
        <w:t>水</w:t>
      </w:r>
      <w:r>
        <w:rPr>
          <w:rFonts w:hint="default" w:ascii="Times New Roman" w:hAnsi="Times New Roman" w:cs="Times New Roman"/>
          <w:highlight w:val="none"/>
        </w:rPr>
        <w:t>未</w:t>
      </w:r>
      <w:r>
        <w:rPr>
          <w:rFonts w:hint="default" w:ascii="Times New Roman" w:hAnsi="Times New Roman" w:cs="Times New Roman"/>
          <w:spacing w:val="-1"/>
          <w:highlight w:val="none"/>
        </w:rPr>
        <w:t>接</w:t>
      </w:r>
      <w:r>
        <w:rPr>
          <w:rFonts w:hint="default" w:ascii="Times New Roman" w:hAnsi="Times New Roman" w:cs="Times New Roman"/>
          <w:spacing w:val="-3"/>
          <w:highlight w:val="none"/>
        </w:rPr>
        <w:t>入</w:t>
      </w:r>
      <w:r>
        <w:rPr>
          <w:rFonts w:hint="default" w:ascii="Times New Roman" w:hAnsi="Times New Roman" w:cs="Times New Roman"/>
          <w:spacing w:val="-1"/>
          <w:highlight w:val="none"/>
        </w:rPr>
        <w:t>等情</w:t>
      </w:r>
      <w:r>
        <w:rPr>
          <w:rFonts w:hint="default" w:ascii="Times New Roman" w:hAnsi="Times New Roman" w:cs="Times New Roman"/>
          <w:spacing w:val="-3"/>
          <w:highlight w:val="none"/>
        </w:rPr>
        <w:t>况</w:t>
      </w:r>
      <w:r>
        <w:rPr>
          <w:rFonts w:hint="eastAsia" w:ascii="Times New Roman" w:hAnsi="Times New Roman" w:cs="Times New Roman"/>
          <w:spacing w:val="-39"/>
          <w:highlight w:val="none"/>
          <w:lang w:eastAsia="zh-CN"/>
        </w:rPr>
        <w:t>。</w:t>
      </w:r>
      <w:r>
        <w:rPr>
          <w:rFonts w:hint="default" w:ascii="Times New Roman" w:hAnsi="Times New Roman" w:cs="Times New Roman"/>
          <w:b w:val="0"/>
          <w:bCs/>
          <w:lang w:val="en-US" w:eastAsia="zh-CN"/>
        </w:rPr>
        <w:t>已进行农户改厕的仅6个乡镇中13个行政村的5668户16935人，占整个龙城区约11.3%。</w:t>
      </w:r>
    </w:p>
    <w:p>
      <w:pPr>
        <w:pStyle w:val="9"/>
        <w:numPr>
          <w:ilvl w:val="0"/>
          <w:numId w:val="5"/>
        </w:numPr>
        <w:bidi w:val="0"/>
        <w:ind w:left="117" w:leftChars="0" w:firstLine="0" w:firstLineChars="0"/>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农村生活污水处理设施建设和运行现状</w:t>
      </w:r>
    </w:p>
    <w:p>
      <w:pPr>
        <w:pStyle w:val="9"/>
        <w:numPr>
          <w:ilvl w:val="0"/>
          <w:numId w:val="0"/>
        </w:numPr>
        <w:bidi w:val="0"/>
        <w:ind w:left="117" w:leftChars="0"/>
        <w:rPr>
          <w:rFonts w:hint="default" w:ascii="Times New Roman" w:hAnsi="Times New Roman" w:cs="Times New Roman"/>
          <w:b/>
          <w:bCs/>
          <w:highlight w:val="none"/>
          <w:lang w:val="en-US" w:eastAsia="zh-CN"/>
        </w:rPr>
      </w:pPr>
    </w:p>
    <w:p>
      <w:pPr>
        <w:keepNext w:val="0"/>
        <w:keepLines w:val="0"/>
        <w:pageBreakBefore w:val="0"/>
        <w:widowControl w:val="0"/>
        <w:kinsoku/>
        <w:wordWrap/>
        <w:overflowPunct/>
        <w:topLinePunct w:val="0"/>
        <w:autoSpaceDE/>
        <w:autoSpaceDN/>
        <w:bidi w:val="0"/>
        <w:adjustRightInd/>
        <w:snapToGrid/>
        <w:spacing w:before="1" w:line="360" w:lineRule="auto"/>
        <w:ind w:firstLine="560" w:firstLineChars="200"/>
        <w:textAlignment w:val="auto"/>
        <w:rPr>
          <w:rFonts w:hint="default" w:ascii="Times New Roman" w:hAnsi="Times New Roman" w:eastAsia="宋体" w:cs="Times New Roman"/>
          <w:b/>
          <w:bCs/>
          <w:sz w:val="22"/>
          <w:szCs w:val="22"/>
          <w:highlight w:val="none"/>
        </w:rPr>
      </w:pPr>
      <w:r>
        <w:rPr>
          <w:rFonts w:hint="default" w:ascii="Times New Roman" w:hAnsi="Times New Roman" w:cs="Times New Roman" w:eastAsiaTheme="minorEastAsia"/>
          <w:sz w:val="28"/>
          <w:szCs w:val="28"/>
          <w:highlight w:val="none"/>
          <w:lang w:eastAsia="zh-CN"/>
        </w:rPr>
        <w:t>龙城区域内</w:t>
      </w:r>
      <w:r>
        <w:rPr>
          <w:rFonts w:hint="default" w:ascii="Times New Roman" w:hAnsi="Times New Roman" w:cs="Times New Roman" w:eastAsiaTheme="minorEastAsia"/>
          <w:sz w:val="28"/>
          <w:szCs w:val="28"/>
          <w:highlight w:val="none"/>
        </w:rPr>
        <w:t>目前共建有</w:t>
      </w:r>
      <w:r>
        <w:rPr>
          <w:rFonts w:hint="default" w:ascii="Times New Roman" w:hAnsi="Times New Roman" w:cs="Times New Roman" w:eastAsiaTheme="minorEastAsia"/>
          <w:sz w:val="28"/>
          <w:szCs w:val="28"/>
          <w:highlight w:val="none"/>
          <w:lang w:val="en-US" w:eastAsia="zh-CN"/>
        </w:rPr>
        <w:t>8</w:t>
      </w:r>
      <w:r>
        <w:rPr>
          <w:rFonts w:hint="default" w:ascii="Times New Roman" w:hAnsi="Times New Roman" w:cs="Times New Roman" w:eastAsiaTheme="minorEastAsia"/>
          <w:sz w:val="28"/>
          <w:szCs w:val="28"/>
          <w:highlight w:val="none"/>
        </w:rPr>
        <w:t>处污水处理设施，其中</w:t>
      </w:r>
      <w:r>
        <w:rPr>
          <w:rFonts w:hint="default" w:ascii="Times New Roman" w:hAnsi="Times New Roman" w:cs="Times New Roman" w:eastAsiaTheme="minorEastAsia"/>
          <w:sz w:val="28"/>
          <w:szCs w:val="28"/>
          <w:highlight w:val="none"/>
          <w:lang w:eastAsia="zh-CN"/>
        </w:rPr>
        <w:t>城市污水处理厂</w:t>
      </w:r>
      <w:r>
        <w:rPr>
          <w:rFonts w:hint="default" w:ascii="Times New Roman" w:hAnsi="Times New Roman" w:cs="Times New Roman" w:eastAsiaTheme="minorEastAsia"/>
          <w:sz w:val="28"/>
          <w:szCs w:val="28"/>
          <w:highlight w:val="none"/>
          <w:lang w:val="en-US" w:eastAsia="zh-CN"/>
        </w:rPr>
        <w:t>1处，</w:t>
      </w:r>
      <w:r>
        <w:rPr>
          <w:rFonts w:hint="eastAsia" w:ascii="Times New Roman" w:hAnsi="Times New Roman" w:cs="Times New Roman" w:eastAsiaTheme="minorEastAsia"/>
          <w:sz w:val="28"/>
          <w:szCs w:val="28"/>
          <w:highlight w:val="none"/>
          <w:lang w:eastAsia="zh-CN"/>
        </w:rPr>
        <w:t>镇域</w:t>
      </w:r>
      <w:r>
        <w:rPr>
          <w:rFonts w:hint="default" w:ascii="Times New Roman" w:hAnsi="Times New Roman" w:cs="Times New Roman" w:eastAsiaTheme="minorEastAsia"/>
          <w:sz w:val="28"/>
          <w:szCs w:val="28"/>
          <w:highlight w:val="none"/>
        </w:rPr>
        <w:t>污水处理厂</w:t>
      </w:r>
      <w:r>
        <w:rPr>
          <w:rFonts w:hint="default" w:ascii="Times New Roman" w:hAnsi="Times New Roman" w:cs="Times New Roman" w:eastAsiaTheme="minorEastAsia"/>
          <w:sz w:val="28"/>
          <w:szCs w:val="28"/>
          <w:highlight w:val="none"/>
          <w:lang w:val="en-US" w:eastAsia="zh-CN"/>
        </w:rPr>
        <w:t>1</w:t>
      </w:r>
      <w:r>
        <w:rPr>
          <w:rFonts w:hint="default" w:ascii="Times New Roman" w:hAnsi="Times New Roman" w:cs="Times New Roman" w:eastAsiaTheme="minorEastAsia"/>
          <w:sz w:val="28"/>
          <w:szCs w:val="28"/>
          <w:highlight w:val="none"/>
        </w:rPr>
        <w:t>处，还有</w:t>
      </w:r>
      <w:r>
        <w:rPr>
          <w:rFonts w:hint="default" w:ascii="Times New Roman" w:hAnsi="Times New Roman" w:cs="Times New Roman" w:eastAsiaTheme="minorEastAsia"/>
          <w:sz w:val="28"/>
          <w:szCs w:val="28"/>
          <w:highlight w:val="none"/>
          <w:lang w:val="en-US" w:eastAsia="zh-CN"/>
        </w:rPr>
        <w:t>6</w:t>
      </w:r>
      <w:r>
        <w:rPr>
          <w:rFonts w:hint="default" w:ascii="Times New Roman" w:hAnsi="Times New Roman" w:cs="Times New Roman" w:eastAsiaTheme="minorEastAsia"/>
          <w:sz w:val="28"/>
          <w:szCs w:val="28"/>
          <w:highlight w:val="none"/>
        </w:rPr>
        <w:t>个宜居乡村示范村建有村级污水处理站。</w:t>
      </w:r>
    </w:p>
    <w:p>
      <w:pPr>
        <w:pStyle w:val="9"/>
        <w:spacing w:before="0" w:line="240" w:lineRule="auto"/>
        <w:ind w:left="676" w:right="0"/>
        <w:jc w:val="left"/>
        <w:rPr>
          <w:rFonts w:hint="default" w:ascii="Times New Roman" w:hAnsi="Times New Roman" w:cs="Times New Roman"/>
          <w:b/>
          <w:bCs/>
          <w:highlight w:val="none"/>
        </w:rPr>
      </w:pPr>
      <w:r>
        <w:rPr>
          <w:rFonts w:hint="default" w:ascii="Times New Roman" w:hAnsi="Times New Roman" w:eastAsia="Times New Roman" w:cs="Times New Roman"/>
          <w:b/>
          <w:bCs/>
          <w:spacing w:val="-2"/>
          <w:highlight w:val="none"/>
        </w:rPr>
        <w:t>1</w:t>
      </w:r>
      <w:r>
        <w:rPr>
          <w:rFonts w:hint="default" w:ascii="Times New Roman" w:hAnsi="Times New Roman" w:cs="Times New Roman"/>
          <w:b/>
          <w:bCs/>
          <w:spacing w:val="-2"/>
          <w:highlight w:val="none"/>
        </w:rPr>
        <w:t>、污水处理设施</w:t>
      </w:r>
      <w:r>
        <w:rPr>
          <w:rFonts w:hint="default" w:ascii="Times New Roman" w:hAnsi="Times New Roman" w:cs="Times New Roman"/>
          <w:b/>
          <w:bCs/>
          <w:spacing w:val="-2"/>
          <w:highlight w:val="none"/>
          <w:lang w:eastAsia="zh-CN"/>
        </w:rPr>
        <w:t>建设及运行</w:t>
      </w:r>
      <w:r>
        <w:rPr>
          <w:rFonts w:hint="default" w:ascii="Times New Roman" w:hAnsi="Times New Roman" w:cs="Times New Roman"/>
          <w:b/>
          <w:bCs/>
          <w:spacing w:val="-2"/>
          <w:highlight w:val="none"/>
        </w:rPr>
        <w:t>现状</w:t>
      </w:r>
    </w:p>
    <w:p>
      <w:pPr>
        <w:pStyle w:val="9"/>
        <w:spacing w:line="336" w:lineRule="auto"/>
        <w:ind w:right="144" w:firstLine="559"/>
        <w:jc w:val="both"/>
        <w:rPr>
          <w:rFonts w:hint="default" w:ascii="Times New Roman" w:hAnsi="Times New Roman" w:cs="Times New Roman"/>
          <w:spacing w:val="-2"/>
          <w:highlight w:val="none"/>
          <w:lang w:eastAsia="zh-CN"/>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城市</w:t>
      </w:r>
      <w:r>
        <w:rPr>
          <w:rFonts w:hint="default" w:ascii="Times New Roman" w:hAnsi="Times New Roman" w:cs="Times New Roman"/>
          <w:spacing w:val="-2"/>
          <w:highlight w:val="none"/>
        </w:rPr>
        <w:t>污水处理厂</w:t>
      </w:r>
      <w:r>
        <w:rPr>
          <w:rFonts w:hint="default" w:ascii="Times New Roman" w:hAnsi="Times New Roman" w:cs="Times New Roman"/>
          <w:highlight w:val="none"/>
          <w:lang w:val="en-US" w:eastAsia="zh-CN"/>
        </w:rPr>
        <w:t>-</w:t>
      </w:r>
      <w:r>
        <w:rPr>
          <w:rFonts w:hint="default" w:ascii="Times New Roman" w:hAnsi="Times New Roman" w:cs="Times New Roman"/>
          <w:spacing w:val="-2"/>
          <w:highlight w:val="none"/>
          <w:lang w:eastAsia="zh-CN"/>
        </w:rPr>
        <w:t>朝阳远达水务有限公司（什家河</w:t>
      </w:r>
      <w:r>
        <w:rPr>
          <w:rFonts w:hint="default" w:ascii="Times New Roman" w:hAnsi="Times New Roman" w:cs="Times New Roman"/>
          <w:spacing w:val="-2"/>
          <w:highlight w:val="none"/>
        </w:rPr>
        <w:t>污水处理厂</w:t>
      </w:r>
      <w:r>
        <w:rPr>
          <w:rFonts w:hint="default" w:ascii="Times New Roman" w:hAnsi="Times New Roman" w:cs="Times New Roman"/>
          <w:spacing w:val="-2"/>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before="68" w:line="360" w:lineRule="auto"/>
        <w:ind w:right="0" w:firstLine="552" w:firstLineChars="200"/>
        <w:jc w:val="both"/>
        <w:textAlignment w:val="auto"/>
        <w:rPr>
          <w:rFonts w:hint="default" w:ascii="Times New Roman" w:hAnsi="Times New Roman" w:eastAsia="仿宋_GB2312" w:cs="Times New Roman"/>
          <w:color w:val="000000"/>
          <w:sz w:val="32"/>
          <w:szCs w:val="32"/>
          <w:highlight w:val="none"/>
        </w:rPr>
      </w:pPr>
      <w:r>
        <w:rPr>
          <w:rFonts w:hint="default" w:ascii="Times New Roman" w:hAnsi="Times New Roman" w:cs="Times New Roman"/>
          <w:spacing w:val="-2"/>
          <w:sz w:val="28"/>
          <w:szCs w:val="28"/>
          <w:highlight w:val="none"/>
          <w:lang w:eastAsia="zh-CN"/>
        </w:rPr>
        <w:t>什家河</w:t>
      </w:r>
      <w:r>
        <w:rPr>
          <w:rFonts w:hint="default" w:ascii="Times New Roman" w:hAnsi="Times New Roman" w:cs="Times New Roman"/>
          <w:spacing w:val="-2"/>
          <w:sz w:val="28"/>
          <w:szCs w:val="28"/>
          <w:highlight w:val="none"/>
        </w:rPr>
        <w:t>污水处理厂</w:t>
      </w:r>
      <w:r>
        <w:rPr>
          <w:rFonts w:hint="default" w:ascii="Times New Roman" w:hAnsi="Times New Roman" w:cs="Times New Roman"/>
          <w:spacing w:val="-3"/>
          <w:sz w:val="28"/>
          <w:szCs w:val="28"/>
          <w:highlight w:val="none"/>
        </w:rPr>
        <w:t>位于龙城区七道泉子镇北三家村</w:t>
      </w:r>
      <w:r>
        <w:rPr>
          <w:rFonts w:hint="default" w:ascii="Times New Roman" w:hAnsi="Times New Roman" w:eastAsia="宋体" w:cs="Times New Roman"/>
          <w:spacing w:val="-3"/>
          <w:sz w:val="28"/>
          <w:szCs w:val="28"/>
          <w:highlight w:val="none"/>
          <w:lang w:val="en-US" w:eastAsia="zh-CN"/>
        </w:rPr>
        <w:t>，</w:t>
      </w:r>
      <w:r>
        <w:rPr>
          <w:rFonts w:hint="default" w:ascii="Times New Roman" w:hAnsi="Times New Roman" w:eastAsia="宋体" w:cs="Times New Roman"/>
          <w:spacing w:val="-1"/>
          <w:sz w:val="28"/>
          <w:szCs w:val="28"/>
          <w:highlight w:val="none"/>
          <w:lang w:val="en-US" w:eastAsia="zh-CN" w:bidi="ar-SA"/>
        </w:rPr>
        <w:t>占地面积约为144亩，</w:t>
      </w:r>
      <w:r>
        <w:rPr>
          <w:rFonts w:hint="default" w:ascii="Times New Roman" w:hAnsi="Times New Roman" w:cs="Times New Roman"/>
          <w:spacing w:val="-1"/>
          <w:sz w:val="28"/>
          <w:szCs w:val="28"/>
          <w:highlight w:val="none"/>
          <w:lang w:val="en-US" w:eastAsia="zh-CN" w:bidi="ar-SA"/>
        </w:rPr>
        <w:t>计划</w:t>
      </w:r>
      <w:r>
        <w:rPr>
          <w:rFonts w:hint="default" w:ascii="Times New Roman" w:hAnsi="Times New Roman" w:cs="Times New Roman"/>
          <w:highlight w:val="none"/>
        </w:rPr>
        <w:t>主要收集朝阳市龙城组团沿什家河一带区域、边杖子组团、柳城组团、柳南组团区域的生活污水，</w:t>
      </w:r>
      <w:r>
        <w:rPr>
          <w:rFonts w:hint="default" w:ascii="Times New Roman" w:hAnsi="Times New Roman" w:eastAsia="宋体" w:cs="Times New Roman"/>
          <w:spacing w:val="-1"/>
          <w:sz w:val="28"/>
          <w:szCs w:val="28"/>
          <w:highlight w:val="none"/>
          <w:lang w:val="en-US" w:eastAsia="zh-CN" w:bidi="ar-SA"/>
        </w:rPr>
        <w:t>设计处理水量为5万m</w:t>
      </w:r>
      <w:r>
        <w:rPr>
          <w:rFonts w:hint="default" w:ascii="Times New Roman" w:hAnsi="Times New Roman" w:eastAsia="宋体" w:cs="Times New Roman"/>
          <w:spacing w:val="-1"/>
          <w:sz w:val="28"/>
          <w:szCs w:val="28"/>
          <w:highlight w:val="none"/>
          <w:vertAlign w:val="superscript"/>
          <w:lang w:val="en-US" w:eastAsia="zh-CN" w:bidi="ar-SA"/>
        </w:rPr>
        <w:t>3</w:t>
      </w:r>
      <w:r>
        <w:rPr>
          <w:rFonts w:hint="default" w:ascii="Times New Roman" w:hAnsi="Times New Roman" w:eastAsia="宋体" w:cs="Times New Roman"/>
          <w:spacing w:val="-1"/>
          <w:sz w:val="28"/>
          <w:szCs w:val="28"/>
          <w:highlight w:val="none"/>
          <w:lang w:val="en-US" w:eastAsia="zh-CN" w:bidi="ar-SA"/>
        </w:rPr>
        <w:t>/日（预留3万吨/日处理能力，远期可达8万吨/日处理能力），再生水回用供水规模4万</w:t>
      </w:r>
      <w:r>
        <w:rPr>
          <w:rFonts w:hint="default" w:ascii="Times New Roman" w:hAnsi="Times New Roman" w:eastAsia="宋体" w:cs="Times New Roman"/>
          <w:spacing w:val="-2"/>
          <w:sz w:val="28"/>
          <w:szCs w:val="28"/>
          <w:highlight w:val="none"/>
          <w:lang w:val="en-US" w:eastAsia="zh-CN" w:bidi="ar-SA"/>
        </w:rPr>
        <w:t>m</w:t>
      </w:r>
      <w:r>
        <w:rPr>
          <w:rFonts w:hint="default" w:ascii="Times New Roman" w:hAnsi="Times New Roman" w:eastAsia="宋体" w:cs="Times New Roman"/>
          <w:spacing w:val="-1"/>
          <w:sz w:val="28"/>
          <w:szCs w:val="28"/>
          <w:highlight w:val="none"/>
          <w:vertAlign w:val="superscript"/>
          <w:lang w:val="en-US" w:eastAsia="zh-CN" w:bidi="ar-SA"/>
        </w:rPr>
        <w:t>3</w:t>
      </w:r>
      <w:r>
        <w:rPr>
          <w:rFonts w:hint="default" w:ascii="Times New Roman" w:hAnsi="Times New Roman" w:eastAsia="宋体" w:cs="Times New Roman"/>
          <w:spacing w:val="-1"/>
          <w:sz w:val="28"/>
          <w:szCs w:val="28"/>
          <w:highlight w:val="none"/>
          <w:vertAlign w:val="baseline"/>
          <w:lang w:val="en-US" w:eastAsia="zh-CN" w:bidi="ar-SA"/>
        </w:rPr>
        <w:t>/</w:t>
      </w:r>
      <w:r>
        <w:rPr>
          <w:rFonts w:hint="default" w:ascii="Times New Roman" w:hAnsi="Times New Roman" w:eastAsia="宋体" w:cs="Times New Roman"/>
          <w:spacing w:val="-2"/>
          <w:sz w:val="28"/>
          <w:szCs w:val="28"/>
          <w:highlight w:val="none"/>
          <w:lang w:val="en-US" w:eastAsia="zh-CN" w:bidi="ar-SA"/>
        </w:rPr>
        <w:t>日；出水水质达一级A标准，本工程采用 “多模式A</w:t>
      </w:r>
      <w:r>
        <w:rPr>
          <w:rFonts w:hint="default" w:ascii="Times New Roman" w:hAnsi="Times New Roman" w:cs="Times New Roman"/>
          <w:spacing w:val="-1"/>
          <w:sz w:val="28"/>
          <w:szCs w:val="28"/>
          <w:highlight w:val="none"/>
          <w:vertAlign w:val="superscript"/>
          <w:lang w:val="en-US" w:eastAsia="zh-CN" w:bidi="ar-SA"/>
        </w:rPr>
        <w:t>2</w:t>
      </w:r>
      <w:r>
        <w:rPr>
          <w:rFonts w:hint="default" w:ascii="Times New Roman" w:hAnsi="Times New Roman" w:eastAsia="宋体" w:cs="Times New Roman"/>
          <w:spacing w:val="-2"/>
          <w:sz w:val="28"/>
          <w:szCs w:val="28"/>
          <w:highlight w:val="none"/>
          <w:lang w:val="en-US" w:eastAsia="zh-CN" w:bidi="ar-SA"/>
        </w:rPr>
        <w:t>/</w:t>
      </w:r>
      <w:r>
        <w:rPr>
          <w:rFonts w:hint="default" w:ascii="Times New Roman" w:hAnsi="Times New Roman" w:cs="Times New Roman"/>
          <w:spacing w:val="-2"/>
          <w:sz w:val="28"/>
          <w:szCs w:val="28"/>
          <w:highlight w:val="none"/>
          <w:lang w:val="en-US" w:eastAsia="zh-CN" w:bidi="ar-SA"/>
        </w:rPr>
        <w:t>O</w:t>
      </w:r>
      <w:r>
        <w:rPr>
          <w:rFonts w:hint="default" w:ascii="Times New Roman" w:hAnsi="Times New Roman" w:eastAsia="宋体" w:cs="Times New Roman"/>
          <w:spacing w:val="-2"/>
          <w:sz w:val="28"/>
          <w:szCs w:val="28"/>
          <w:highlight w:val="none"/>
          <w:lang w:val="en-US" w:eastAsia="zh-CN" w:bidi="ar-SA"/>
        </w:rPr>
        <w:t>（厌氧、缺氧、好氧）+混凝沉淀、活性砂过滤”污水处理工艺，出水和再生水均采用二氧化氯消毒、污泥处理采用带式污泥浓缩脱水一体机对污泥进行机械浓缩和脱水后外运处置。什家河污水处理厂于2012年7月由朝阳市环保局承建，2013年5月27日试运行，2013年12月1日正式运营。什家河污水处理厂目前运行效果良好，现每日处理水量为3万吨左右，全部进入什家河，作为什家河景观用水。</w:t>
      </w:r>
    </w:p>
    <w:p>
      <w:pPr>
        <w:pStyle w:val="9"/>
        <w:keepNext w:val="0"/>
        <w:keepLines w:val="0"/>
        <w:pageBreakBefore w:val="0"/>
        <w:widowControl w:val="0"/>
        <w:kinsoku/>
        <w:wordWrap/>
        <w:overflowPunct/>
        <w:topLinePunct w:val="0"/>
        <w:autoSpaceDE/>
        <w:autoSpaceDN/>
        <w:bidi w:val="0"/>
        <w:adjustRightInd/>
        <w:snapToGrid/>
        <w:spacing w:before="68" w:line="360" w:lineRule="auto"/>
        <w:ind w:left="676"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2</w:t>
      </w:r>
      <w:r>
        <w:rPr>
          <w:rFonts w:hint="default" w:ascii="Times New Roman" w:hAnsi="Times New Roman" w:cs="Times New Roman"/>
          <w:spacing w:val="-2"/>
          <w:highlight w:val="none"/>
          <w:lang w:eastAsia="zh-CN"/>
        </w:rPr>
        <w:t>）龙城区大平房镇</w:t>
      </w:r>
      <w:r>
        <w:rPr>
          <w:rFonts w:hint="default" w:ascii="Times New Roman" w:hAnsi="Times New Roman" w:cs="Times New Roman"/>
          <w:spacing w:val="-2"/>
          <w:highlight w:val="none"/>
        </w:rPr>
        <w:t>污水处理厂</w:t>
      </w:r>
    </w:p>
    <w:p>
      <w:pPr>
        <w:pStyle w:val="9"/>
        <w:keepNext w:val="0"/>
        <w:keepLines w:val="0"/>
        <w:pageBreakBefore w:val="0"/>
        <w:widowControl w:val="0"/>
        <w:kinsoku/>
        <w:wordWrap/>
        <w:overflowPunct/>
        <w:topLinePunct w:val="0"/>
        <w:autoSpaceDE/>
        <w:autoSpaceDN/>
        <w:bidi w:val="0"/>
        <w:adjustRightInd/>
        <w:snapToGrid/>
        <w:spacing w:before="21" w:line="360" w:lineRule="auto"/>
        <w:ind w:left="119" w:right="0" w:firstLine="552" w:firstLineChars="200"/>
        <w:jc w:val="both"/>
        <w:textAlignment w:val="auto"/>
        <w:rPr>
          <w:rFonts w:hint="default" w:ascii="Times New Roman" w:hAnsi="Times New Roman" w:eastAsia="宋体" w:cs="Times New Roman"/>
          <w:spacing w:val="1"/>
          <w:highlight w:val="none"/>
          <w:lang w:val="en-US" w:eastAsia="zh-CN"/>
        </w:rPr>
      </w:pPr>
      <w:r>
        <w:rPr>
          <w:rFonts w:hint="default" w:ascii="Times New Roman" w:hAnsi="Times New Roman" w:cs="Times New Roman"/>
          <w:spacing w:val="-2"/>
          <w:highlight w:val="none"/>
          <w:lang w:eastAsia="zh-CN"/>
        </w:rPr>
        <w:t>龙城区大平房镇</w:t>
      </w:r>
      <w:r>
        <w:rPr>
          <w:rFonts w:hint="default" w:ascii="Times New Roman" w:hAnsi="Times New Roman" w:cs="Times New Roman"/>
          <w:spacing w:val="-2"/>
          <w:highlight w:val="none"/>
        </w:rPr>
        <w:t>污水处理厂设计规模为</w:t>
      </w:r>
      <w:r>
        <w:rPr>
          <w:rFonts w:hint="default" w:ascii="Times New Roman" w:hAnsi="Times New Roman" w:cs="Times New Roman"/>
          <w:spacing w:val="-71"/>
          <w:highlight w:val="none"/>
        </w:rPr>
        <w:t xml:space="preserve"> </w:t>
      </w:r>
      <w:r>
        <w:rPr>
          <w:rFonts w:hint="default" w:ascii="Times New Roman" w:hAnsi="Times New Roman" w:cs="Times New Roman"/>
          <w:highlight w:val="none"/>
          <w:lang w:val="en-US" w:eastAsia="zh-CN"/>
        </w:rPr>
        <w:t>1000</w:t>
      </w:r>
      <w:r>
        <w:rPr>
          <w:rFonts w:hint="default" w:ascii="Times New Roman" w:hAnsi="Times New Roman" w:cs="Times New Roman"/>
          <w:spacing w:val="-3"/>
          <w:highlight w:val="none"/>
        </w:rPr>
        <w:t>吨</w:t>
      </w:r>
      <w:r>
        <w:rPr>
          <w:rFonts w:hint="default" w:ascii="Times New Roman" w:hAnsi="Times New Roman" w:eastAsia="Calibri" w:cs="Times New Roman"/>
          <w:spacing w:val="-3"/>
          <w:highlight w:val="none"/>
        </w:rPr>
        <w:t>/</w:t>
      </w:r>
      <w:r>
        <w:rPr>
          <w:rFonts w:hint="default" w:ascii="Times New Roman" w:hAnsi="Times New Roman" w:cs="Times New Roman"/>
          <w:spacing w:val="-3"/>
          <w:highlight w:val="none"/>
        </w:rPr>
        <w:t>日，处理标准为一级</w:t>
      </w:r>
      <w:r>
        <w:rPr>
          <w:rFonts w:hint="default" w:ascii="Times New Roman" w:hAnsi="Times New Roman" w:cs="Times New Roman"/>
          <w:spacing w:val="-71"/>
          <w:highlight w:val="none"/>
        </w:rPr>
        <w:t xml:space="preserve"> </w:t>
      </w:r>
      <w:r>
        <w:rPr>
          <w:rFonts w:hint="default" w:ascii="Times New Roman" w:hAnsi="Times New Roman" w:cs="Times New Roman"/>
          <w:spacing w:val="-4"/>
          <w:highlight w:val="none"/>
          <w:lang w:val="en-US" w:eastAsia="zh-CN"/>
        </w:rPr>
        <w:t>A</w:t>
      </w:r>
      <w:r>
        <w:rPr>
          <w:rFonts w:hint="default" w:ascii="Times New Roman" w:hAnsi="Times New Roman" w:cs="Times New Roman"/>
          <w:spacing w:val="-4"/>
          <w:highlight w:val="none"/>
        </w:rPr>
        <w:t>，位于</w:t>
      </w:r>
      <w:r>
        <w:rPr>
          <w:rFonts w:hint="default" w:ascii="Times New Roman" w:hAnsi="Times New Roman" w:cs="Times New Roman"/>
          <w:spacing w:val="-4"/>
          <w:highlight w:val="none"/>
          <w:lang w:eastAsia="zh-CN"/>
        </w:rPr>
        <w:t>龙城区大平房镇</w:t>
      </w:r>
      <w:r>
        <w:rPr>
          <w:rFonts w:hint="default" w:ascii="Times New Roman" w:hAnsi="Times New Roman" w:cs="Times New Roman"/>
          <w:spacing w:val="-3"/>
          <w:highlight w:val="none"/>
        </w:rPr>
        <w:t>，占地面积</w:t>
      </w:r>
      <w:r>
        <w:rPr>
          <w:rFonts w:hint="default" w:ascii="Times New Roman" w:hAnsi="Times New Roman" w:cs="Times New Roman"/>
          <w:spacing w:val="-71"/>
          <w:highlight w:val="none"/>
        </w:rPr>
        <w:t xml:space="preserve"> </w:t>
      </w:r>
      <w:r>
        <w:rPr>
          <w:rFonts w:hint="default" w:ascii="Times New Roman" w:hAnsi="Times New Roman" w:cs="Times New Roman"/>
          <w:spacing w:val="-1"/>
          <w:highlight w:val="none"/>
          <w:lang w:val="en-US" w:eastAsia="zh-CN"/>
        </w:rPr>
        <w:t>8000m</w:t>
      </w:r>
      <w:r>
        <w:rPr>
          <w:rFonts w:hint="default" w:ascii="Times New Roman" w:hAnsi="Times New Roman" w:cs="Times New Roman"/>
          <w:spacing w:val="-1"/>
          <w:highlight w:val="none"/>
          <w:vertAlign w:val="superscript"/>
          <w:lang w:val="en-US" w:eastAsia="zh-CN"/>
        </w:rPr>
        <w:t>2</w:t>
      </w:r>
      <w:r>
        <w:rPr>
          <w:rFonts w:hint="default" w:ascii="Times New Roman" w:hAnsi="Times New Roman" w:cs="Times New Roman"/>
          <w:spacing w:val="-4"/>
          <w:highlight w:val="none"/>
        </w:rPr>
        <w:t>，</w:t>
      </w:r>
      <w:r>
        <w:rPr>
          <w:rFonts w:hint="default" w:ascii="Times New Roman" w:hAnsi="Times New Roman" w:cs="Times New Roman"/>
          <w:highlight w:val="none"/>
        </w:rPr>
        <w:t>于</w:t>
      </w:r>
      <w:r>
        <w:rPr>
          <w:rFonts w:hint="default" w:ascii="Times New Roman" w:hAnsi="Times New Roman" w:cs="Times New Roman"/>
          <w:spacing w:val="-71"/>
          <w:highlight w:val="none"/>
        </w:rPr>
        <w:t xml:space="preserve"> </w:t>
      </w:r>
      <w:r>
        <w:rPr>
          <w:rFonts w:hint="default" w:ascii="Times New Roman" w:hAnsi="Times New Roman" w:eastAsia="Calibri" w:cs="Times New Roman"/>
          <w:spacing w:val="-1"/>
          <w:highlight w:val="none"/>
        </w:rPr>
        <w:t>20</w:t>
      </w:r>
      <w:r>
        <w:rPr>
          <w:rFonts w:hint="default" w:ascii="Times New Roman" w:hAnsi="Times New Roman" w:cs="Times New Roman"/>
          <w:spacing w:val="-1"/>
          <w:highlight w:val="none"/>
          <w:lang w:val="en-US" w:eastAsia="zh-CN"/>
        </w:rPr>
        <w:t>11</w:t>
      </w:r>
      <w:r>
        <w:rPr>
          <w:rFonts w:hint="default" w:ascii="Times New Roman" w:hAnsi="Times New Roman" w:cs="Times New Roman"/>
          <w:spacing w:val="-1"/>
          <w:highlight w:val="none"/>
        </w:rPr>
        <w:t>年开</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建设</w:t>
      </w:r>
      <w:r>
        <w:rPr>
          <w:rFonts w:hint="default" w:ascii="Times New Roman" w:hAnsi="Times New Roman" w:cs="Times New Roman"/>
          <w:highlight w:val="none"/>
        </w:rPr>
        <w:t>至</w:t>
      </w:r>
      <w:r>
        <w:rPr>
          <w:rFonts w:hint="default" w:ascii="Times New Roman" w:hAnsi="Times New Roman" w:cs="Times New Roman"/>
          <w:spacing w:val="-71"/>
          <w:highlight w:val="none"/>
        </w:rPr>
        <w:t xml:space="preserve"> </w:t>
      </w:r>
      <w:r>
        <w:rPr>
          <w:rFonts w:hint="default" w:ascii="Times New Roman" w:hAnsi="Times New Roman" w:eastAsia="Calibri" w:cs="Times New Roman"/>
          <w:spacing w:val="-1"/>
          <w:highlight w:val="none"/>
        </w:rPr>
        <w:t>20</w:t>
      </w:r>
      <w:r>
        <w:rPr>
          <w:rFonts w:hint="default" w:ascii="Times New Roman" w:hAnsi="Times New Roman" w:cs="Times New Roman"/>
          <w:spacing w:val="-1"/>
          <w:highlight w:val="none"/>
          <w:lang w:val="en-US" w:eastAsia="zh-CN"/>
        </w:rPr>
        <w:t>12</w:t>
      </w:r>
      <w:r>
        <w:rPr>
          <w:rFonts w:hint="default" w:ascii="Times New Roman" w:hAnsi="Times New Roman" w:cs="Times New Roman"/>
          <w:spacing w:val="-1"/>
          <w:highlight w:val="none"/>
        </w:rPr>
        <w:t>年全</w:t>
      </w:r>
      <w:r>
        <w:rPr>
          <w:rFonts w:hint="default" w:ascii="Times New Roman" w:hAnsi="Times New Roman" w:cs="Times New Roman"/>
          <w:spacing w:val="-3"/>
          <w:highlight w:val="none"/>
        </w:rPr>
        <w:t>部</w:t>
      </w:r>
      <w:r>
        <w:rPr>
          <w:rFonts w:hint="default" w:ascii="Times New Roman" w:hAnsi="Times New Roman" w:cs="Times New Roman"/>
          <w:spacing w:val="-1"/>
          <w:highlight w:val="none"/>
        </w:rPr>
        <w:t>建成并</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行</w:t>
      </w:r>
      <w:r>
        <w:rPr>
          <w:rFonts w:hint="default" w:ascii="Times New Roman" w:hAnsi="Times New Roman" w:cs="Times New Roman"/>
          <w:highlight w:val="none"/>
        </w:rPr>
        <w:t>，</w:t>
      </w:r>
      <w:r>
        <w:rPr>
          <w:rFonts w:hint="default" w:ascii="Times New Roman" w:hAnsi="Times New Roman" w:cs="Times New Roman"/>
          <w:spacing w:val="-2"/>
          <w:highlight w:val="none"/>
        </w:rPr>
        <w:t>总投资</w:t>
      </w:r>
      <w:r>
        <w:rPr>
          <w:rFonts w:hint="default" w:ascii="Times New Roman" w:hAnsi="Times New Roman" w:cs="Times New Roman"/>
          <w:spacing w:val="-71"/>
          <w:highlight w:val="none"/>
        </w:rPr>
        <w:t xml:space="preserve"> </w:t>
      </w:r>
      <w:r>
        <w:rPr>
          <w:rFonts w:hint="default" w:ascii="Times New Roman" w:hAnsi="Times New Roman" w:cs="Times New Roman"/>
          <w:spacing w:val="-1"/>
          <w:highlight w:val="none"/>
          <w:lang w:val="en-US" w:eastAsia="zh-CN"/>
        </w:rPr>
        <w:t>980万</w:t>
      </w:r>
      <w:r>
        <w:rPr>
          <w:rFonts w:hint="default" w:ascii="Times New Roman" w:hAnsi="Times New Roman" w:cs="Times New Roman"/>
          <w:spacing w:val="-2"/>
          <w:highlight w:val="none"/>
        </w:rPr>
        <w:t>元。目前，接入</w:t>
      </w:r>
      <w:r>
        <w:rPr>
          <w:rFonts w:hint="default" w:ascii="Times New Roman" w:hAnsi="Times New Roman" w:cs="Times New Roman"/>
          <w:spacing w:val="-2"/>
          <w:highlight w:val="none"/>
          <w:lang w:eastAsia="zh-CN"/>
        </w:rPr>
        <w:t>该</w:t>
      </w:r>
      <w:r>
        <w:rPr>
          <w:rFonts w:hint="default" w:ascii="Times New Roman" w:hAnsi="Times New Roman" w:cs="Times New Roman"/>
          <w:spacing w:val="-2"/>
          <w:highlight w:val="none"/>
        </w:rPr>
        <w:t>污水处理厂的污水管</w:t>
      </w:r>
      <w:r>
        <w:rPr>
          <w:rFonts w:hint="default" w:ascii="Times New Roman" w:hAnsi="Times New Roman" w:eastAsia="Times New Roman" w:cs="Times New Roman"/>
          <w:spacing w:val="1"/>
          <w:highlight w:val="none"/>
        </w:rPr>
        <w:t>网总长</w:t>
      </w:r>
      <w:r>
        <w:rPr>
          <w:rFonts w:hint="default" w:ascii="Times New Roman" w:hAnsi="Times New Roman" w:eastAsia="Times New Roman" w:cs="Times New Roman"/>
          <w:spacing w:val="1"/>
          <w:highlight w:val="none"/>
          <w:lang w:val="en-US" w:eastAsia="zh-CN"/>
        </w:rPr>
        <w:t>6000m</w:t>
      </w:r>
      <w:r>
        <w:rPr>
          <w:rFonts w:hint="default" w:ascii="Times New Roman" w:hAnsi="Times New Roman" w:eastAsia="Times New Roman" w:cs="Times New Roman"/>
          <w:spacing w:val="1"/>
          <w:highlight w:val="none"/>
        </w:rPr>
        <w:t>左右。</w:t>
      </w:r>
      <w:r>
        <w:rPr>
          <w:rFonts w:hint="default" w:ascii="Times New Roman" w:hAnsi="Times New Roman" w:cs="Times New Roman"/>
          <w:spacing w:val="1"/>
          <w:highlight w:val="none"/>
          <w:lang w:eastAsia="zh-CN"/>
        </w:rPr>
        <w:t>大平房镇污水处理厂</w:t>
      </w:r>
      <w:r>
        <w:rPr>
          <w:rFonts w:hint="default" w:ascii="Times New Roman" w:hAnsi="Times New Roman" w:cs="Times New Roman"/>
          <w:spacing w:val="-4"/>
          <w:highlight w:val="none"/>
          <w:lang w:eastAsia="zh-CN"/>
        </w:rPr>
        <w:t>原计划</w:t>
      </w:r>
      <w:r>
        <w:rPr>
          <w:rFonts w:hint="default" w:ascii="Times New Roman" w:hAnsi="Times New Roman" w:cs="Times New Roman"/>
          <w:spacing w:val="-4"/>
          <w:highlight w:val="none"/>
        </w:rPr>
        <w:t>污水收集处理范围为</w:t>
      </w:r>
      <w:r>
        <w:rPr>
          <w:rFonts w:hint="default" w:ascii="Times New Roman" w:hAnsi="Times New Roman" w:cs="Times New Roman"/>
          <w:spacing w:val="-4"/>
          <w:highlight w:val="none"/>
          <w:lang w:eastAsia="zh-CN"/>
        </w:rPr>
        <w:t>大平房镇区高中、小学、医院及附近企业、商网产生的生活污水</w:t>
      </w:r>
      <w:r>
        <w:rPr>
          <w:rFonts w:hint="default" w:ascii="Times New Roman" w:hAnsi="Times New Roman" w:cs="Times New Roman"/>
          <w:spacing w:val="-44"/>
          <w:highlight w:val="none"/>
        </w:rPr>
        <w:t>，</w:t>
      </w:r>
      <w:r>
        <w:rPr>
          <w:rFonts w:hint="default" w:ascii="Times New Roman" w:hAnsi="Times New Roman" w:cs="Times New Roman"/>
          <w:spacing w:val="-4"/>
          <w:highlight w:val="none"/>
          <w:lang w:eastAsia="zh-CN"/>
        </w:rPr>
        <w:t>污水收集量约</w:t>
      </w:r>
      <w:r>
        <w:rPr>
          <w:rFonts w:hint="default" w:ascii="Times New Roman" w:hAnsi="Times New Roman" w:cs="Times New Roman"/>
          <w:spacing w:val="-4"/>
          <w:highlight w:val="none"/>
          <w:lang w:val="en-US" w:eastAsia="zh-CN"/>
        </w:rPr>
        <w:t>449.7m</w:t>
      </w:r>
      <w:r>
        <w:rPr>
          <w:rFonts w:hint="default" w:ascii="Times New Roman" w:hAnsi="Times New Roman" w:cs="Times New Roman"/>
          <w:spacing w:val="-1"/>
          <w:highlight w:val="none"/>
          <w:vertAlign w:val="superscript"/>
          <w:lang w:val="en-US" w:eastAsia="zh-CN"/>
        </w:rPr>
        <w:t>3</w:t>
      </w:r>
      <w:r>
        <w:rPr>
          <w:rFonts w:hint="default" w:ascii="Times New Roman" w:hAnsi="Times New Roman" w:cs="Times New Roman"/>
          <w:spacing w:val="-4"/>
          <w:highlight w:val="none"/>
          <w:lang w:val="en-US" w:eastAsia="zh-CN"/>
        </w:rPr>
        <w:t>/d。</w:t>
      </w:r>
      <w:r>
        <w:rPr>
          <w:rFonts w:hint="default" w:ascii="Times New Roman" w:hAnsi="Times New Roman" w:cs="Times New Roman"/>
          <w:spacing w:val="-2"/>
          <w:highlight w:val="none"/>
          <w:lang w:val="en-US" w:eastAsia="zh-CN"/>
        </w:rPr>
        <w:t>2017年，大平房镇高中搬迁，出水处理厂污水收集量降至约</w:t>
      </w:r>
      <w:r>
        <w:rPr>
          <w:rFonts w:hint="eastAsia" w:ascii="Times New Roman" w:hAnsi="Times New Roman" w:cs="Times New Roman"/>
          <w:spacing w:val="-2"/>
          <w:highlight w:val="none"/>
          <w:lang w:val="en-US" w:eastAsia="zh-CN"/>
        </w:rPr>
        <w:t>不足</w:t>
      </w:r>
      <w:r>
        <w:rPr>
          <w:rFonts w:hint="default" w:ascii="Times New Roman" w:hAnsi="Times New Roman" w:cs="Times New Roman"/>
          <w:spacing w:val="-4"/>
          <w:highlight w:val="none"/>
          <w:lang w:val="en-US" w:eastAsia="zh-CN"/>
        </w:rPr>
        <w:t>50m</w:t>
      </w:r>
      <w:r>
        <w:rPr>
          <w:rFonts w:hint="default" w:ascii="Times New Roman" w:hAnsi="Times New Roman" w:cs="Times New Roman"/>
          <w:spacing w:val="-1"/>
          <w:highlight w:val="none"/>
          <w:vertAlign w:val="superscript"/>
          <w:lang w:val="en-US" w:eastAsia="zh-CN"/>
        </w:rPr>
        <w:t>3</w:t>
      </w:r>
      <w:r>
        <w:rPr>
          <w:rFonts w:hint="default" w:ascii="Times New Roman" w:hAnsi="Times New Roman" w:cs="Times New Roman"/>
          <w:spacing w:val="-4"/>
          <w:highlight w:val="none"/>
          <w:lang w:val="en-US" w:eastAsia="zh-CN"/>
        </w:rPr>
        <w:t>/d，包含东街村30户约92人的农村生活污水排放，现可在处理能力范围内接纳镇区周边农村生活污水。</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left"/>
        <w:textAlignment w:val="auto"/>
        <w:rPr>
          <w:rFonts w:hint="default" w:ascii="Times New Roman" w:hAnsi="Times New Roman" w:eastAsia="宋体" w:cs="Times New Roman"/>
          <w:highlight w:val="none"/>
          <w:lang w:eastAsia="zh-CN"/>
        </w:rPr>
      </w:pPr>
      <w:r>
        <w:rPr>
          <w:rFonts w:hint="default" w:ascii="Times New Roman" w:hAnsi="Times New Roman" w:cs="Times New Roman"/>
          <w:spacing w:val="-2"/>
          <w:highlight w:val="none"/>
        </w:rPr>
        <w:t>（</w:t>
      </w:r>
      <w:r>
        <w:rPr>
          <w:rFonts w:hint="default" w:ascii="Times New Roman" w:hAnsi="Times New Roman" w:cs="Times New Roman"/>
          <w:spacing w:val="-2"/>
          <w:highlight w:val="none"/>
          <w:lang w:val="en-US" w:eastAsia="zh-CN"/>
        </w:rPr>
        <w:t>3</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农村生活</w:t>
      </w:r>
      <w:r>
        <w:rPr>
          <w:rFonts w:hint="default" w:ascii="Times New Roman" w:hAnsi="Times New Roman" w:cs="Times New Roman"/>
          <w:spacing w:val="-2"/>
          <w:highlight w:val="none"/>
        </w:rPr>
        <w:t>污水处理</w:t>
      </w:r>
      <w:r>
        <w:rPr>
          <w:rFonts w:hint="default" w:ascii="Times New Roman" w:hAnsi="Times New Roman" w:cs="Times New Roman"/>
          <w:spacing w:val="-2"/>
          <w:highlight w:val="none"/>
          <w:lang w:eastAsia="zh-CN"/>
        </w:rPr>
        <w:t>站</w:t>
      </w:r>
    </w:p>
    <w:p>
      <w:pPr>
        <w:keepNext w:val="0"/>
        <w:keepLines w:val="0"/>
        <w:pageBreakBefore w:val="0"/>
        <w:widowControl w:val="0"/>
        <w:kinsoku/>
        <w:wordWrap/>
        <w:overflowPunct/>
        <w:topLinePunct w:val="0"/>
        <w:autoSpaceDE/>
        <w:autoSpaceDN/>
        <w:bidi w:val="0"/>
        <w:adjustRightInd/>
        <w:snapToGrid/>
        <w:spacing w:line="336"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目前龙城区仅召都巴镇</w:t>
      </w:r>
      <w:r>
        <w:rPr>
          <w:rFonts w:hint="default" w:ascii="Times New Roman" w:hAnsi="Times New Roman" w:cs="Times New Roman"/>
          <w:spacing w:val="-1"/>
          <w:sz w:val="28"/>
          <w:szCs w:val="28"/>
          <w:highlight w:val="none"/>
          <w:lang w:val="en-US" w:eastAsia="zh-CN" w:bidi="ar-SA"/>
        </w:rPr>
        <w:t>在</w:t>
      </w:r>
      <w:r>
        <w:rPr>
          <w:rFonts w:hint="default" w:ascii="Times New Roman" w:hAnsi="Times New Roman" w:eastAsia="宋体" w:cs="Times New Roman"/>
          <w:spacing w:val="-1"/>
          <w:sz w:val="28"/>
          <w:szCs w:val="28"/>
          <w:highlight w:val="none"/>
          <w:lang w:val="en-US" w:eastAsia="zh-CN" w:bidi="ar-SA"/>
        </w:rPr>
        <w:t>召都巴村、烧锅村、李杖子村及杠头沟村进行了农户改厕、铺设污水管网收集并设置了农村生活污水终端治理设施，治理达标后的水用于周边农田灌溉或绿化。具体情况见下表。</w:t>
      </w: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lang w:eastAsia="zh-CN"/>
        </w:rPr>
      </w:pPr>
    </w:p>
    <w:p>
      <w:pPr>
        <w:keepNext w:val="0"/>
        <w:keepLines w:val="0"/>
        <w:pageBreakBefore w:val="0"/>
        <w:widowControl w:val="0"/>
        <w:kinsoku/>
        <w:wordWrap/>
        <w:overflowPunct/>
        <w:topLinePunct w:val="0"/>
        <w:autoSpaceDE/>
        <w:autoSpaceDN/>
        <w:bidi w:val="0"/>
        <w:adjustRightInd/>
        <w:snapToGrid/>
        <w:spacing w:before="27"/>
        <w:ind w:right="0"/>
        <w:jc w:val="center"/>
        <w:textAlignment w:val="auto"/>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eastAsia="zh-CN"/>
        </w:rPr>
        <w:t>表</w:t>
      </w:r>
      <w:r>
        <w:rPr>
          <w:rFonts w:hint="default" w:ascii="Times New Roman" w:hAnsi="Times New Roman" w:eastAsia="宋体" w:cs="Times New Roman"/>
          <w:b/>
          <w:bCs/>
          <w:sz w:val="24"/>
          <w:szCs w:val="24"/>
          <w:highlight w:val="none"/>
          <w:lang w:val="en-US" w:eastAsia="zh-CN"/>
        </w:rPr>
        <w:t>3-7    以村域相对集中治理的</w:t>
      </w:r>
      <w:r>
        <w:rPr>
          <w:rFonts w:hint="default" w:ascii="Times New Roman" w:hAnsi="Times New Roman" w:eastAsia="宋体" w:cs="Times New Roman"/>
          <w:b/>
          <w:bCs/>
          <w:sz w:val="24"/>
          <w:szCs w:val="24"/>
          <w:highlight w:val="none"/>
        </w:rPr>
        <w:t>农村</w:t>
      </w:r>
      <w:r>
        <w:rPr>
          <w:rFonts w:hint="default" w:ascii="Times New Roman" w:hAnsi="Times New Roman" w:eastAsia="宋体" w:cs="Times New Roman"/>
          <w:b/>
          <w:bCs/>
          <w:sz w:val="24"/>
          <w:szCs w:val="24"/>
          <w:highlight w:val="none"/>
          <w:lang w:eastAsia="zh-CN"/>
        </w:rPr>
        <w:t>生活污水处理设施情况</w:t>
      </w:r>
    </w:p>
    <w:tbl>
      <w:tblPr>
        <w:tblStyle w:val="20"/>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7"/>
        <w:gridCol w:w="1450"/>
        <w:gridCol w:w="1038"/>
        <w:gridCol w:w="1212"/>
        <w:gridCol w:w="975"/>
        <w:gridCol w:w="1050"/>
        <w:gridCol w:w="1538"/>
        <w:gridCol w:w="812"/>
        <w:gridCol w:w="7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污水处理设施名称</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spacing w:line="240" w:lineRule="atLeast"/>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收集户数及人口（户，人）</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污水管网长度（m）</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设计处理能力（m</w:t>
            </w:r>
            <w:r>
              <w:rPr>
                <w:rFonts w:hint="default" w:ascii="Times New Roman" w:hAnsi="Times New Roman" w:cs="Times New Roman"/>
                <w:b w:val="0"/>
                <w:bCs w:val="0"/>
                <w:sz w:val="24"/>
                <w:szCs w:val="24"/>
                <w:highlight w:val="none"/>
                <w:vertAlign w:val="superscript"/>
                <w:lang w:val="en-US" w:eastAsia="zh-CN"/>
              </w:rPr>
              <w:t>3</w:t>
            </w:r>
            <w:r>
              <w:rPr>
                <w:rFonts w:hint="default" w:ascii="Times New Roman" w:hAnsi="Times New Roman" w:cs="Times New Roman"/>
                <w:b w:val="0"/>
                <w:bCs w:val="0"/>
                <w:sz w:val="24"/>
                <w:szCs w:val="24"/>
                <w:highlight w:val="none"/>
                <w:vertAlign w:val="baseline"/>
                <w:lang w:val="en-US" w:eastAsia="zh-CN"/>
              </w:rPr>
              <w:t>/d）</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设计处理工艺</w:t>
            </w:r>
          </w:p>
        </w:tc>
        <w:tc>
          <w:tcPr>
            <w:tcW w:w="1050"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设施及管网运维情况</w:t>
            </w:r>
          </w:p>
        </w:tc>
        <w:tc>
          <w:tcPr>
            <w:tcW w:w="15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排放标准</w:t>
            </w:r>
          </w:p>
        </w:tc>
        <w:tc>
          <w:tcPr>
            <w:tcW w:w="8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出水去向</w:t>
            </w:r>
          </w:p>
        </w:tc>
        <w:tc>
          <w:tcPr>
            <w:tcW w:w="754"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召都巴村</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465,1709</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18000</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199</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好氧+MBR</w:t>
            </w:r>
          </w:p>
        </w:tc>
        <w:tc>
          <w:tcPr>
            <w:tcW w:w="1050" w:type="dxa"/>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正常</w:t>
            </w:r>
          </w:p>
        </w:tc>
        <w:tc>
          <w:tcPr>
            <w:tcW w:w="1538" w:type="dxa"/>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农村生活污水处理设施水污染排放标准DB21/3176-2019</w:t>
            </w:r>
          </w:p>
        </w:tc>
        <w:tc>
          <w:tcPr>
            <w:tcW w:w="812" w:type="dxa"/>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用于周边农田灌溉或绿化</w:t>
            </w:r>
          </w:p>
        </w:tc>
        <w:tc>
          <w:tcPr>
            <w:tcW w:w="754" w:type="dxa"/>
            <w:vMerge w:val="restart"/>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烧锅村1</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200,740</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4550</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19</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好氧+MBR</w:t>
            </w:r>
          </w:p>
        </w:tc>
        <w:tc>
          <w:tcPr>
            <w:tcW w:w="1050"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1538"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812"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754"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烧锅村2</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100,370</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2450</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19</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好氧+MBR</w:t>
            </w:r>
          </w:p>
        </w:tc>
        <w:tc>
          <w:tcPr>
            <w:tcW w:w="1050"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1538"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812"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754"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李杖子村1</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172,553</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4880</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19</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好氧+MBR</w:t>
            </w:r>
          </w:p>
        </w:tc>
        <w:tc>
          <w:tcPr>
            <w:tcW w:w="1050"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1538"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812"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754"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李杖子村2</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134,431</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3520</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eastAsiaTheme="minorHAnsi"/>
                <w:b w:val="0"/>
                <w:bCs w:val="0"/>
                <w:sz w:val="24"/>
                <w:szCs w:val="24"/>
                <w:highlight w:val="none"/>
                <w:vertAlign w:val="baseline"/>
                <w:lang w:val="en-US" w:eastAsia="zh-CN" w:bidi="ar-SA"/>
              </w:rPr>
            </w:pPr>
            <w:r>
              <w:rPr>
                <w:rFonts w:hint="default" w:ascii="Times New Roman" w:hAnsi="Times New Roman" w:cs="Times New Roman"/>
                <w:b w:val="0"/>
                <w:bCs w:val="0"/>
                <w:sz w:val="24"/>
                <w:szCs w:val="24"/>
                <w:highlight w:val="none"/>
                <w:vertAlign w:val="baseline"/>
                <w:lang w:val="en-US" w:eastAsia="zh-CN"/>
              </w:rPr>
              <w:t>19</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好氧+MBR</w:t>
            </w:r>
          </w:p>
        </w:tc>
        <w:tc>
          <w:tcPr>
            <w:tcW w:w="1050"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1538"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812"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754"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7"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杠头沟村</w:t>
            </w:r>
          </w:p>
        </w:tc>
        <w:tc>
          <w:tcPr>
            <w:tcW w:w="1450" w:type="dxa"/>
            <w:vAlign w:val="center"/>
          </w:tcPr>
          <w:p>
            <w:pPr>
              <w:pStyle w:val="17"/>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200,800</w:t>
            </w:r>
          </w:p>
        </w:tc>
        <w:tc>
          <w:tcPr>
            <w:tcW w:w="1038"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800</w:t>
            </w:r>
          </w:p>
        </w:tc>
        <w:tc>
          <w:tcPr>
            <w:tcW w:w="1212"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cs="Times New Roman"/>
                <w:b w:val="0"/>
                <w:bCs w:val="0"/>
                <w:sz w:val="24"/>
                <w:szCs w:val="24"/>
                <w:highlight w:val="none"/>
                <w:vertAlign w:val="baseline"/>
                <w:lang w:val="en-US" w:eastAsia="zh-CN"/>
              </w:rPr>
              <w:t>100</w:t>
            </w:r>
          </w:p>
        </w:tc>
        <w:tc>
          <w:tcPr>
            <w:tcW w:w="975" w:type="dxa"/>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r>
              <w:rPr>
                <w:rFonts w:hint="default" w:ascii="Times New Roman" w:hAnsi="Times New Roman" w:eastAsia="仿宋_GB2312" w:cs="Times New Roman"/>
                <w:sz w:val="24"/>
                <w:szCs w:val="24"/>
                <w:highlight w:val="none"/>
                <w:vertAlign w:val="baseline"/>
                <w:lang w:val="en-US" w:eastAsia="zh-CN"/>
              </w:rPr>
              <w:t>A/O</w:t>
            </w:r>
          </w:p>
        </w:tc>
        <w:tc>
          <w:tcPr>
            <w:tcW w:w="1050"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1538"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812"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c>
          <w:tcPr>
            <w:tcW w:w="754" w:type="dxa"/>
            <w:vMerge w:val="continue"/>
            <w:vAlign w:val="center"/>
          </w:tcPr>
          <w:p>
            <w:pPr>
              <w:pStyle w:val="17"/>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cs="Times New Roman"/>
                <w:b w:val="0"/>
                <w:bCs w:val="0"/>
                <w:sz w:val="24"/>
                <w:szCs w:val="24"/>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52" w:firstLineChars="200"/>
        <w:jc w:val="both"/>
        <w:textAlignment w:val="auto"/>
        <w:rPr>
          <w:rFonts w:hint="default" w:ascii="Times New Roman" w:hAnsi="Times New Roman" w:eastAsia="宋体" w:cs="Times New Roman"/>
          <w:spacing w:val="-2"/>
          <w:sz w:val="28"/>
          <w:szCs w:val="28"/>
          <w:highlight w:val="none"/>
          <w:lang w:val="en-US" w:eastAsia="zh-CN" w:bidi="ar-SA"/>
        </w:rPr>
      </w:pPr>
      <w:r>
        <w:rPr>
          <w:rFonts w:hint="default" w:ascii="Times New Roman" w:hAnsi="Times New Roman" w:eastAsia="宋体" w:cs="Times New Roman"/>
          <w:spacing w:val="-2"/>
          <w:sz w:val="28"/>
          <w:szCs w:val="28"/>
          <w:highlight w:val="none"/>
          <w:lang w:val="en-US" w:eastAsia="zh-CN" w:bidi="ar-SA"/>
        </w:rPr>
        <w:t>以上污水处理设施及管网均已投入运行，运行状况良好，召都巴村的接户率为40.3%，烧锅村接户率为82.2%，李杖子村接户率为为67.8%，杠头沟村接户率为60.2%。</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both"/>
        <w:textAlignment w:val="auto"/>
        <w:rPr>
          <w:rFonts w:hint="default" w:ascii="Times New Roman" w:hAnsi="Times New Roman" w:cs="Times New Roman"/>
          <w:spacing w:val="-2"/>
          <w:highlight w:val="none"/>
        </w:rPr>
      </w:pPr>
      <w:bookmarkStart w:id="23" w:name="_Toc26047_WPSOffice_Level3"/>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4</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rPr>
        <w:t>管网现状</w:t>
      </w:r>
      <w:bookmarkEnd w:id="23"/>
    </w:p>
    <w:p>
      <w:pPr>
        <w:pStyle w:val="9"/>
        <w:keepNext w:val="0"/>
        <w:keepLines w:val="0"/>
        <w:pageBreakBefore w:val="0"/>
        <w:widowControl w:val="0"/>
        <w:kinsoku/>
        <w:wordWrap/>
        <w:overflowPunct/>
        <w:topLinePunct w:val="0"/>
        <w:autoSpaceDE/>
        <w:autoSpaceDN/>
        <w:bidi w:val="0"/>
        <w:adjustRightInd/>
        <w:snapToGrid/>
        <w:spacing w:line="360" w:lineRule="auto"/>
        <w:ind w:right="0" w:firstLine="552" w:firstLineChars="200"/>
        <w:jc w:val="both"/>
        <w:textAlignment w:val="auto"/>
        <w:rPr>
          <w:rFonts w:hint="default" w:ascii="Times New Roman" w:hAnsi="Times New Roman" w:cs="Times New Roman"/>
          <w:b w:val="0"/>
          <w:bCs w:val="0"/>
          <w:spacing w:val="-2"/>
          <w:highlight w:val="none"/>
        </w:rPr>
      </w:pPr>
      <w:r>
        <w:rPr>
          <w:rFonts w:hint="default" w:ascii="Times New Roman" w:hAnsi="Times New Roman" w:cs="Times New Roman"/>
          <w:b w:val="0"/>
          <w:bCs w:val="0"/>
          <w:spacing w:val="-2"/>
          <w:highlight w:val="none"/>
          <w:lang w:eastAsia="zh-CN"/>
        </w:rPr>
        <w:t>龙城区</w:t>
      </w:r>
      <w:r>
        <w:rPr>
          <w:rFonts w:hint="default" w:ascii="Times New Roman" w:hAnsi="Times New Roman" w:cs="Times New Roman"/>
          <w:b w:val="0"/>
          <w:bCs w:val="0"/>
          <w:spacing w:val="-2"/>
          <w:highlight w:val="none"/>
        </w:rPr>
        <w:t>农村现有</w:t>
      </w:r>
      <w:r>
        <w:rPr>
          <w:rFonts w:hint="default" w:ascii="Times New Roman" w:hAnsi="Times New Roman" w:cs="Times New Roman"/>
          <w:b w:val="0"/>
          <w:bCs w:val="0"/>
          <w:spacing w:val="-2"/>
          <w:highlight w:val="none"/>
          <w:lang w:eastAsia="zh-CN"/>
        </w:rPr>
        <w:t>接入大平房镇污水处理厂的</w:t>
      </w:r>
      <w:r>
        <w:rPr>
          <w:rFonts w:hint="default" w:ascii="Times New Roman" w:hAnsi="Times New Roman" w:cs="Times New Roman"/>
          <w:b w:val="0"/>
          <w:bCs w:val="0"/>
          <w:spacing w:val="-2"/>
          <w:highlight w:val="none"/>
        </w:rPr>
        <w:t>管网总长度</w:t>
      </w:r>
      <w:r>
        <w:rPr>
          <w:rFonts w:hint="default" w:ascii="Times New Roman" w:hAnsi="Times New Roman" w:cs="Times New Roman"/>
          <w:b w:val="0"/>
          <w:bCs w:val="0"/>
          <w:spacing w:val="-2"/>
          <w:highlight w:val="none"/>
          <w:lang w:eastAsia="zh-CN"/>
        </w:rPr>
        <w:t>约</w:t>
      </w:r>
      <w:r>
        <w:rPr>
          <w:rFonts w:hint="default" w:ascii="Times New Roman" w:hAnsi="Times New Roman" w:cs="Times New Roman"/>
          <w:b w:val="0"/>
          <w:bCs w:val="0"/>
          <w:spacing w:val="-2"/>
          <w:highlight w:val="none"/>
          <w:lang w:val="en-US" w:eastAsia="zh-CN"/>
        </w:rPr>
        <w:t>6000</w:t>
      </w:r>
      <w:r>
        <w:rPr>
          <w:rFonts w:hint="default" w:ascii="Times New Roman" w:hAnsi="Times New Roman" w:cs="Times New Roman"/>
          <w:b w:val="0"/>
          <w:bCs w:val="0"/>
          <w:spacing w:val="-2"/>
          <w:highlight w:val="none"/>
        </w:rPr>
        <w:t>米，管网材质均为PE/</w:t>
      </w:r>
      <w:r>
        <w:rPr>
          <w:rFonts w:hint="default" w:ascii="Times New Roman" w:hAnsi="Times New Roman" w:cs="Times New Roman"/>
          <w:b w:val="0"/>
          <w:bCs w:val="0"/>
          <w:spacing w:val="-2"/>
          <w:highlight w:val="none"/>
          <w:lang w:eastAsia="zh-CN"/>
        </w:rPr>
        <w:t>球墨铸铁管</w:t>
      </w:r>
      <w:r>
        <w:rPr>
          <w:rFonts w:hint="default" w:ascii="Times New Roman" w:hAnsi="Times New Roman" w:cs="Times New Roman"/>
          <w:b w:val="0"/>
          <w:bCs w:val="0"/>
          <w:spacing w:val="-2"/>
          <w:highlight w:val="none"/>
        </w:rPr>
        <w:t>，入户管网情况整体良好。 </w:t>
      </w:r>
    </w:p>
    <w:p>
      <w:pPr>
        <w:pStyle w:val="9"/>
        <w:keepNext w:val="0"/>
        <w:keepLines w:val="0"/>
        <w:pageBreakBefore w:val="0"/>
        <w:widowControl w:val="0"/>
        <w:kinsoku/>
        <w:wordWrap/>
        <w:overflowPunct/>
        <w:topLinePunct w:val="0"/>
        <w:autoSpaceDE/>
        <w:autoSpaceDN/>
        <w:bidi w:val="0"/>
        <w:adjustRightInd/>
        <w:snapToGrid/>
        <w:spacing w:line="360" w:lineRule="auto"/>
        <w:ind w:right="0" w:firstLine="552" w:firstLineChars="200"/>
        <w:jc w:val="both"/>
        <w:textAlignment w:val="auto"/>
        <w:rPr>
          <w:rFonts w:hint="default" w:ascii="Times New Roman" w:hAnsi="Times New Roman" w:cs="Times New Roman"/>
          <w:b w:val="0"/>
          <w:bCs w:val="0"/>
          <w:spacing w:val="-2"/>
          <w:highlight w:val="none"/>
        </w:rPr>
      </w:pPr>
      <w:r>
        <w:rPr>
          <w:rFonts w:hint="default" w:ascii="Times New Roman" w:hAnsi="Times New Roman" w:cs="Times New Roman"/>
          <w:b w:val="0"/>
          <w:bCs w:val="0"/>
          <w:spacing w:val="-2"/>
          <w:highlight w:val="none"/>
          <w:lang w:eastAsia="zh-CN"/>
        </w:rPr>
        <w:t>龙城区</w:t>
      </w:r>
      <w:r>
        <w:rPr>
          <w:rFonts w:hint="default" w:ascii="Times New Roman" w:hAnsi="Times New Roman" w:cs="Times New Roman"/>
          <w:b w:val="0"/>
          <w:bCs w:val="0"/>
          <w:spacing w:val="-2"/>
          <w:highlight w:val="none"/>
        </w:rPr>
        <w:t>农村现有</w:t>
      </w:r>
      <w:r>
        <w:rPr>
          <w:rFonts w:hint="default" w:ascii="Times New Roman" w:hAnsi="Times New Roman" w:cs="Times New Roman"/>
          <w:b w:val="0"/>
          <w:bCs w:val="0"/>
          <w:spacing w:val="-2"/>
          <w:highlight w:val="none"/>
          <w:lang w:eastAsia="zh-CN"/>
        </w:rPr>
        <w:t>接入村域生活污水治理设施</w:t>
      </w:r>
      <w:r>
        <w:rPr>
          <w:rFonts w:hint="default" w:ascii="Times New Roman" w:hAnsi="Times New Roman" w:cs="Times New Roman"/>
          <w:b w:val="0"/>
          <w:bCs w:val="0"/>
          <w:spacing w:val="-2"/>
          <w:highlight w:val="none"/>
        </w:rPr>
        <w:t>终端</w:t>
      </w:r>
      <w:r>
        <w:rPr>
          <w:rFonts w:hint="default" w:ascii="Times New Roman" w:hAnsi="Times New Roman" w:cs="Times New Roman"/>
          <w:b w:val="0"/>
          <w:bCs w:val="0"/>
          <w:spacing w:val="-2"/>
          <w:highlight w:val="none"/>
          <w:lang w:eastAsia="zh-CN"/>
        </w:rPr>
        <w:t>的</w:t>
      </w:r>
      <w:r>
        <w:rPr>
          <w:rFonts w:hint="default" w:ascii="Times New Roman" w:hAnsi="Times New Roman" w:cs="Times New Roman"/>
          <w:b w:val="0"/>
          <w:bCs w:val="0"/>
          <w:spacing w:val="-2"/>
          <w:highlight w:val="none"/>
        </w:rPr>
        <w:t>管网总长度</w:t>
      </w:r>
      <w:r>
        <w:rPr>
          <w:rFonts w:hint="default" w:ascii="Times New Roman" w:hAnsi="Times New Roman" w:cs="Times New Roman"/>
          <w:b w:val="0"/>
          <w:bCs w:val="0"/>
          <w:spacing w:val="-2"/>
          <w:highlight w:val="none"/>
          <w:lang w:eastAsia="zh-CN"/>
        </w:rPr>
        <w:t>约</w:t>
      </w:r>
      <w:r>
        <w:rPr>
          <w:rFonts w:hint="default" w:ascii="Times New Roman" w:hAnsi="Times New Roman" w:cs="Times New Roman"/>
          <w:b w:val="0"/>
          <w:bCs w:val="0"/>
          <w:spacing w:val="-2"/>
          <w:highlight w:val="none"/>
          <w:lang w:val="en-US" w:eastAsia="zh-CN"/>
        </w:rPr>
        <w:t>34200</w:t>
      </w:r>
      <w:r>
        <w:rPr>
          <w:rFonts w:hint="default" w:ascii="Times New Roman" w:hAnsi="Times New Roman" w:cs="Times New Roman"/>
          <w:b w:val="0"/>
          <w:bCs w:val="0"/>
          <w:spacing w:val="-2"/>
          <w:highlight w:val="none"/>
        </w:rPr>
        <w:t>米，管网材质均为PE/PVC，终端入户管网情况整体良好。 </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both"/>
        <w:textAlignment w:val="auto"/>
        <w:rPr>
          <w:rFonts w:hint="default" w:ascii="Times New Roman" w:hAnsi="Times New Roman" w:cs="Times New Roman"/>
          <w:spacing w:val="-2"/>
          <w:highlight w:val="none"/>
        </w:rPr>
      </w:pPr>
      <w:bookmarkStart w:id="24" w:name="_Toc7879_WPSOffice_Level3"/>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5</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rPr>
        <w:t>污水收集率</w:t>
      </w:r>
      <w:bookmarkEnd w:id="24"/>
    </w:p>
    <w:p>
      <w:pPr>
        <w:pStyle w:val="9"/>
        <w:keepNext w:val="0"/>
        <w:keepLines w:val="0"/>
        <w:pageBreakBefore w:val="0"/>
        <w:widowControl w:val="0"/>
        <w:kinsoku/>
        <w:wordWrap/>
        <w:overflowPunct/>
        <w:topLinePunct w:val="0"/>
        <w:autoSpaceDE/>
        <w:autoSpaceDN/>
        <w:bidi w:val="0"/>
        <w:adjustRightInd/>
        <w:snapToGrid/>
        <w:spacing w:line="360" w:lineRule="auto"/>
        <w:ind w:right="0" w:firstLine="552" w:firstLineChars="200"/>
        <w:jc w:val="both"/>
        <w:textAlignment w:val="auto"/>
        <w:rPr>
          <w:rFonts w:hint="default" w:ascii="Times New Roman" w:hAnsi="Times New Roman" w:cs="Times New Roman"/>
          <w:spacing w:val="-2"/>
          <w:highlight w:val="none"/>
        </w:rPr>
      </w:pPr>
      <w:r>
        <w:rPr>
          <w:rFonts w:hint="default" w:ascii="Times New Roman" w:hAnsi="Times New Roman" w:cs="Times New Roman"/>
          <w:spacing w:val="-2"/>
          <w:highlight w:val="none"/>
          <w:lang w:eastAsia="zh-CN"/>
        </w:rPr>
        <w:t>龙城区</w:t>
      </w:r>
      <w:r>
        <w:rPr>
          <w:rFonts w:hint="default" w:ascii="Times New Roman" w:hAnsi="Times New Roman" w:cs="Times New Roman"/>
          <w:spacing w:val="-2"/>
          <w:highlight w:val="none"/>
        </w:rPr>
        <w:t>农村生活污水共涉及</w:t>
      </w:r>
      <w:r>
        <w:rPr>
          <w:rFonts w:hint="default" w:ascii="Times New Roman" w:hAnsi="Times New Roman" w:cs="Times New Roman"/>
          <w:spacing w:val="-2"/>
          <w:highlight w:val="none"/>
          <w:lang w:val="en-US" w:eastAsia="zh-CN"/>
        </w:rPr>
        <w:t>9</w:t>
      </w:r>
      <w:r>
        <w:rPr>
          <w:rFonts w:hint="default" w:ascii="Times New Roman" w:hAnsi="Times New Roman" w:cs="Times New Roman"/>
          <w:spacing w:val="-2"/>
          <w:highlight w:val="none"/>
        </w:rPr>
        <w:t>个乡镇</w:t>
      </w:r>
      <w:r>
        <w:rPr>
          <w:rFonts w:hint="default" w:ascii="Times New Roman" w:hAnsi="Times New Roman" w:cs="Times New Roman"/>
          <w:spacing w:val="-2"/>
          <w:highlight w:val="none"/>
          <w:lang w:eastAsia="zh-CN"/>
        </w:rPr>
        <w:t>街道</w:t>
      </w:r>
      <w:r>
        <w:rPr>
          <w:rFonts w:hint="default" w:ascii="Times New Roman" w:hAnsi="Times New Roman" w:cs="Times New Roman"/>
          <w:spacing w:val="-2"/>
          <w:highlight w:val="none"/>
          <w:lang w:val="en-US" w:eastAsia="zh-CN"/>
        </w:rPr>
        <w:t>69</w:t>
      </w:r>
      <w:r>
        <w:rPr>
          <w:rFonts w:hint="default" w:ascii="Times New Roman" w:hAnsi="Times New Roman" w:cs="Times New Roman"/>
          <w:spacing w:val="-2"/>
          <w:highlight w:val="none"/>
        </w:rPr>
        <w:t>个行政村。目前，有</w:t>
      </w:r>
      <w:r>
        <w:rPr>
          <w:rFonts w:hint="eastAsia" w:ascii="Times New Roman" w:hAnsi="Times New Roman" w:cs="Times New Roman"/>
          <w:spacing w:val="-2"/>
          <w:highlight w:val="none"/>
          <w:lang w:val="en-US" w:eastAsia="zh-CN"/>
        </w:rPr>
        <w:t>2</w:t>
      </w:r>
      <w:r>
        <w:rPr>
          <w:rFonts w:hint="default" w:ascii="Times New Roman" w:hAnsi="Times New Roman" w:cs="Times New Roman"/>
          <w:spacing w:val="-2"/>
          <w:highlight w:val="none"/>
        </w:rPr>
        <w:t>个乡镇</w:t>
      </w:r>
      <w:r>
        <w:rPr>
          <w:rFonts w:hint="default" w:ascii="Times New Roman" w:hAnsi="Times New Roman" w:cs="Times New Roman"/>
          <w:spacing w:val="-2"/>
          <w:highlight w:val="none"/>
          <w:lang w:eastAsia="zh-CN"/>
        </w:rPr>
        <w:t>街道的</w:t>
      </w:r>
      <w:r>
        <w:rPr>
          <w:rFonts w:hint="eastAsia" w:ascii="Times New Roman" w:hAnsi="Times New Roman" w:cs="Times New Roman"/>
          <w:spacing w:val="-2"/>
          <w:highlight w:val="none"/>
          <w:lang w:val="en-US" w:eastAsia="zh-CN"/>
        </w:rPr>
        <w:t>2</w:t>
      </w:r>
      <w:r>
        <w:rPr>
          <w:rFonts w:hint="default" w:ascii="Times New Roman" w:hAnsi="Times New Roman" w:cs="Times New Roman"/>
          <w:spacing w:val="-2"/>
          <w:highlight w:val="none"/>
        </w:rPr>
        <w:t>个行政村的农户生活污水排入市政</w:t>
      </w:r>
      <w:r>
        <w:rPr>
          <w:rFonts w:hint="default" w:ascii="Times New Roman" w:hAnsi="Times New Roman" w:cs="Times New Roman"/>
          <w:spacing w:val="-2"/>
          <w:highlight w:val="none"/>
          <w:lang w:eastAsia="zh-CN"/>
        </w:rPr>
        <w:t>污水</w:t>
      </w:r>
      <w:r>
        <w:rPr>
          <w:rFonts w:hint="default" w:ascii="Times New Roman" w:hAnsi="Times New Roman" w:cs="Times New Roman"/>
          <w:spacing w:val="-2"/>
          <w:highlight w:val="none"/>
        </w:rPr>
        <w:t>管网，有</w:t>
      </w:r>
      <w:r>
        <w:rPr>
          <w:rFonts w:hint="default" w:ascii="Times New Roman" w:hAnsi="Times New Roman" w:cs="Times New Roman"/>
          <w:spacing w:val="-2"/>
          <w:highlight w:val="none"/>
          <w:lang w:val="en-US" w:eastAsia="zh-CN"/>
        </w:rPr>
        <w:t>1</w:t>
      </w:r>
      <w:r>
        <w:rPr>
          <w:rFonts w:hint="default" w:ascii="Times New Roman" w:hAnsi="Times New Roman" w:cs="Times New Roman"/>
          <w:spacing w:val="-2"/>
          <w:highlight w:val="none"/>
        </w:rPr>
        <w:t>个乡镇</w:t>
      </w:r>
      <w:r>
        <w:rPr>
          <w:rFonts w:hint="default" w:ascii="Times New Roman" w:hAnsi="Times New Roman" w:cs="Times New Roman"/>
          <w:spacing w:val="-2"/>
          <w:highlight w:val="none"/>
          <w:lang w:val="en-US" w:eastAsia="zh-CN"/>
        </w:rPr>
        <w:t>4</w:t>
      </w:r>
      <w:r>
        <w:rPr>
          <w:rFonts w:hint="default" w:ascii="Times New Roman" w:hAnsi="Times New Roman" w:cs="Times New Roman"/>
          <w:spacing w:val="-2"/>
          <w:highlight w:val="none"/>
        </w:rPr>
        <w:t>个行政村的部分农户生活污水排入</w:t>
      </w:r>
      <w:r>
        <w:rPr>
          <w:rFonts w:hint="default" w:ascii="Times New Roman" w:hAnsi="Times New Roman" w:cs="Times New Roman"/>
          <w:spacing w:val="-2"/>
          <w:highlight w:val="none"/>
          <w:lang w:eastAsia="zh-CN"/>
        </w:rPr>
        <w:t>村域集中</w:t>
      </w:r>
      <w:r>
        <w:rPr>
          <w:rFonts w:hint="default" w:ascii="Times New Roman" w:hAnsi="Times New Roman" w:cs="Times New Roman"/>
          <w:spacing w:val="-2"/>
          <w:highlight w:val="none"/>
        </w:rPr>
        <w:t>污水处理设备，有1个乡镇1个行政村的部分农户生活污水排入</w:t>
      </w:r>
      <w:r>
        <w:rPr>
          <w:rFonts w:hint="default" w:ascii="Times New Roman" w:hAnsi="Times New Roman" w:cs="Times New Roman"/>
          <w:spacing w:val="-2"/>
          <w:highlight w:val="none"/>
          <w:lang w:eastAsia="zh-CN"/>
        </w:rPr>
        <w:t>镇区污水处理厂</w:t>
      </w:r>
      <w:r>
        <w:rPr>
          <w:rFonts w:hint="default" w:ascii="Times New Roman" w:hAnsi="Times New Roman" w:cs="Times New Roman"/>
          <w:spacing w:val="-2"/>
          <w:highlight w:val="none"/>
        </w:rPr>
        <w:t>，其余农户的生活污水均</w:t>
      </w:r>
      <w:r>
        <w:rPr>
          <w:rFonts w:hint="default" w:ascii="Times New Roman" w:hAnsi="Times New Roman" w:cs="Times New Roman"/>
          <w:spacing w:val="-2"/>
          <w:highlight w:val="none"/>
          <w:lang w:eastAsia="zh-CN"/>
        </w:rPr>
        <w:t>未</w:t>
      </w:r>
      <w:r>
        <w:rPr>
          <w:rFonts w:hint="default" w:ascii="Times New Roman" w:hAnsi="Times New Roman" w:cs="Times New Roman"/>
          <w:spacing w:val="-2"/>
          <w:highlight w:val="none"/>
        </w:rPr>
        <w:t>接入污水处理设施进行集中收集处理。</w:t>
      </w:r>
      <w:r>
        <w:rPr>
          <w:rFonts w:hint="default" w:ascii="Times New Roman" w:hAnsi="Times New Roman" w:cs="Times New Roman"/>
          <w:spacing w:val="-2"/>
          <w:highlight w:val="none"/>
          <w:lang w:eastAsia="zh-CN"/>
        </w:rPr>
        <w:t>龙城区</w:t>
      </w:r>
      <w:r>
        <w:rPr>
          <w:rFonts w:hint="default" w:ascii="Times New Roman" w:hAnsi="Times New Roman" w:cs="Times New Roman"/>
          <w:spacing w:val="-2"/>
          <w:highlight w:val="none"/>
        </w:rPr>
        <w:t>农村生活污水收集现状汇总见表3-</w:t>
      </w:r>
      <w:r>
        <w:rPr>
          <w:rFonts w:hint="default" w:ascii="Times New Roman" w:hAnsi="Times New Roman" w:cs="Times New Roman"/>
          <w:spacing w:val="-2"/>
          <w:highlight w:val="none"/>
          <w:lang w:val="en-US" w:eastAsia="zh-CN"/>
        </w:rPr>
        <w:t>8</w:t>
      </w:r>
      <w:r>
        <w:rPr>
          <w:rFonts w:hint="default" w:ascii="Times New Roman" w:hAnsi="Times New Roman" w:cs="Times New Roman"/>
          <w:spacing w:val="-2"/>
          <w:highlight w:val="none"/>
        </w:rPr>
        <w:t>。</w:t>
      </w:r>
    </w:p>
    <w:p>
      <w:pPr>
        <w:pStyle w:val="44"/>
        <w:keepNext w:val="0"/>
        <w:keepLines w:val="0"/>
        <w:pageBreakBefore w:val="0"/>
        <w:widowControl w:val="0"/>
        <w:kinsoku/>
        <w:wordWrap/>
        <w:overflowPunct/>
        <w:topLinePunct w:val="0"/>
        <w:autoSpaceDE/>
        <w:autoSpaceDN/>
        <w:bidi w:val="0"/>
        <w:adjustRightInd/>
        <w:snapToGrid/>
        <w:spacing w:before="194" w:after="190"/>
        <w:textAlignment w:val="auto"/>
        <w:rPr>
          <w:rFonts w:hint="default" w:ascii="Times New Roman" w:hAnsi="Times New Roman" w:cs="Times New Roman"/>
        </w:rPr>
      </w:pPr>
      <w:r>
        <w:rPr>
          <w:rFonts w:hint="default" w:ascii="Times New Roman" w:hAnsi="Times New Roman" w:cs="Times New Roman"/>
        </w:rPr>
        <w:t>表3-</w:t>
      </w:r>
      <w:r>
        <w:rPr>
          <w:rFonts w:hint="eastAsia" w:ascii="Times New Roman" w:hAnsi="Times New Roman" w:eastAsia="宋体" w:cs="Times New Roman"/>
          <w:lang w:val="en-US" w:eastAsia="zh-CN"/>
        </w:rPr>
        <w:t>8</w:t>
      </w:r>
      <w:r>
        <w:rPr>
          <w:rFonts w:hint="default" w:ascii="Times New Roman" w:hAnsi="Times New Roman" w:cs="Times New Roman"/>
        </w:rPr>
        <w:t xml:space="preserve"> </w:t>
      </w:r>
      <w:r>
        <w:rPr>
          <w:rFonts w:hint="default" w:ascii="Times New Roman" w:hAnsi="Times New Roman" w:eastAsia="宋体" w:cs="Times New Roman"/>
          <w:lang w:eastAsia="zh-CN"/>
        </w:rPr>
        <w:t>龙城区</w:t>
      </w:r>
      <w:r>
        <w:rPr>
          <w:rFonts w:hint="default" w:ascii="Times New Roman" w:hAnsi="Times New Roman" w:cs="Times New Roman"/>
        </w:rPr>
        <w:t>农村生活污水收集现状汇总表</w:t>
      </w:r>
    </w:p>
    <w:tbl>
      <w:tblPr>
        <w:tblStyle w:val="19"/>
        <w:tblW w:w="5026" w:type="pct"/>
        <w:tblInd w:w="0" w:type="dxa"/>
        <w:shd w:val="clear" w:color="auto" w:fill="auto"/>
        <w:tblLayout w:type="fixed"/>
        <w:tblCellMar>
          <w:top w:w="0" w:type="dxa"/>
          <w:left w:w="0" w:type="dxa"/>
          <w:bottom w:w="0" w:type="dxa"/>
          <w:right w:w="0" w:type="dxa"/>
        </w:tblCellMar>
      </w:tblPr>
      <w:tblGrid>
        <w:gridCol w:w="471"/>
        <w:gridCol w:w="1238"/>
        <w:gridCol w:w="1480"/>
        <w:gridCol w:w="1248"/>
        <w:gridCol w:w="1211"/>
        <w:gridCol w:w="1776"/>
        <w:gridCol w:w="984"/>
        <w:gridCol w:w="833"/>
        <w:gridCol w:w="651"/>
      </w:tblGrid>
      <w:tr>
        <w:tblPrEx>
          <w:shd w:val="clear" w:color="auto" w:fill="auto"/>
          <w:tblCellMar>
            <w:top w:w="0" w:type="dxa"/>
            <w:left w:w="0" w:type="dxa"/>
            <w:bottom w:w="0" w:type="dxa"/>
            <w:right w:w="0" w:type="dxa"/>
          </w:tblCellMar>
        </w:tblPrEx>
        <w:trPr>
          <w:trHeight w:val="585"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序号</w:t>
            </w:r>
          </w:p>
        </w:tc>
        <w:tc>
          <w:tcPr>
            <w:tcW w:w="62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乡镇</w:t>
            </w:r>
          </w:p>
        </w:tc>
        <w:tc>
          <w:tcPr>
            <w:tcW w:w="7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行政村</w:t>
            </w:r>
          </w:p>
        </w:tc>
        <w:tc>
          <w:tcPr>
            <w:tcW w:w="6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应接户数</w:t>
            </w:r>
          </w:p>
        </w:tc>
        <w:tc>
          <w:tcPr>
            <w:tcW w:w="61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应收益人数</w:t>
            </w:r>
          </w:p>
        </w:tc>
        <w:tc>
          <w:tcPr>
            <w:tcW w:w="8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治理方式</w:t>
            </w:r>
          </w:p>
        </w:tc>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已接入户数</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已受益人数</w:t>
            </w:r>
          </w:p>
        </w:tc>
        <w:tc>
          <w:tcPr>
            <w:tcW w:w="3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收集率/%</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新华街道</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大西山村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322</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海龙街道</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八里堡村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2702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6310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城市污水处理厂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2702</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6310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饮马池村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1843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半拉山村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203</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嘎岔村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1265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龙泉街道</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1625</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吴家洼南村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1367</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3839</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东三家村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1139</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3697</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吴家洼北村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1423</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4471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下河首村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2156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7079</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1676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5801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七道泉子镇</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铁匠炉村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936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2848</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新地村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403</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1603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北三家村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2900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上河首村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531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1996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潘井村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1721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水泉村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1596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909</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3535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山嘴村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1383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西大营子镇</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北山村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1217</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3888</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郝家村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1425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沟门子村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1915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河南村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877</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3219</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老窝铺村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1900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1410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5100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城市污水处理厂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515</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1863</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36.52 </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514</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1670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西涝村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2223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中涝村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3310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边杖子镇</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朱杖子村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1059</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3272</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2672</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大房身村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1791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姑营子村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1687</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火神庙村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1401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黄金店村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1352</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新房村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1668</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辛杖子村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2210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1040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召都巴镇</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1153</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4238</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村域集中污水治理设施</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465</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1709</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40.33 </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尹杖子村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1551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瓦盆沟村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1980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宋杖子村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1436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烧锅村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365</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1350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村域集中污水治理设施</w:t>
            </w:r>
          </w:p>
        </w:tc>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300</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1110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82.19 </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刘杖子村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1280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李杖子村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村域集中污水治理设施</w:t>
            </w:r>
          </w:p>
        </w:tc>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306</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984</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67.85 </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黄酒馆村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2370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厚杖子村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2670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杠头沟村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1140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村域集中污水治理设施</w:t>
            </w:r>
          </w:p>
        </w:tc>
        <w:tc>
          <w:tcPr>
            <w:tcW w:w="49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200</w:t>
            </w:r>
          </w:p>
        </w:tc>
        <w:tc>
          <w:tcPr>
            <w:tcW w:w="42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800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60.24 </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土城子村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1691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大平房镇</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八棱观村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1457</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4046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大板村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2100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799</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2265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镇区污水处理厂</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30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92</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3.75</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东平房村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1833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1154</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3830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黄花滩村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2683</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西街村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2650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香磨村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345</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1371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1564</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联合镇</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北台子村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1070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下三家村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1296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西房申村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1878</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下麻地村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1506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王三沟村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1780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山咀村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2185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林家沟村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1035</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2236</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黄杖子村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1821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哈达村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1751</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57" w:hRule="exac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大三家村</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640</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2200</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无</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0</w:t>
            </w:r>
          </w:p>
        </w:tc>
      </w:tr>
      <w:tr>
        <w:tblPrEx>
          <w:tblCellMar>
            <w:top w:w="0" w:type="dxa"/>
            <w:left w:w="0" w:type="dxa"/>
            <w:bottom w:w="0" w:type="dxa"/>
            <w:right w:w="0" w:type="dxa"/>
          </w:tblCellMar>
        </w:tblPrEx>
        <w:trPr>
          <w:trHeight w:val="315" w:hRule="atLeast"/>
        </w:trPr>
        <w:tc>
          <w:tcPr>
            <w:tcW w:w="2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合计</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 </w:t>
            </w:r>
          </w:p>
        </w:tc>
        <w:tc>
          <w:tcPr>
            <w:tcW w:w="7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69 </w:t>
            </w:r>
          </w:p>
        </w:tc>
        <w:tc>
          <w:tcPr>
            <w:tcW w:w="6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50243 </w:t>
            </w:r>
          </w:p>
        </w:tc>
        <w:tc>
          <w:tcPr>
            <w:tcW w:w="61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162441 </w:t>
            </w:r>
          </w:p>
        </w:tc>
        <w:tc>
          <w:tcPr>
            <w:tcW w:w="8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c>
          <w:tcPr>
            <w:tcW w:w="49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4518</w:t>
            </w:r>
          </w:p>
        </w:tc>
        <w:tc>
          <w:tcPr>
            <w:tcW w:w="42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12868</w:t>
            </w:r>
          </w:p>
        </w:tc>
        <w:tc>
          <w:tcPr>
            <w:tcW w:w="3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bl>
    <w:p>
      <w:pPr>
        <w:pStyle w:val="7"/>
        <w:pageBreakBefore w:val="0"/>
        <w:kinsoku/>
        <w:wordWrap/>
        <w:overflowPunct/>
        <w:topLinePunct w:val="0"/>
        <w:autoSpaceDE/>
        <w:autoSpaceDN/>
        <w:bidi w:val="0"/>
        <w:adjustRightInd/>
        <w:snapToGrid/>
        <w:spacing w:line="500" w:lineRule="exact"/>
        <w:ind w:firstLine="556" w:firstLineChars="200"/>
        <w:textAlignment w:val="auto"/>
        <w:rPr>
          <w:rFonts w:hint="default" w:ascii="Times New Roman" w:hAnsi="Times New Roman" w:eastAsia="宋体" w:cs="Times New Roman"/>
          <w:spacing w:val="-1"/>
          <w:sz w:val="28"/>
          <w:szCs w:val="28"/>
          <w:highlight w:val="none"/>
          <w:lang w:val="en-US" w:eastAsia="zh-CN" w:bidi="ar-SA"/>
        </w:rPr>
      </w:pPr>
      <w:r>
        <w:rPr>
          <w:rFonts w:hint="eastAsia" w:ascii="Times New Roman" w:hAnsi="Times New Roman" w:eastAsia="宋体" w:cs="Times New Roman"/>
          <w:spacing w:val="-1"/>
          <w:sz w:val="28"/>
          <w:szCs w:val="28"/>
          <w:highlight w:val="none"/>
          <w:lang w:val="en-US" w:eastAsia="zh-CN" w:bidi="ar-SA"/>
        </w:rPr>
        <w:t>目前</w:t>
      </w:r>
      <w:r>
        <w:rPr>
          <w:rFonts w:hint="default" w:ascii="Times New Roman" w:hAnsi="Times New Roman" w:eastAsia="宋体" w:cs="Times New Roman"/>
          <w:spacing w:val="-1"/>
          <w:sz w:val="28"/>
          <w:szCs w:val="28"/>
          <w:highlight w:val="none"/>
          <w:lang w:val="en-US" w:eastAsia="zh-CN" w:bidi="ar-SA"/>
        </w:rPr>
        <w:t>已进行农村生活污水收集处理的仅覆盖4个乡镇中7个行政村的4518户12868人。已收集治理率约8.9%，已受益人数占7.9%。</w:t>
      </w:r>
    </w:p>
    <w:p>
      <w:pPr>
        <w:spacing w:before="155" w:line="429" w:lineRule="auto"/>
        <w:ind w:left="676" w:right="0" w:firstLine="0"/>
        <w:jc w:val="left"/>
        <w:rPr>
          <w:rFonts w:hint="default" w:ascii="Times New Roman" w:hAnsi="Times New Roman" w:eastAsia="宋体" w:cs="Times New Roman"/>
          <w:b/>
          <w:bCs/>
          <w:spacing w:val="25"/>
          <w:w w:val="99"/>
          <w:sz w:val="28"/>
          <w:szCs w:val="28"/>
          <w:highlight w:val="none"/>
        </w:rPr>
      </w:pPr>
      <w:r>
        <w:rPr>
          <w:rFonts w:hint="default" w:ascii="Times New Roman" w:hAnsi="Times New Roman" w:eastAsia="宋体" w:cs="Times New Roman"/>
          <w:b/>
          <w:bCs/>
          <w:spacing w:val="-1"/>
          <w:sz w:val="28"/>
          <w:szCs w:val="28"/>
          <w:highlight w:val="none"/>
          <w:lang w:val="en-US" w:eastAsia="zh-CN"/>
        </w:rPr>
        <w:t>2、</w:t>
      </w:r>
      <w:r>
        <w:rPr>
          <w:rFonts w:hint="default" w:ascii="Times New Roman" w:hAnsi="Times New Roman" w:eastAsia="宋体" w:cs="Times New Roman"/>
          <w:b/>
          <w:bCs/>
          <w:spacing w:val="-1"/>
          <w:sz w:val="28"/>
          <w:szCs w:val="28"/>
          <w:highlight w:val="none"/>
        </w:rPr>
        <w:t>农村</w:t>
      </w:r>
      <w:r>
        <w:rPr>
          <w:rFonts w:hint="default" w:ascii="Times New Roman" w:hAnsi="Times New Roman" w:eastAsia="宋体" w:cs="Times New Roman"/>
          <w:b/>
          <w:bCs/>
          <w:spacing w:val="-1"/>
          <w:sz w:val="28"/>
          <w:szCs w:val="28"/>
          <w:highlight w:val="none"/>
          <w:lang w:eastAsia="zh-CN"/>
        </w:rPr>
        <w:t>生活</w:t>
      </w:r>
      <w:r>
        <w:rPr>
          <w:rFonts w:hint="default" w:ascii="Times New Roman" w:hAnsi="Times New Roman" w:eastAsia="宋体" w:cs="Times New Roman"/>
          <w:b/>
          <w:bCs/>
          <w:spacing w:val="-1"/>
          <w:sz w:val="28"/>
          <w:szCs w:val="28"/>
          <w:highlight w:val="none"/>
        </w:rPr>
        <w:t>污水治理现状</w:t>
      </w:r>
      <w:r>
        <w:rPr>
          <w:rFonts w:hint="default" w:ascii="Times New Roman" w:hAnsi="Times New Roman" w:eastAsia="宋体" w:cs="Times New Roman"/>
          <w:b/>
          <w:bCs/>
          <w:spacing w:val="-1"/>
          <w:sz w:val="28"/>
          <w:szCs w:val="28"/>
          <w:highlight w:val="none"/>
          <w:lang w:eastAsia="zh-CN"/>
        </w:rPr>
        <w:t>及</w:t>
      </w:r>
      <w:r>
        <w:rPr>
          <w:rFonts w:hint="default" w:ascii="Times New Roman" w:hAnsi="Times New Roman" w:eastAsia="宋体" w:cs="Times New Roman"/>
          <w:b/>
          <w:bCs/>
          <w:spacing w:val="-1"/>
          <w:sz w:val="28"/>
          <w:szCs w:val="28"/>
          <w:highlight w:val="none"/>
        </w:rPr>
        <w:t>处理设施问题分析</w:t>
      </w:r>
      <w:r>
        <w:rPr>
          <w:rFonts w:hint="default" w:ascii="Times New Roman" w:hAnsi="Times New Roman" w:eastAsia="宋体" w:cs="Times New Roman"/>
          <w:b/>
          <w:bCs/>
          <w:spacing w:val="25"/>
          <w:w w:val="99"/>
          <w:sz w:val="28"/>
          <w:szCs w:val="28"/>
          <w:highlight w:val="none"/>
        </w:rPr>
        <w:t xml:space="preserve"> </w:t>
      </w:r>
    </w:p>
    <w:p>
      <w:pPr>
        <w:pStyle w:val="9"/>
        <w:spacing w:before="42" w:line="356"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lang w:eastAsia="zh-CN"/>
        </w:rPr>
        <w:t>本次龙城区</w:t>
      </w: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水治</w:t>
      </w:r>
      <w:r>
        <w:rPr>
          <w:rFonts w:hint="default" w:ascii="Times New Roman" w:hAnsi="Times New Roman" w:cs="Times New Roman"/>
          <w:spacing w:val="-3"/>
          <w:highlight w:val="none"/>
        </w:rPr>
        <w:t>理</w:t>
      </w:r>
      <w:r>
        <w:rPr>
          <w:rFonts w:hint="eastAsia" w:ascii="Times New Roman" w:hAnsi="Times New Roman" w:cs="Times New Roman"/>
          <w:spacing w:val="-3"/>
          <w:highlight w:val="none"/>
          <w:lang w:eastAsia="zh-CN"/>
        </w:rPr>
        <w:t>专项</w:t>
      </w:r>
      <w:r>
        <w:rPr>
          <w:rFonts w:hint="default" w:ascii="Times New Roman" w:hAnsi="Times New Roman" w:cs="Times New Roman"/>
          <w:spacing w:val="-1"/>
          <w:highlight w:val="none"/>
          <w:lang w:eastAsia="zh-CN"/>
        </w:rPr>
        <w:t>规划</w:t>
      </w:r>
      <w:r>
        <w:rPr>
          <w:rFonts w:hint="default" w:ascii="Times New Roman" w:hAnsi="Times New Roman" w:cs="Times New Roman"/>
          <w:spacing w:val="-3"/>
          <w:highlight w:val="none"/>
        </w:rPr>
        <w:t>共</w:t>
      </w:r>
      <w:r>
        <w:rPr>
          <w:rFonts w:hint="default" w:ascii="Times New Roman" w:hAnsi="Times New Roman" w:cs="Times New Roman"/>
          <w:spacing w:val="-1"/>
          <w:highlight w:val="none"/>
        </w:rPr>
        <w:t>涉</w:t>
      </w:r>
      <w:r>
        <w:rPr>
          <w:rFonts w:hint="default" w:ascii="Times New Roman" w:hAnsi="Times New Roman" w:cs="Times New Roman"/>
          <w:highlight w:val="none"/>
        </w:rPr>
        <w:t>及</w:t>
      </w:r>
      <w:r>
        <w:rPr>
          <w:rFonts w:hint="default" w:ascii="Times New Roman" w:hAnsi="Times New Roman" w:cs="Times New Roman"/>
          <w:spacing w:val="-71"/>
          <w:highlight w:val="none"/>
        </w:rPr>
        <w:t xml:space="preserve"> </w:t>
      </w:r>
      <w:r>
        <w:rPr>
          <w:rFonts w:hint="default" w:ascii="Times New Roman" w:hAnsi="Times New Roman" w:cs="Times New Roman"/>
          <w:spacing w:val="1"/>
          <w:highlight w:val="none"/>
          <w:lang w:val="en-US" w:eastAsia="zh-CN"/>
        </w:rPr>
        <w:t>69</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个</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政村</w:t>
      </w:r>
      <w:r>
        <w:rPr>
          <w:rFonts w:hint="default" w:ascii="Times New Roman" w:hAnsi="Times New Roman" w:cs="Times New Roman"/>
          <w:spacing w:val="-58"/>
          <w:highlight w:val="none"/>
        </w:rPr>
        <w:t>。</w:t>
      </w:r>
      <w:r>
        <w:rPr>
          <w:rFonts w:hint="default" w:ascii="Times New Roman" w:hAnsi="Times New Roman" w:cs="Times New Roman"/>
          <w:color w:val="auto"/>
          <w:spacing w:val="-1"/>
          <w:highlight w:val="none"/>
        </w:rPr>
        <w:t>截</w:t>
      </w:r>
      <w:r>
        <w:rPr>
          <w:rFonts w:hint="default" w:ascii="Times New Roman" w:hAnsi="Times New Roman" w:cs="Times New Roman"/>
          <w:color w:val="auto"/>
          <w:highlight w:val="none"/>
        </w:rPr>
        <w:t>至</w:t>
      </w:r>
      <w:r>
        <w:rPr>
          <w:rFonts w:hint="default" w:ascii="Times New Roman" w:hAnsi="Times New Roman" w:cs="Times New Roman"/>
          <w:color w:val="auto"/>
          <w:spacing w:val="-71"/>
          <w:highlight w:val="none"/>
        </w:rPr>
        <w:t xml:space="preserve"> </w:t>
      </w:r>
      <w:r>
        <w:rPr>
          <w:rFonts w:hint="default" w:ascii="Times New Roman" w:hAnsi="Times New Roman" w:eastAsia="Times New Roman" w:cs="Times New Roman"/>
          <w:color w:val="auto"/>
          <w:spacing w:val="1"/>
          <w:highlight w:val="none"/>
        </w:rPr>
        <w:t>2</w:t>
      </w:r>
      <w:r>
        <w:rPr>
          <w:rFonts w:hint="default" w:ascii="Times New Roman" w:hAnsi="Times New Roman" w:eastAsia="Times New Roman" w:cs="Times New Roman"/>
          <w:color w:val="auto"/>
          <w:spacing w:val="-2"/>
          <w:highlight w:val="none"/>
        </w:rPr>
        <w:t>01</w:t>
      </w:r>
      <w:r>
        <w:rPr>
          <w:rFonts w:hint="default" w:ascii="Times New Roman" w:hAnsi="Times New Roman" w:cs="Times New Roman"/>
          <w:color w:val="auto"/>
          <w:highlight w:val="none"/>
          <w:lang w:val="en-US" w:eastAsia="zh-CN"/>
        </w:rPr>
        <w:t>9</w:t>
      </w:r>
      <w:r>
        <w:rPr>
          <w:rFonts w:hint="default" w:ascii="Times New Roman" w:hAnsi="Times New Roman" w:cs="Times New Roman"/>
          <w:color w:val="auto"/>
          <w:spacing w:val="-1"/>
          <w:highlight w:val="none"/>
        </w:rPr>
        <w:t>年底</w:t>
      </w:r>
      <w:r>
        <w:rPr>
          <w:rFonts w:hint="default" w:ascii="Times New Roman" w:hAnsi="Times New Roman" w:cs="Times New Roman"/>
          <w:color w:val="auto"/>
          <w:spacing w:val="-56"/>
          <w:highlight w:val="none"/>
        </w:rPr>
        <w:t>，</w:t>
      </w:r>
      <w:r>
        <w:rPr>
          <w:rFonts w:hint="default" w:ascii="Times New Roman" w:hAnsi="Times New Roman" w:cs="Times New Roman"/>
          <w:color w:val="auto"/>
          <w:spacing w:val="-1"/>
          <w:highlight w:val="none"/>
        </w:rPr>
        <w:t>已</w:t>
      </w:r>
      <w:r>
        <w:rPr>
          <w:rFonts w:hint="default" w:ascii="Times New Roman" w:hAnsi="Times New Roman" w:cs="Times New Roman"/>
          <w:color w:val="auto"/>
          <w:spacing w:val="-1"/>
          <w:highlight w:val="none"/>
          <w:lang w:eastAsia="zh-CN"/>
        </w:rPr>
        <w:t>有海龙街道的八里堡村、西大营子镇的西大营子村、</w:t>
      </w:r>
      <w:r>
        <w:rPr>
          <w:rFonts w:hint="default" w:ascii="Times New Roman" w:hAnsi="Times New Roman" w:eastAsia="宋体" w:cs="Times New Roman"/>
          <w:color w:val="auto"/>
          <w:spacing w:val="-1"/>
          <w:sz w:val="28"/>
          <w:szCs w:val="28"/>
          <w:highlight w:val="none"/>
          <w:lang w:val="en-US" w:eastAsia="zh-CN" w:bidi="ar-SA"/>
        </w:rPr>
        <w:t>召都巴镇</w:t>
      </w:r>
      <w:r>
        <w:rPr>
          <w:rFonts w:hint="default" w:ascii="Times New Roman" w:hAnsi="Times New Roman" w:cs="Times New Roman"/>
          <w:color w:val="auto"/>
          <w:spacing w:val="-1"/>
          <w:sz w:val="28"/>
          <w:szCs w:val="28"/>
          <w:highlight w:val="none"/>
          <w:lang w:val="en-US" w:eastAsia="zh-CN" w:bidi="ar-SA"/>
        </w:rPr>
        <w:t>的烧锅村、召都巴村、杠头沟村、李杖子村、平房镇的东街村7个村落</w:t>
      </w:r>
      <w:r>
        <w:rPr>
          <w:rFonts w:hint="default" w:ascii="Times New Roman" w:hAnsi="Times New Roman" w:cs="Times New Roman"/>
          <w:color w:val="auto"/>
          <w:highlight w:val="none"/>
          <w:lang w:eastAsia="zh-CN"/>
        </w:rPr>
        <w:t>部分</w:t>
      </w:r>
      <w:r>
        <w:rPr>
          <w:rFonts w:hint="default" w:ascii="Times New Roman" w:hAnsi="Times New Roman" w:cs="Times New Roman"/>
          <w:color w:val="auto"/>
          <w:spacing w:val="-1"/>
          <w:highlight w:val="none"/>
        </w:rPr>
        <w:t>实现</w:t>
      </w:r>
      <w:r>
        <w:rPr>
          <w:rFonts w:hint="default" w:ascii="Times New Roman" w:hAnsi="Times New Roman" w:cs="Times New Roman"/>
          <w:color w:val="auto"/>
          <w:spacing w:val="-1"/>
          <w:highlight w:val="none"/>
          <w:lang w:eastAsia="zh-CN"/>
        </w:rPr>
        <w:t>区域</w:t>
      </w:r>
      <w:r>
        <w:rPr>
          <w:rFonts w:hint="default" w:ascii="Times New Roman" w:hAnsi="Times New Roman" w:cs="Times New Roman"/>
          <w:color w:val="auto"/>
          <w:spacing w:val="-1"/>
          <w:highlight w:val="none"/>
        </w:rPr>
        <w:t>农村生活污水治理</w:t>
      </w:r>
      <w:r>
        <w:rPr>
          <w:rFonts w:hint="default" w:ascii="Times New Roman" w:hAnsi="Times New Roman" w:cs="Times New Roman"/>
          <w:color w:val="auto"/>
          <w:spacing w:val="2"/>
          <w:highlight w:val="none"/>
        </w:rPr>
        <w:t>覆</w:t>
      </w:r>
      <w:r>
        <w:rPr>
          <w:rFonts w:hint="default" w:ascii="Times New Roman" w:hAnsi="Times New Roman" w:cs="Times New Roman"/>
          <w:color w:val="auto"/>
          <w:spacing w:val="-1"/>
          <w:highlight w:val="none"/>
        </w:rPr>
        <w:t>盖，严格按照</w:t>
      </w:r>
      <w:r>
        <w:rPr>
          <w:rFonts w:hint="eastAsia" w:ascii="Times New Roman" w:hAnsi="Times New Roman" w:cs="Times New Roman"/>
          <w:color w:val="auto"/>
          <w:spacing w:val="-1"/>
          <w:highlight w:val="none"/>
          <w:lang w:eastAsia="zh-CN"/>
        </w:rPr>
        <w:t>“</w:t>
      </w:r>
      <w:r>
        <w:rPr>
          <w:rFonts w:hint="default" w:ascii="Times New Roman" w:hAnsi="Times New Roman" w:cs="Times New Roman"/>
          <w:color w:val="auto"/>
          <w:spacing w:val="-1"/>
          <w:highlight w:val="none"/>
        </w:rPr>
        <w:t>质量管理十八法</w:t>
      </w:r>
      <w:r>
        <w:rPr>
          <w:rFonts w:hint="eastAsia" w:ascii="Times New Roman" w:hAnsi="Times New Roman" w:cs="Times New Roman"/>
          <w:color w:val="auto"/>
          <w:spacing w:val="-1"/>
          <w:highlight w:val="none"/>
          <w:lang w:eastAsia="zh-CN"/>
        </w:rPr>
        <w:t>”、</w:t>
      </w:r>
      <w:r>
        <w:rPr>
          <w:rFonts w:hint="eastAsia" w:ascii="Times New Roman" w:hAnsi="Times New Roman" w:cs="Times New Roman"/>
          <w:color w:val="auto"/>
          <w:highlight w:val="none"/>
          <w:lang w:eastAsia="zh-CN"/>
        </w:rPr>
        <w:t>“</w:t>
      </w:r>
      <w:r>
        <w:rPr>
          <w:rFonts w:hint="default" w:ascii="Times New Roman" w:hAnsi="Times New Roman" w:cs="Times New Roman"/>
          <w:color w:val="auto"/>
          <w:spacing w:val="-1"/>
          <w:highlight w:val="none"/>
        </w:rPr>
        <w:t>管材</w:t>
      </w:r>
      <w:r>
        <w:rPr>
          <w:rFonts w:hint="default" w:ascii="Times New Roman" w:hAnsi="Times New Roman" w:cs="Times New Roman"/>
          <w:color w:val="auto"/>
          <w:highlight w:val="none"/>
        </w:rPr>
        <w:t xml:space="preserve">、 </w:t>
      </w:r>
      <w:r>
        <w:rPr>
          <w:rFonts w:hint="default" w:ascii="Times New Roman" w:hAnsi="Times New Roman" w:cs="Times New Roman"/>
          <w:color w:val="auto"/>
          <w:spacing w:val="4"/>
          <w:highlight w:val="none"/>
        </w:rPr>
        <w:t>统</w:t>
      </w:r>
      <w:r>
        <w:rPr>
          <w:rFonts w:hint="default" w:ascii="Times New Roman" w:hAnsi="Times New Roman" w:cs="Times New Roman"/>
          <w:color w:val="auto"/>
          <w:spacing w:val="2"/>
          <w:highlight w:val="none"/>
        </w:rPr>
        <w:t>砂</w:t>
      </w:r>
      <w:r>
        <w:rPr>
          <w:rFonts w:hint="default" w:ascii="Times New Roman" w:hAnsi="Times New Roman" w:cs="Times New Roman"/>
          <w:color w:val="auto"/>
          <w:spacing w:val="4"/>
          <w:highlight w:val="none"/>
        </w:rPr>
        <w:t>统一配</w:t>
      </w:r>
      <w:r>
        <w:rPr>
          <w:rFonts w:hint="default" w:ascii="Times New Roman" w:hAnsi="Times New Roman" w:cs="Times New Roman"/>
          <w:color w:val="auto"/>
          <w:spacing w:val="2"/>
          <w:highlight w:val="none"/>
        </w:rPr>
        <w:t>送</w:t>
      </w:r>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100%</w:t>
      </w:r>
      <w:r>
        <w:rPr>
          <w:rFonts w:hint="default" w:ascii="Times New Roman" w:hAnsi="Times New Roman" w:cs="Times New Roman"/>
          <w:color w:val="auto"/>
          <w:spacing w:val="4"/>
          <w:highlight w:val="none"/>
        </w:rPr>
        <w:t>闭</w:t>
      </w:r>
      <w:r>
        <w:rPr>
          <w:rFonts w:hint="default" w:ascii="Times New Roman" w:hAnsi="Times New Roman" w:cs="Times New Roman"/>
          <w:color w:val="auto"/>
          <w:spacing w:val="2"/>
          <w:highlight w:val="none"/>
        </w:rPr>
        <w:t>水</w:t>
      </w:r>
      <w:r>
        <w:rPr>
          <w:rFonts w:hint="default" w:ascii="Times New Roman" w:hAnsi="Times New Roman" w:cs="Times New Roman"/>
          <w:color w:val="auto"/>
          <w:spacing w:val="4"/>
          <w:highlight w:val="none"/>
        </w:rPr>
        <w:t>试验</w:t>
      </w:r>
      <w:r>
        <w:rPr>
          <w:rFonts w:hint="eastAsia" w:ascii="Times New Roman" w:hAnsi="Times New Roman" w:cs="Times New Roman"/>
          <w:color w:val="auto"/>
          <w:highlight w:val="none"/>
          <w:lang w:eastAsia="zh-CN"/>
        </w:rPr>
        <w:t>”</w:t>
      </w:r>
      <w:r>
        <w:rPr>
          <w:rFonts w:hint="default" w:ascii="Times New Roman" w:hAnsi="Times New Roman" w:cs="Times New Roman"/>
          <w:color w:val="auto"/>
          <w:spacing w:val="4"/>
          <w:highlight w:val="none"/>
        </w:rPr>
        <w:t>等</w:t>
      </w:r>
      <w:r>
        <w:rPr>
          <w:rFonts w:hint="default" w:ascii="Times New Roman" w:hAnsi="Times New Roman" w:cs="Times New Roman"/>
          <w:color w:val="auto"/>
          <w:spacing w:val="2"/>
          <w:highlight w:val="none"/>
        </w:rPr>
        <w:t>制</w:t>
      </w:r>
      <w:r>
        <w:rPr>
          <w:rFonts w:hint="default" w:ascii="Times New Roman" w:hAnsi="Times New Roman" w:cs="Times New Roman"/>
          <w:color w:val="auto"/>
          <w:spacing w:val="4"/>
          <w:highlight w:val="none"/>
        </w:rPr>
        <w:t>度</w:t>
      </w:r>
      <w:r>
        <w:rPr>
          <w:rFonts w:hint="default" w:ascii="Times New Roman" w:hAnsi="Times New Roman" w:cs="Times New Roman"/>
          <w:color w:val="auto"/>
          <w:spacing w:val="4"/>
          <w:highlight w:val="none"/>
          <w:lang w:eastAsia="zh-CN"/>
        </w:rPr>
        <w:t>。接下</w:t>
      </w:r>
      <w:r>
        <w:rPr>
          <w:rFonts w:hint="default" w:ascii="Times New Roman" w:hAnsi="Times New Roman" w:cs="Times New Roman"/>
          <w:color w:val="auto"/>
          <w:spacing w:val="-1"/>
          <w:highlight w:val="none"/>
          <w:lang w:eastAsia="zh-CN"/>
        </w:rPr>
        <w:t>来将</w:t>
      </w:r>
      <w:r>
        <w:rPr>
          <w:rFonts w:hint="default" w:ascii="Times New Roman" w:hAnsi="Times New Roman" w:cs="Times New Roman"/>
          <w:color w:val="auto"/>
          <w:spacing w:val="-1"/>
          <w:highlight w:val="none"/>
        </w:rPr>
        <w:t>对</w:t>
      </w:r>
      <w:r>
        <w:rPr>
          <w:rFonts w:hint="default" w:ascii="Times New Roman" w:hAnsi="Times New Roman" w:cs="Times New Roman"/>
          <w:color w:val="auto"/>
          <w:spacing w:val="-1"/>
          <w:highlight w:val="none"/>
          <w:lang w:eastAsia="zh-CN"/>
        </w:rPr>
        <w:t>龙城区</w:t>
      </w:r>
      <w:r>
        <w:rPr>
          <w:rFonts w:hint="default" w:ascii="Times New Roman" w:hAnsi="Times New Roman" w:cs="Times New Roman"/>
          <w:color w:val="auto"/>
          <w:spacing w:val="-1"/>
          <w:highlight w:val="none"/>
          <w:lang w:val="en-US" w:eastAsia="zh-CN"/>
        </w:rPr>
        <w:t>69个村落</w:t>
      </w:r>
      <w:r>
        <w:rPr>
          <w:rFonts w:hint="default" w:ascii="Times New Roman" w:hAnsi="Times New Roman" w:cs="Times New Roman"/>
          <w:color w:val="auto"/>
          <w:spacing w:val="-1"/>
          <w:highlight w:val="none"/>
          <w:lang w:eastAsia="zh-CN"/>
        </w:rPr>
        <w:t>剩余农</w:t>
      </w:r>
      <w:r>
        <w:rPr>
          <w:rFonts w:hint="default" w:ascii="Times New Roman" w:hAnsi="Times New Roman" w:cs="Times New Roman"/>
          <w:spacing w:val="-1"/>
          <w:highlight w:val="none"/>
          <w:lang w:eastAsia="zh-CN"/>
        </w:rPr>
        <w:t>户</w:t>
      </w:r>
      <w:r>
        <w:rPr>
          <w:rFonts w:hint="default" w:ascii="Times New Roman" w:hAnsi="Times New Roman" w:cs="Times New Roman"/>
          <w:highlight w:val="none"/>
        </w:rPr>
        <w:t>的</w:t>
      </w: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水治</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项目</w:t>
      </w:r>
      <w:r>
        <w:rPr>
          <w:rFonts w:hint="default" w:ascii="Times New Roman" w:hAnsi="Times New Roman" w:cs="Times New Roman"/>
          <w:spacing w:val="-3"/>
          <w:highlight w:val="none"/>
        </w:rPr>
        <w:t>进</w:t>
      </w:r>
      <w:r>
        <w:rPr>
          <w:rFonts w:hint="default" w:ascii="Times New Roman" w:hAnsi="Times New Roman" w:cs="Times New Roman"/>
          <w:spacing w:val="-1"/>
          <w:highlight w:val="none"/>
        </w:rPr>
        <w:t>行查</w:t>
      </w:r>
      <w:r>
        <w:rPr>
          <w:rFonts w:hint="default" w:ascii="Times New Roman" w:hAnsi="Times New Roman" w:cs="Times New Roman"/>
          <w:spacing w:val="-3"/>
          <w:highlight w:val="none"/>
        </w:rPr>
        <w:t>漏</w:t>
      </w:r>
      <w:r>
        <w:rPr>
          <w:rFonts w:hint="default" w:ascii="Times New Roman" w:hAnsi="Times New Roman" w:cs="Times New Roman"/>
          <w:spacing w:val="-1"/>
          <w:highlight w:val="none"/>
        </w:rPr>
        <w:t>补</w:t>
      </w:r>
      <w:r>
        <w:rPr>
          <w:rFonts w:hint="default" w:ascii="Times New Roman" w:hAnsi="Times New Roman" w:cs="Times New Roman"/>
          <w:spacing w:val="-3"/>
          <w:highlight w:val="none"/>
        </w:rPr>
        <w:t>缺</w:t>
      </w:r>
      <w:r>
        <w:rPr>
          <w:rFonts w:hint="default" w:ascii="Times New Roman" w:hAnsi="Times New Roman" w:cs="Times New Roman"/>
          <w:spacing w:val="-111"/>
          <w:highlight w:val="none"/>
        </w:rPr>
        <w:t>，</w:t>
      </w:r>
      <w:r>
        <w:rPr>
          <w:rFonts w:hint="default" w:ascii="Times New Roman" w:hAnsi="Times New Roman" w:cs="Times New Roman"/>
          <w:spacing w:val="-2"/>
          <w:highlight w:val="none"/>
        </w:rPr>
        <w:t>确保污水应纳尽纳、应集尽集、应治尽治、达标排放。</w:t>
      </w:r>
    </w:p>
    <w:p>
      <w:pPr>
        <w:keepNext w:val="0"/>
        <w:keepLines w:val="0"/>
        <w:pageBreakBefore w:val="0"/>
        <w:widowControl w:val="0"/>
        <w:kinsoku/>
        <w:wordWrap/>
        <w:overflowPunct/>
        <w:topLinePunct w:val="0"/>
        <w:autoSpaceDE/>
        <w:autoSpaceDN/>
        <w:bidi w:val="0"/>
        <w:adjustRightInd/>
        <w:snapToGrid/>
        <w:spacing w:before="155" w:line="360" w:lineRule="auto"/>
        <w:ind w:right="0"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农村生活污水治理是美丽乡村建设的基础工程，也是“五水共治”的重要内容和难点。与城市污水复杂的分类比起来，农村污水处理相对比较简单，主要是将厨房、厕所、洗涤污水和雨水分离净化。但要改变村民一直以来的生活习惯并不容易，而分散的村落和高低错落的地形地貌，也给管道铺设增加了不少难度。</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目前龙城区农村生活污水处理设施占比极低，位于中心城区的绝大多数未接入市政污水管网，未进入城市污水处理厂；其余乡镇街道仅有1座镇区生活污水处理厂，设计日处理流量为1000吨，而实际日处理流量仅为50吨，基本处于停止状态。新建的4个行政村的6套污水处理设施，接户率也普遍不高。</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农村污水处理设施整体治理率较低，主要因为：</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（1）污水收集系统不完善</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农村配套污水处理设施管网基本采用的是边沟和埋地排水管网两种形式，在有规划并且按照规划建设了部分管网的乡镇(村)中，绝大部分乡镇（村）仅落实了截流干管管网建设，污水产生单元(住户)的配套支管建设存在欠缺。居民产生的污水无法有效收集到主管网中，使污水管网收集效率降低。无动力型污水站所在乡镇排水系统基本是采用自然土边沟、毛石或混凝土边沟、暗沟，都存在渗漏及卫生环境问题。部分乡镇污水处理厂管网辐射面不够，导致污水实际处理量与设计污水处理量还有较大差距，管网配套还需进一步完善。己建农村小型污水处理设施管网入户率不高、农村小型污水处理设施污水收集量少，导致部分村污水处理设施呈间歇性运行状态。</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（2）工艺技术适用性不强</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在现有农村污水处理中部分生化处理工艺运行成本过高，基层政府无法承担，造成闲置。如果采取单一的污水处理技术或者模式，难以达到农村生活污水达标处理的目的。此外，广大农村居民的认知程度也有明显差异，在农村生活污水处理方面，缺乏系统的观点，没有将农村生活污水与厕所改革进行一体化处理。</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zh-CN" w:bidi="ar-SA"/>
        </w:rPr>
      </w:pPr>
      <w:r>
        <w:rPr>
          <w:rFonts w:hint="default" w:ascii="Times New Roman" w:hAnsi="Times New Roman" w:eastAsia="宋体" w:cs="Times New Roman"/>
          <w:spacing w:val="-1"/>
          <w:sz w:val="28"/>
          <w:szCs w:val="28"/>
          <w:highlight w:val="none"/>
          <w:lang w:val="en-US" w:eastAsia="zh-CN" w:bidi="ar-SA"/>
        </w:rPr>
        <w:t>（3）治理资金缺口较大</w:t>
      </w:r>
    </w:p>
    <w:p>
      <w:pPr>
        <w:pStyle w:val="9"/>
        <w:spacing w:before="62" w:line="337" w:lineRule="auto"/>
        <w:ind w:right="114" w:firstLine="559"/>
        <w:jc w:val="both"/>
        <w:rPr>
          <w:rFonts w:hint="default" w:ascii="Times New Roman" w:hAnsi="Times New Roman" w:cs="Times New Roman"/>
          <w:spacing w:val="-2"/>
          <w:highlight w:val="none"/>
          <w:lang w:eastAsia="zh-CN"/>
        </w:rPr>
      </w:pPr>
      <w:r>
        <w:rPr>
          <w:rFonts w:hint="default" w:ascii="Times New Roman" w:hAnsi="Times New Roman" w:cs="Times New Roman"/>
        </w:rPr>
        <w:t>上级部门资金投入不足，基层配套资金不到位，资金出现较大缺口，导致工程建设无法完整实施，污水收集和处理率较低</w:t>
      </w:r>
      <w:r>
        <w:rPr>
          <w:rFonts w:hint="default" w:ascii="Times New Roman" w:hAnsi="Times New Roman" w:cs="Times New Roman"/>
          <w:lang w:eastAsia="zh-CN"/>
        </w:rPr>
        <w:t>。</w:t>
      </w:r>
      <w:r>
        <w:rPr>
          <w:rFonts w:hint="default" w:ascii="Times New Roman" w:hAnsi="Times New Roman" w:cs="Times New Roman"/>
          <w:spacing w:val="-1"/>
          <w:highlight w:val="none"/>
        </w:rPr>
        <w:t>由于资金问题，导致部分因地形地势复杂等问题实施成本偏高的住户</w:t>
      </w:r>
      <w:r>
        <w:rPr>
          <w:rFonts w:hint="default" w:ascii="Times New Roman" w:hAnsi="Times New Roman" w:cs="Times New Roman"/>
          <w:spacing w:val="-2"/>
          <w:highlight w:val="none"/>
        </w:rPr>
        <w:t>未能接户</w:t>
      </w:r>
      <w:r>
        <w:rPr>
          <w:rFonts w:hint="default" w:ascii="Times New Roman" w:hAnsi="Times New Roman" w:cs="Times New Roman"/>
          <w:spacing w:val="-2"/>
          <w:highlight w:val="none"/>
          <w:lang w:eastAsia="zh-CN"/>
        </w:rPr>
        <w:t>。</w:t>
      </w:r>
    </w:p>
    <w:p>
      <w:pPr>
        <w:pStyle w:val="9"/>
        <w:spacing w:before="42" w:line="342" w:lineRule="auto"/>
        <w:ind w:right="137" w:firstLine="559"/>
        <w:jc w:val="both"/>
        <w:rPr>
          <w:rFonts w:hint="default" w:ascii="Times New Roman" w:hAnsi="Times New Roman" w:cs="Times New Roman"/>
        </w:rPr>
      </w:pPr>
      <w:r>
        <w:rPr>
          <w:rFonts w:hint="default" w:ascii="Times New Roman" w:hAnsi="Times New Roman" w:cs="Times New Roman"/>
        </w:rPr>
        <w:t>（4）群众参与意识欠缺</w:t>
      </w:r>
    </w:p>
    <w:p>
      <w:pPr>
        <w:pStyle w:val="9"/>
        <w:spacing w:before="42" w:line="342" w:lineRule="auto"/>
        <w:ind w:right="137" w:firstLine="559"/>
        <w:jc w:val="both"/>
        <w:rPr>
          <w:rFonts w:hint="default" w:ascii="Times New Roman" w:hAnsi="Times New Roman" w:cs="Times New Roman"/>
          <w:spacing w:val="-2"/>
          <w:highlight w:val="none"/>
        </w:rPr>
      </w:pPr>
      <w:r>
        <w:rPr>
          <w:rFonts w:hint="default" w:ascii="Times New Roman" w:hAnsi="Times New Roman" w:cs="Times New Roman"/>
        </w:rPr>
        <w:t>目前大部分地区群众环保意识淡薄，加之经济收入水平较低，对农村生活污水治理的主观需求不高，参与的自觉性和主动性不够，对农村生活污水源头治理造成压力，是今后继续开展工作所面临的难题。</w:t>
      </w:r>
    </w:p>
    <w:p>
      <w:pPr>
        <w:pStyle w:val="9"/>
        <w:spacing w:before="42" w:line="342" w:lineRule="auto"/>
        <w:ind w:right="137" w:firstLine="559"/>
        <w:jc w:val="both"/>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已建农村污水处理设施未尽其用</w:t>
      </w:r>
    </w:p>
    <w:p>
      <w:pPr>
        <w:pStyle w:val="9"/>
        <w:spacing w:before="42" w:line="342" w:lineRule="auto"/>
        <w:ind w:right="137" w:firstLine="559"/>
        <w:jc w:val="both"/>
        <w:rPr>
          <w:rFonts w:hint="default" w:ascii="Times New Roman" w:hAnsi="Times New Roman" w:cs="Times New Roman"/>
        </w:rPr>
      </w:pPr>
      <w:r>
        <w:rPr>
          <w:rFonts w:hint="default" w:ascii="Times New Roman" w:hAnsi="Times New Roman" w:cs="Times New Roman"/>
        </w:rPr>
        <w:t>对新农村环境污染整治的长期性、艰巨性及阶段性的考虑不足。部分污水处理设施虽然有专业设计，但土建施工由村里自行建设，缺乏技术人员指导，施工随意性大，没有专人监管，施工质量难以保证。个别污水处理设施年久失修，运营维护不当导致其寿命缩短，处理效果不稳定。且在设施运维上缺乏专业管理队伍、技术支撑和人力支持，难以保障污水处理设施的稳定支行。</w:t>
      </w:r>
    </w:p>
    <w:p>
      <w:pPr>
        <w:pStyle w:val="9"/>
        <w:spacing w:before="64" w:line="337"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lang w:val="en-US" w:eastAsia="zh-CN"/>
        </w:rPr>
        <w:t>6</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调</w:t>
      </w:r>
      <w:r>
        <w:rPr>
          <w:rFonts w:hint="default" w:ascii="Times New Roman" w:hAnsi="Times New Roman" w:cs="Times New Roman"/>
          <w:spacing w:val="-3"/>
          <w:highlight w:val="none"/>
        </w:rPr>
        <w:t>查</w:t>
      </w:r>
      <w:r>
        <w:rPr>
          <w:rFonts w:hint="default" w:ascii="Times New Roman" w:hAnsi="Times New Roman" w:cs="Times New Roman"/>
          <w:spacing w:val="-1"/>
          <w:highlight w:val="none"/>
        </w:rPr>
        <w:t>发</w:t>
      </w:r>
      <w:r>
        <w:rPr>
          <w:rFonts w:hint="default" w:ascii="Times New Roman" w:hAnsi="Times New Roman" w:cs="Times New Roman"/>
          <w:spacing w:val="-3"/>
          <w:highlight w:val="none"/>
        </w:rPr>
        <w:t>现</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不</w:t>
      </w:r>
      <w:r>
        <w:rPr>
          <w:rFonts w:hint="default" w:ascii="Times New Roman" w:hAnsi="Times New Roman" w:cs="Times New Roman"/>
          <w:spacing w:val="-3"/>
          <w:highlight w:val="none"/>
        </w:rPr>
        <w:t>少</w:t>
      </w:r>
      <w:r>
        <w:rPr>
          <w:rFonts w:hint="default" w:ascii="Times New Roman" w:hAnsi="Times New Roman" w:cs="Times New Roman"/>
          <w:spacing w:val="-1"/>
          <w:highlight w:val="none"/>
        </w:rPr>
        <w:t>已接</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农户</w:t>
      </w:r>
      <w:r>
        <w:rPr>
          <w:rFonts w:hint="default" w:ascii="Times New Roman" w:hAnsi="Times New Roman" w:cs="Times New Roman"/>
          <w:spacing w:val="-3"/>
          <w:highlight w:val="none"/>
        </w:rPr>
        <w:t>存</w:t>
      </w:r>
      <w:r>
        <w:rPr>
          <w:rFonts w:hint="default" w:ascii="Times New Roman" w:hAnsi="Times New Roman" w:cs="Times New Roman"/>
          <w:spacing w:val="-1"/>
          <w:highlight w:val="none"/>
        </w:rPr>
        <w:t>在化</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池漏损</w:t>
      </w:r>
      <w:r>
        <w:rPr>
          <w:rFonts w:hint="default" w:ascii="Times New Roman" w:hAnsi="Times New Roman" w:cs="Times New Roman"/>
          <w:spacing w:val="-3"/>
          <w:highlight w:val="none"/>
        </w:rPr>
        <w:t>或</w:t>
      </w:r>
      <w:r>
        <w:rPr>
          <w:rFonts w:hint="default" w:ascii="Times New Roman" w:hAnsi="Times New Roman" w:cs="Times New Roman"/>
          <w:spacing w:val="-1"/>
          <w:highlight w:val="none"/>
        </w:rPr>
        <w:t>无化</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池</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厨</w:t>
      </w:r>
      <w:r>
        <w:rPr>
          <w:rFonts w:hint="default" w:ascii="Times New Roman" w:hAnsi="Times New Roman" w:cs="Times New Roman"/>
          <w:spacing w:val="-3"/>
          <w:highlight w:val="none"/>
        </w:rPr>
        <w:t>房</w:t>
      </w:r>
      <w:r>
        <w:rPr>
          <w:rFonts w:hint="default" w:ascii="Times New Roman" w:hAnsi="Times New Roman" w:cs="Times New Roman"/>
          <w:spacing w:val="-1"/>
          <w:highlight w:val="none"/>
        </w:rPr>
        <w:t>洗涤</w:t>
      </w:r>
      <w:r>
        <w:rPr>
          <w:rFonts w:hint="default" w:ascii="Times New Roman" w:hAnsi="Times New Roman" w:cs="Times New Roman"/>
          <w:spacing w:val="-3"/>
          <w:highlight w:val="none"/>
        </w:rPr>
        <w:t>水</w:t>
      </w:r>
      <w:r>
        <w:rPr>
          <w:rFonts w:hint="default" w:ascii="Times New Roman" w:hAnsi="Times New Roman" w:cs="Times New Roman"/>
          <w:highlight w:val="none"/>
        </w:rPr>
        <w:t>未</w:t>
      </w:r>
      <w:r>
        <w:rPr>
          <w:rFonts w:hint="default" w:ascii="Times New Roman" w:hAnsi="Times New Roman" w:cs="Times New Roman"/>
          <w:spacing w:val="-1"/>
          <w:highlight w:val="none"/>
        </w:rPr>
        <w:t>接</w:t>
      </w:r>
      <w:r>
        <w:rPr>
          <w:rFonts w:hint="default" w:ascii="Times New Roman" w:hAnsi="Times New Roman" w:cs="Times New Roman"/>
          <w:spacing w:val="-3"/>
          <w:highlight w:val="none"/>
        </w:rPr>
        <w:t>入</w:t>
      </w:r>
      <w:r>
        <w:rPr>
          <w:rFonts w:hint="default" w:ascii="Times New Roman" w:hAnsi="Times New Roman" w:cs="Times New Roman"/>
          <w:spacing w:val="-1"/>
          <w:highlight w:val="none"/>
        </w:rPr>
        <w:t>等情</w:t>
      </w:r>
      <w:r>
        <w:rPr>
          <w:rFonts w:hint="default" w:ascii="Times New Roman" w:hAnsi="Times New Roman" w:cs="Times New Roman"/>
          <w:spacing w:val="-3"/>
          <w:highlight w:val="none"/>
        </w:rPr>
        <w:t>况</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导</w:t>
      </w:r>
      <w:r>
        <w:rPr>
          <w:rFonts w:hint="default" w:ascii="Times New Roman" w:hAnsi="Times New Roman" w:cs="Times New Roman"/>
          <w:spacing w:val="-3"/>
          <w:highlight w:val="none"/>
        </w:rPr>
        <w:t>致</w:t>
      </w:r>
      <w:r>
        <w:rPr>
          <w:rFonts w:hint="default" w:ascii="Times New Roman" w:hAnsi="Times New Roman" w:cs="Times New Roman"/>
          <w:spacing w:val="-1"/>
          <w:highlight w:val="none"/>
        </w:rPr>
        <w:t>实际</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水收</w:t>
      </w:r>
      <w:r>
        <w:rPr>
          <w:rFonts w:hint="default" w:ascii="Times New Roman" w:hAnsi="Times New Roman" w:cs="Times New Roman"/>
          <w:spacing w:val="-3"/>
          <w:highlight w:val="none"/>
        </w:rPr>
        <w:t>集</w:t>
      </w:r>
      <w:r>
        <w:rPr>
          <w:rFonts w:hint="default" w:ascii="Times New Roman" w:hAnsi="Times New Roman" w:cs="Times New Roman"/>
          <w:spacing w:val="-1"/>
          <w:highlight w:val="none"/>
        </w:rPr>
        <w:t>率偏低</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还</w:t>
      </w:r>
      <w:r>
        <w:rPr>
          <w:rFonts w:hint="default" w:ascii="Times New Roman" w:hAnsi="Times New Roman" w:cs="Times New Roman"/>
          <w:spacing w:val="-3"/>
          <w:highlight w:val="none"/>
        </w:rPr>
        <w:t>存</w:t>
      </w:r>
      <w:r>
        <w:rPr>
          <w:rFonts w:hint="default" w:ascii="Times New Roman" w:hAnsi="Times New Roman" w:cs="Times New Roman"/>
          <w:spacing w:val="-1"/>
          <w:highlight w:val="none"/>
        </w:rPr>
        <w:t>在部</w:t>
      </w:r>
      <w:r>
        <w:rPr>
          <w:rFonts w:hint="default" w:ascii="Times New Roman" w:hAnsi="Times New Roman" w:cs="Times New Roman"/>
          <w:spacing w:val="-3"/>
          <w:highlight w:val="none"/>
        </w:rPr>
        <w:t>分</w:t>
      </w:r>
      <w:r>
        <w:rPr>
          <w:rFonts w:hint="default" w:ascii="Times New Roman" w:hAnsi="Times New Roman" w:cs="Times New Roman"/>
          <w:spacing w:val="-1"/>
          <w:highlight w:val="none"/>
        </w:rPr>
        <w:t>农户</w:t>
      </w:r>
      <w:r>
        <w:rPr>
          <w:rFonts w:hint="default" w:ascii="Times New Roman" w:hAnsi="Times New Roman" w:cs="Times New Roman"/>
          <w:spacing w:val="-3"/>
          <w:highlight w:val="none"/>
        </w:rPr>
        <w:t>自</w:t>
      </w:r>
      <w:r>
        <w:rPr>
          <w:rFonts w:hint="default" w:ascii="Times New Roman" w:hAnsi="Times New Roman" w:cs="Times New Roman"/>
          <w:spacing w:val="-1"/>
          <w:highlight w:val="none"/>
        </w:rPr>
        <w:t>办的</w:t>
      </w:r>
      <w:r>
        <w:rPr>
          <w:rFonts w:hint="default" w:ascii="Times New Roman" w:hAnsi="Times New Roman" w:cs="Times New Roman"/>
          <w:spacing w:val="-3"/>
          <w:highlight w:val="none"/>
        </w:rPr>
        <w:t>民</w:t>
      </w:r>
      <w:r>
        <w:rPr>
          <w:rFonts w:hint="default" w:ascii="Times New Roman" w:hAnsi="Times New Roman" w:cs="Times New Roman"/>
          <w:spacing w:val="-1"/>
          <w:highlight w:val="none"/>
        </w:rPr>
        <w:t>宿</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农</w:t>
      </w:r>
      <w:r>
        <w:rPr>
          <w:rFonts w:hint="default" w:ascii="Times New Roman" w:hAnsi="Times New Roman" w:cs="Times New Roman"/>
          <w:spacing w:val="-3"/>
          <w:highlight w:val="none"/>
        </w:rPr>
        <w:t>家</w:t>
      </w:r>
      <w:r>
        <w:rPr>
          <w:rFonts w:hint="default" w:ascii="Times New Roman" w:hAnsi="Times New Roman" w:cs="Times New Roman"/>
          <w:spacing w:val="-1"/>
          <w:highlight w:val="none"/>
        </w:rPr>
        <w:t>乐</w:t>
      </w:r>
      <w:r>
        <w:rPr>
          <w:rFonts w:hint="default" w:ascii="Times New Roman" w:hAnsi="Times New Roman" w:cs="Times New Roman"/>
          <w:highlight w:val="none"/>
        </w:rPr>
        <w:t>、</w:t>
      </w:r>
      <w:r>
        <w:rPr>
          <w:rFonts w:hint="default" w:ascii="Times New Roman" w:hAnsi="Times New Roman" w:cs="Times New Roman"/>
          <w:spacing w:val="-2"/>
          <w:highlight w:val="none"/>
        </w:rPr>
        <w:t>早餐店等配备的隔油池不标准或无隔油池。</w:t>
      </w:r>
    </w:p>
    <w:p>
      <w:pPr>
        <w:pStyle w:val="9"/>
        <w:spacing w:before="63" w:line="337"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7</w:t>
      </w:r>
      <w:r>
        <w:rPr>
          <w:rFonts w:hint="default" w:ascii="Times New Roman" w:hAnsi="Times New Roman" w:cs="Times New Roman"/>
          <w:spacing w:val="-2"/>
          <w:highlight w:val="none"/>
          <w:lang w:eastAsia="zh-CN"/>
        </w:rPr>
        <w:t>）</w:t>
      </w:r>
      <w:r>
        <w:rPr>
          <w:rFonts w:hint="default" w:ascii="Times New Roman" w:hAnsi="Times New Roman" w:cs="Times New Roman"/>
          <w:spacing w:val="-1"/>
          <w:highlight w:val="none"/>
        </w:rPr>
        <w:t>以</w:t>
      </w:r>
      <w:r>
        <w:rPr>
          <w:rFonts w:hint="default" w:ascii="Times New Roman" w:hAnsi="Times New Roman" w:cs="Times New Roman"/>
          <w:spacing w:val="-3"/>
          <w:highlight w:val="none"/>
        </w:rPr>
        <w:t>各</w:t>
      </w:r>
      <w:r>
        <w:rPr>
          <w:rFonts w:hint="default" w:ascii="Times New Roman" w:hAnsi="Times New Roman" w:cs="Times New Roman"/>
          <w:spacing w:val="-1"/>
          <w:highlight w:val="none"/>
        </w:rPr>
        <w:t>村村</w:t>
      </w:r>
      <w:r>
        <w:rPr>
          <w:rFonts w:hint="default" w:ascii="Times New Roman" w:hAnsi="Times New Roman" w:cs="Times New Roman"/>
          <w:spacing w:val="-3"/>
          <w:highlight w:val="none"/>
        </w:rPr>
        <w:t>民</w:t>
      </w:r>
      <w:r>
        <w:rPr>
          <w:rFonts w:hint="default" w:ascii="Times New Roman" w:hAnsi="Times New Roman" w:cs="Times New Roman"/>
          <w:spacing w:val="-1"/>
          <w:highlight w:val="none"/>
        </w:rPr>
        <w:t>为主</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当地</w:t>
      </w:r>
      <w:r>
        <w:rPr>
          <w:rFonts w:hint="default" w:ascii="Times New Roman" w:hAnsi="Times New Roman" w:cs="Times New Roman"/>
          <w:spacing w:val="-3"/>
          <w:highlight w:val="none"/>
        </w:rPr>
        <w:t>分</w:t>
      </w:r>
      <w:r>
        <w:rPr>
          <w:rFonts w:hint="default" w:ascii="Times New Roman" w:hAnsi="Times New Roman" w:cs="Times New Roman"/>
          <w:spacing w:val="-1"/>
          <w:highlight w:val="none"/>
        </w:rPr>
        <w:t>管负</w:t>
      </w:r>
      <w:r>
        <w:rPr>
          <w:rFonts w:hint="default" w:ascii="Times New Roman" w:hAnsi="Times New Roman" w:cs="Times New Roman"/>
          <w:spacing w:val="-3"/>
          <w:highlight w:val="none"/>
        </w:rPr>
        <w:t>责</w:t>
      </w:r>
      <w:r>
        <w:rPr>
          <w:rFonts w:hint="default" w:ascii="Times New Roman" w:hAnsi="Times New Roman" w:cs="Times New Roman"/>
          <w:spacing w:val="-1"/>
          <w:highlight w:val="none"/>
        </w:rPr>
        <w:t>人缺</w:t>
      </w:r>
      <w:r>
        <w:rPr>
          <w:rFonts w:hint="default" w:ascii="Times New Roman" w:hAnsi="Times New Roman" w:cs="Times New Roman"/>
          <w:spacing w:val="-3"/>
          <w:highlight w:val="none"/>
        </w:rPr>
        <w:t>乏</w:t>
      </w:r>
      <w:r>
        <w:rPr>
          <w:rFonts w:hint="default" w:ascii="Times New Roman" w:hAnsi="Times New Roman" w:cs="Times New Roman"/>
          <w:spacing w:val="-1"/>
          <w:highlight w:val="none"/>
        </w:rPr>
        <w:t>相应</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专业</w:t>
      </w:r>
      <w:r>
        <w:rPr>
          <w:rFonts w:hint="default" w:ascii="Times New Roman" w:hAnsi="Times New Roman" w:cs="Times New Roman"/>
          <w:spacing w:val="-3"/>
          <w:highlight w:val="none"/>
        </w:rPr>
        <w:t>技</w:t>
      </w:r>
      <w:r>
        <w:rPr>
          <w:rFonts w:hint="default" w:ascii="Times New Roman" w:hAnsi="Times New Roman" w:cs="Times New Roman"/>
          <w:spacing w:val="-1"/>
          <w:highlight w:val="none"/>
        </w:rPr>
        <w:t>能</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调</w:t>
      </w:r>
      <w:r>
        <w:rPr>
          <w:rFonts w:hint="default" w:ascii="Times New Roman" w:hAnsi="Times New Roman" w:cs="Times New Roman"/>
          <w:spacing w:val="-3"/>
          <w:highlight w:val="none"/>
        </w:rPr>
        <w:t>查</w:t>
      </w:r>
      <w:r>
        <w:rPr>
          <w:rFonts w:hint="default" w:ascii="Times New Roman" w:hAnsi="Times New Roman" w:cs="Times New Roman"/>
          <w:spacing w:val="-1"/>
          <w:highlight w:val="none"/>
        </w:rPr>
        <w:t>中对</w:t>
      </w:r>
      <w:r>
        <w:rPr>
          <w:rFonts w:hint="default" w:ascii="Times New Roman" w:hAnsi="Times New Roman" w:cs="Times New Roman"/>
          <w:spacing w:val="-3"/>
          <w:highlight w:val="none"/>
        </w:rPr>
        <w:t>当</w:t>
      </w:r>
      <w:r>
        <w:rPr>
          <w:rFonts w:hint="default" w:ascii="Times New Roman" w:hAnsi="Times New Roman" w:cs="Times New Roman"/>
          <w:highlight w:val="none"/>
        </w:rPr>
        <w:t>地</w:t>
      </w:r>
      <w:r>
        <w:rPr>
          <w:rFonts w:hint="default" w:ascii="Times New Roman" w:hAnsi="Times New Roman" w:cs="Times New Roman"/>
          <w:spacing w:val="-2"/>
          <w:highlight w:val="none"/>
        </w:rPr>
        <w:t>农村污水处理设施、污水管网缺少应有的了解，难以胜任日常管理工作。</w:t>
      </w:r>
    </w:p>
    <w:p>
      <w:pPr>
        <w:pStyle w:val="6"/>
        <w:spacing w:line="439" w:lineRule="exact"/>
        <w:ind w:left="3532" w:right="0"/>
        <w:jc w:val="left"/>
        <w:outlineLvl w:val="1"/>
        <w:rPr>
          <w:rFonts w:hint="default" w:ascii="Times New Roman" w:hAnsi="Times New Roman" w:cs="Times New Roman"/>
          <w:highlight w:val="none"/>
        </w:rPr>
      </w:pPr>
      <w:bookmarkStart w:id="25" w:name="_Toc9371"/>
    </w:p>
    <w:p>
      <w:pPr>
        <w:pStyle w:val="6"/>
        <w:spacing w:line="439" w:lineRule="exact"/>
        <w:ind w:left="3532" w:right="0"/>
        <w:jc w:val="left"/>
        <w:outlineLvl w:val="1"/>
        <w:rPr>
          <w:rFonts w:hint="default" w:ascii="Times New Roman" w:hAnsi="Times New Roman" w:cs="Times New Roman"/>
          <w:highlight w:val="none"/>
        </w:rPr>
      </w:pPr>
      <w:r>
        <w:rPr>
          <w:rFonts w:hint="default" w:ascii="Times New Roman" w:hAnsi="Times New Roman" w:cs="Times New Roman"/>
          <w:highlight w:val="none"/>
        </w:rPr>
        <w:t>第</w:t>
      </w:r>
      <w:r>
        <w:rPr>
          <w:rFonts w:hint="default" w:ascii="Times New Roman" w:hAnsi="Times New Roman" w:cs="Times New Roman"/>
          <w:highlight w:val="none"/>
          <w:lang w:eastAsia="zh-CN"/>
        </w:rPr>
        <w:t>二</w:t>
      </w:r>
      <w:r>
        <w:rPr>
          <w:rFonts w:hint="default" w:ascii="Times New Roman" w:hAnsi="Times New Roman" w:cs="Times New Roman"/>
          <w:highlight w:val="none"/>
        </w:rPr>
        <w:t>节</w:t>
      </w:r>
      <w:r>
        <w:rPr>
          <w:rFonts w:hint="default" w:ascii="Times New Roman" w:hAnsi="Times New Roman" w:cs="Times New Roman"/>
          <w:spacing w:val="31"/>
          <w:highlight w:val="none"/>
        </w:rPr>
        <w:t xml:space="preserve"> </w:t>
      </w:r>
      <w:r>
        <w:rPr>
          <w:rFonts w:hint="default" w:ascii="Times New Roman" w:hAnsi="Times New Roman" w:cs="Times New Roman"/>
          <w:highlight w:val="none"/>
        </w:rPr>
        <w:t xml:space="preserve"> 污染负荷量预测</w:t>
      </w:r>
      <w:bookmarkEnd w:id="25"/>
    </w:p>
    <w:p>
      <w:pPr>
        <w:rPr>
          <w:rFonts w:hint="default" w:ascii="Times New Roman" w:hAnsi="Times New Roman" w:cs="Times New Roman"/>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一、生活污水量预测</w:t>
      </w:r>
    </w:p>
    <w:p>
      <w:pPr>
        <w:spacing w:before="12" w:line="240" w:lineRule="auto"/>
        <w:rPr>
          <w:rFonts w:hint="default" w:ascii="Times New Roman" w:hAnsi="Times New Roman" w:eastAsia="宋体" w:cs="Times New Roman"/>
          <w:b/>
          <w:bCs/>
          <w:sz w:val="21"/>
          <w:szCs w:val="21"/>
          <w:highlight w:val="none"/>
        </w:rPr>
      </w:pPr>
    </w:p>
    <w:p>
      <w:pPr>
        <w:pStyle w:val="9"/>
        <w:numPr>
          <w:ilvl w:val="0"/>
          <w:numId w:val="6"/>
        </w:numPr>
        <w:spacing w:before="0" w:line="337" w:lineRule="auto"/>
        <w:ind w:left="776" w:right="117"/>
        <w:jc w:val="left"/>
        <w:rPr>
          <w:rFonts w:hint="default" w:ascii="Times New Roman" w:hAnsi="Times New Roman" w:cs="Times New Roman"/>
          <w:spacing w:val="24"/>
          <w:highlight w:val="none"/>
        </w:rPr>
      </w:pPr>
      <w:r>
        <w:rPr>
          <w:rFonts w:hint="default" w:ascii="Times New Roman" w:hAnsi="Times New Roman" w:cs="Times New Roman"/>
          <w:spacing w:val="-2"/>
          <w:highlight w:val="none"/>
        </w:rPr>
        <w:t>用水量预测</w:t>
      </w:r>
      <w:r>
        <w:rPr>
          <w:rFonts w:hint="default" w:ascii="Times New Roman" w:hAnsi="Times New Roman" w:cs="Times New Roman"/>
          <w:spacing w:val="24"/>
          <w:highlight w:val="none"/>
        </w:rPr>
        <w:t xml:space="preserve"> </w:t>
      </w:r>
    </w:p>
    <w:p>
      <w:pPr>
        <w:pStyle w:val="9"/>
        <w:numPr>
          <w:ilvl w:val="0"/>
          <w:numId w:val="0"/>
        </w:numPr>
        <w:spacing w:before="0" w:line="337" w:lineRule="auto"/>
        <w:ind w:right="117" w:rightChars="0"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农村居民生活用水量受生活条件、排水系统、水资源利用方式、生活习惯等</w:t>
      </w:r>
      <w:r>
        <w:rPr>
          <w:rFonts w:hint="default" w:ascii="Times New Roman" w:hAnsi="Times New Roman" w:cs="Times New Roman"/>
          <w:spacing w:val="-3"/>
          <w:highlight w:val="none"/>
        </w:rPr>
        <w:t>因</w:t>
      </w:r>
      <w:r>
        <w:rPr>
          <w:rFonts w:hint="default" w:ascii="Times New Roman" w:hAnsi="Times New Roman" w:cs="Times New Roman"/>
          <w:spacing w:val="-1"/>
          <w:highlight w:val="none"/>
        </w:rPr>
        <w:t>素的直</w:t>
      </w:r>
      <w:r>
        <w:rPr>
          <w:rFonts w:hint="default" w:ascii="Times New Roman" w:hAnsi="Times New Roman" w:cs="Times New Roman"/>
          <w:spacing w:val="-3"/>
          <w:highlight w:val="none"/>
        </w:rPr>
        <w:t>接</w:t>
      </w:r>
      <w:r>
        <w:rPr>
          <w:rFonts w:hint="default" w:ascii="Times New Roman" w:hAnsi="Times New Roman" w:cs="Times New Roman"/>
          <w:spacing w:val="-1"/>
          <w:highlight w:val="none"/>
        </w:rPr>
        <w:t>影</w:t>
      </w:r>
      <w:r>
        <w:rPr>
          <w:rFonts w:hint="default" w:ascii="Times New Roman" w:hAnsi="Times New Roman" w:cs="Times New Roman"/>
          <w:spacing w:val="-3"/>
          <w:highlight w:val="none"/>
        </w:rPr>
        <w:t>响</w:t>
      </w:r>
      <w:r>
        <w:rPr>
          <w:rFonts w:hint="default" w:ascii="Times New Roman" w:hAnsi="Times New Roman" w:cs="Times New Roman"/>
          <w:spacing w:val="-41"/>
          <w:highlight w:val="none"/>
        </w:rPr>
        <w:t>。</w:t>
      </w:r>
      <w:r>
        <w:rPr>
          <w:rFonts w:hint="default" w:ascii="Times New Roman" w:hAnsi="Times New Roman" w:cs="Times New Roman"/>
          <w:spacing w:val="-1"/>
          <w:highlight w:val="none"/>
        </w:rPr>
        <w:t>根</w:t>
      </w:r>
      <w:r>
        <w:rPr>
          <w:rFonts w:hint="default" w:ascii="Times New Roman" w:hAnsi="Times New Roman" w:cs="Times New Roman"/>
          <w:spacing w:val="-41"/>
          <w:highlight w:val="none"/>
        </w:rPr>
        <w:t>据</w:t>
      </w:r>
      <w:r>
        <w:rPr>
          <w:rFonts w:hint="default" w:ascii="Times New Roman" w:hAnsi="Times New Roman" w:cs="Times New Roman"/>
          <w:spacing w:val="-3"/>
          <w:highlight w:val="none"/>
        </w:rPr>
        <w:t>《</w:t>
      </w:r>
      <w:r>
        <w:rPr>
          <w:rFonts w:hint="default" w:ascii="Times New Roman" w:hAnsi="Times New Roman" w:cs="Times New Roman"/>
          <w:spacing w:val="-1"/>
          <w:highlight w:val="none"/>
          <w:lang w:eastAsia="zh-CN"/>
        </w:rPr>
        <w:t>辽宁省行业用水定额</w:t>
      </w:r>
      <w:r>
        <w:rPr>
          <w:rFonts w:hint="default" w:ascii="Times New Roman" w:hAnsi="Times New Roman" w:cs="Times New Roman"/>
          <w:spacing w:val="-181"/>
          <w:highlight w:val="none"/>
        </w:rPr>
        <w:t>》</w:t>
      </w:r>
      <w:r>
        <w:rPr>
          <w:rFonts w:hint="default" w:ascii="Times New Roman" w:hAnsi="Times New Roman" w:cs="Times New Roman"/>
          <w:spacing w:val="-1"/>
          <w:highlight w:val="none"/>
        </w:rPr>
        <w:t>（</w:t>
      </w:r>
      <w:r>
        <w:rPr>
          <w:rFonts w:hint="default" w:ascii="Times New Roman" w:hAnsi="Times New Roman" w:cs="Times New Roman"/>
          <w:spacing w:val="-2"/>
          <w:highlight w:val="none"/>
          <w:lang w:val="en-US" w:eastAsia="zh-CN"/>
        </w:rPr>
        <w:t>D</w:t>
      </w:r>
      <w:r>
        <w:rPr>
          <w:rFonts w:hint="default" w:ascii="Times New Roman" w:hAnsi="Times New Roman" w:eastAsia="Times New Roman" w:cs="Times New Roman"/>
          <w:highlight w:val="none"/>
        </w:rPr>
        <w:t>B</w:t>
      </w:r>
      <w:r>
        <w:rPr>
          <w:rFonts w:hint="default" w:ascii="Times New Roman" w:hAnsi="Times New Roman" w:cs="Times New Roman"/>
          <w:spacing w:val="-9"/>
          <w:highlight w:val="none"/>
          <w:lang w:val="en-US" w:eastAsia="zh-CN"/>
        </w:rPr>
        <w:t>2</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lang w:val="en-US" w:eastAsia="zh-CN"/>
        </w:rPr>
        <w:t>/T1237-2015</w:t>
      </w:r>
      <w:r>
        <w:rPr>
          <w:rFonts w:hint="default" w:ascii="Times New Roman" w:hAnsi="Times New Roman" w:cs="Times New Roman"/>
          <w:spacing w:val="-1"/>
          <w:highlight w:val="none"/>
          <w:lang w:eastAsia="zh-CN"/>
        </w:rPr>
        <w:t>）、</w:t>
      </w:r>
      <w:r>
        <w:rPr>
          <w:rFonts w:hint="default" w:ascii="Times New Roman" w:hAnsi="Times New Roman" w:cs="Times New Roman"/>
          <w:highlight w:val="none"/>
        </w:rPr>
        <w:t>《农村生活污水处理工程技术标准》（GB51347</w:t>
      </w:r>
      <w:r>
        <w:rPr>
          <w:rFonts w:hint="default" w:ascii="Times New Roman" w:hAnsi="Times New Roman" w:cs="Times New Roman"/>
          <w:highlight w:val="none"/>
          <w:lang w:val="en-US" w:eastAsia="zh-CN"/>
        </w:rPr>
        <w:t>-2019</w:t>
      </w:r>
      <w:r>
        <w:rPr>
          <w:rFonts w:hint="default" w:ascii="Times New Roman" w:hAnsi="Times New Roman" w:cs="Times New Roman"/>
          <w:highlight w:val="none"/>
        </w:rPr>
        <w:t>）</w:t>
      </w:r>
      <w:r>
        <w:rPr>
          <w:rFonts w:hint="default" w:ascii="Times New Roman" w:hAnsi="Times New Roman" w:cs="Times New Roman"/>
          <w:spacing w:val="-1"/>
          <w:highlight w:val="none"/>
          <w:lang w:eastAsia="zh-CN"/>
        </w:rPr>
        <w:t>等指标</w:t>
      </w:r>
      <w:r>
        <w:rPr>
          <w:rFonts w:hint="default" w:ascii="Times New Roman" w:hAnsi="Times New Roman" w:cs="Times New Roman"/>
          <w:spacing w:val="-1"/>
          <w:highlight w:val="none"/>
        </w:rPr>
        <w:t>，结合调查当地居民的用水现状、给水规划、</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经济条件、发展潜力等情况的基础上，以及村民生活条件的改善，厨卫设施的改</w:t>
      </w:r>
      <w:r>
        <w:rPr>
          <w:rFonts w:hint="default" w:ascii="Times New Roman" w:hAnsi="Times New Roman" w:cs="Times New Roman"/>
          <w:spacing w:val="-3"/>
          <w:highlight w:val="none"/>
        </w:rPr>
        <w:t>造</w:t>
      </w:r>
      <w:r>
        <w:rPr>
          <w:rFonts w:hint="default" w:ascii="Times New Roman" w:hAnsi="Times New Roman" w:cs="Times New Roman"/>
          <w:spacing w:val="-46"/>
          <w:highlight w:val="none"/>
        </w:rPr>
        <w:t>、</w:t>
      </w:r>
      <w:r>
        <w:rPr>
          <w:rFonts w:hint="default" w:ascii="Times New Roman" w:hAnsi="Times New Roman" w:cs="Times New Roman"/>
          <w:spacing w:val="-1"/>
          <w:highlight w:val="none"/>
        </w:rPr>
        <w:t>生</w:t>
      </w:r>
      <w:r>
        <w:rPr>
          <w:rFonts w:hint="default" w:ascii="Times New Roman" w:hAnsi="Times New Roman" w:cs="Times New Roman"/>
          <w:spacing w:val="-3"/>
          <w:highlight w:val="none"/>
        </w:rPr>
        <w:t>活</w:t>
      </w:r>
      <w:r>
        <w:rPr>
          <w:rFonts w:hint="default" w:ascii="Times New Roman" w:hAnsi="Times New Roman" w:cs="Times New Roman"/>
          <w:spacing w:val="-1"/>
          <w:highlight w:val="none"/>
        </w:rPr>
        <w:t>习惯</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改变等</w:t>
      </w:r>
      <w:r>
        <w:rPr>
          <w:rFonts w:hint="default" w:ascii="Times New Roman" w:hAnsi="Times New Roman" w:cs="Times New Roman"/>
          <w:spacing w:val="-3"/>
          <w:highlight w:val="none"/>
        </w:rPr>
        <w:t>因</w:t>
      </w:r>
      <w:r>
        <w:rPr>
          <w:rFonts w:hint="default" w:ascii="Times New Roman" w:hAnsi="Times New Roman" w:cs="Times New Roman"/>
          <w:spacing w:val="-1"/>
          <w:highlight w:val="none"/>
        </w:rPr>
        <w:t>素</w:t>
      </w:r>
      <w:r>
        <w:rPr>
          <w:rFonts w:hint="default" w:ascii="Times New Roman" w:hAnsi="Times New Roman" w:cs="Times New Roman"/>
          <w:spacing w:val="-46"/>
          <w:highlight w:val="none"/>
        </w:rPr>
        <w:t>，</w:t>
      </w:r>
      <w:r>
        <w:rPr>
          <w:rFonts w:hint="default" w:ascii="Times New Roman" w:hAnsi="Times New Roman" w:cs="Times New Roman"/>
          <w:spacing w:val="-1"/>
          <w:highlight w:val="none"/>
        </w:rPr>
        <w:t>参</w:t>
      </w:r>
      <w:r>
        <w:rPr>
          <w:rFonts w:hint="default" w:ascii="Times New Roman" w:hAnsi="Times New Roman" w:cs="Times New Roman"/>
          <w:spacing w:val="-3"/>
          <w:highlight w:val="none"/>
        </w:rPr>
        <w:t>照</w:t>
      </w:r>
      <w:r>
        <w:rPr>
          <w:rFonts w:hint="default" w:ascii="Times New Roman" w:hAnsi="Times New Roman" w:cs="Times New Roman"/>
          <w:highlight w:val="none"/>
        </w:rPr>
        <w:t>表</w:t>
      </w:r>
      <w:r>
        <w:rPr>
          <w:rFonts w:hint="default" w:ascii="Times New Roman" w:hAnsi="Times New Roman" w:eastAsia="Times New Roman" w:cs="Times New Roman"/>
          <w:spacing w:val="-2"/>
          <w:highlight w:val="none"/>
        </w:rPr>
        <w:t>3</w:t>
      </w:r>
      <w:r>
        <w:rPr>
          <w:rFonts w:hint="default" w:ascii="Times New Roman" w:hAnsi="Times New Roman" w:eastAsia="Times New Roman" w:cs="Times New Roman"/>
          <w:highlight w:val="none"/>
        </w:rPr>
        <w:t>-</w:t>
      </w:r>
      <w:r>
        <w:rPr>
          <w:rFonts w:hint="default" w:ascii="Times New Roman" w:hAnsi="Times New Roman" w:cs="Times New Roman"/>
          <w:highlight w:val="none"/>
          <w:lang w:val="en-US" w:eastAsia="zh-CN"/>
        </w:rPr>
        <w:t>3</w:t>
      </w:r>
      <w:r>
        <w:rPr>
          <w:rFonts w:hint="default" w:ascii="Times New Roman" w:hAnsi="Times New Roman" w:cs="Times New Roman"/>
          <w:spacing w:val="-46"/>
          <w:highlight w:val="none"/>
        </w:rPr>
        <w:t>，</w:t>
      </w:r>
      <w:r>
        <w:rPr>
          <w:rFonts w:hint="default" w:ascii="Times New Roman" w:hAnsi="Times New Roman" w:cs="Times New Roman"/>
          <w:spacing w:val="-1"/>
          <w:highlight w:val="none"/>
        </w:rPr>
        <w:t>确</w:t>
      </w:r>
      <w:r>
        <w:rPr>
          <w:rFonts w:hint="default" w:ascii="Times New Roman" w:hAnsi="Times New Roman" w:cs="Times New Roman"/>
          <w:spacing w:val="-3"/>
          <w:highlight w:val="none"/>
        </w:rPr>
        <w:t>定</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居</w:t>
      </w:r>
      <w:r>
        <w:rPr>
          <w:rFonts w:hint="default" w:ascii="Times New Roman" w:hAnsi="Times New Roman" w:cs="Times New Roman"/>
          <w:spacing w:val="-1"/>
          <w:highlight w:val="none"/>
        </w:rPr>
        <w:t>民平</w:t>
      </w:r>
      <w:r>
        <w:rPr>
          <w:rFonts w:hint="default" w:ascii="Times New Roman" w:hAnsi="Times New Roman" w:cs="Times New Roman"/>
          <w:spacing w:val="-3"/>
          <w:highlight w:val="none"/>
        </w:rPr>
        <w:t>均</w:t>
      </w:r>
      <w:r>
        <w:rPr>
          <w:rFonts w:hint="default" w:ascii="Times New Roman" w:hAnsi="Times New Roman" w:cs="Times New Roman"/>
          <w:spacing w:val="-1"/>
          <w:highlight w:val="none"/>
        </w:rPr>
        <w:t>用水</w:t>
      </w:r>
      <w:r>
        <w:rPr>
          <w:rFonts w:hint="default" w:ascii="Times New Roman" w:hAnsi="Times New Roman" w:cs="Times New Roman"/>
          <w:highlight w:val="none"/>
        </w:rPr>
        <w:t>量取</w:t>
      </w:r>
      <w:r>
        <w:rPr>
          <w:rFonts w:hint="default" w:ascii="Times New Roman" w:hAnsi="Times New Roman" w:cs="Times New Roman"/>
          <w:highlight w:val="none"/>
          <w:lang w:val="en-US" w:eastAsia="zh-CN"/>
        </w:rPr>
        <w:t>85</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lang w:val="en-US" w:eastAsia="zh-CN"/>
        </w:rPr>
        <w:t>15</w:t>
      </w:r>
      <w:r>
        <w:rPr>
          <w:rFonts w:hint="default" w:ascii="Times New Roman" w:hAnsi="Times New Roman" w:eastAsia="Times New Roman" w:cs="Times New Roman"/>
          <w:spacing w:val="-2"/>
          <w:highlight w:val="none"/>
        </w:rPr>
        <w:t>L/</w:t>
      </w:r>
      <w:r>
        <w:rPr>
          <w:rFonts w:hint="default" w:ascii="Times New Roman" w:hAnsi="Times New Roman" w:cs="Times New Roman"/>
          <w:spacing w:val="-2"/>
          <w:highlight w:val="none"/>
        </w:rPr>
        <w:t>人·</w:t>
      </w:r>
      <w:r>
        <w:rPr>
          <w:rFonts w:hint="default" w:ascii="Times New Roman" w:hAnsi="Times New Roman" w:eastAsia="Times New Roman" w:cs="Times New Roman"/>
          <w:spacing w:val="-2"/>
          <w:highlight w:val="none"/>
        </w:rPr>
        <w:t>d</w:t>
      </w:r>
      <w:r>
        <w:rPr>
          <w:rFonts w:hint="default" w:ascii="Times New Roman" w:hAnsi="Times New Roman" w:cs="Times New Roman"/>
          <w:spacing w:val="-1"/>
          <w:highlight w:val="none"/>
        </w:rPr>
        <w:t>。</w:t>
      </w:r>
    </w:p>
    <w:p>
      <w:pPr>
        <w:spacing w:before="27"/>
        <w:ind w:right="0"/>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lang w:eastAsia="zh-CN"/>
        </w:rPr>
        <w:t>表</w:t>
      </w:r>
      <w:r>
        <w:rPr>
          <w:rFonts w:hint="default" w:ascii="Times New Roman" w:hAnsi="Times New Roman" w:eastAsia="宋体" w:cs="Times New Roman"/>
          <w:b/>
          <w:bCs/>
          <w:sz w:val="24"/>
          <w:szCs w:val="24"/>
          <w:highlight w:val="none"/>
          <w:lang w:val="en-US" w:eastAsia="zh-CN"/>
        </w:rPr>
        <w:t>3-9    辽宁省</w:t>
      </w:r>
      <w:r>
        <w:rPr>
          <w:rFonts w:hint="default" w:ascii="Times New Roman" w:hAnsi="Times New Roman" w:eastAsia="宋体" w:cs="Times New Roman"/>
          <w:b/>
          <w:bCs/>
          <w:sz w:val="24"/>
          <w:szCs w:val="24"/>
          <w:highlight w:val="none"/>
        </w:rPr>
        <w:t>农村居民生活用水定额</w:t>
      </w:r>
    </w:p>
    <w:p>
      <w:pPr>
        <w:pStyle w:val="17"/>
        <w:outlineLvl w:val="9"/>
        <w:rPr>
          <w:rFonts w:hint="default" w:ascii="Times New Roman" w:hAnsi="Times New Roman" w:cs="Times New Roman"/>
          <w:highlight w:val="none"/>
          <w:lang w:eastAsia="zh-CN"/>
        </w:rPr>
      </w:pPr>
      <w:bookmarkStart w:id="26" w:name="_Toc14300"/>
      <w:r>
        <w:rPr>
          <w:rFonts w:hint="default" w:ascii="Times New Roman" w:hAnsi="Times New Roman" w:cs="Times New Roman"/>
          <w:highlight w:val="none"/>
        </w:rPr>
        <w:drawing>
          <wp:inline distT="0" distB="0" distL="114300" distR="114300">
            <wp:extent cx="6278880" cy="2251075"/>
            <wp:effectExtent l="0" t="0" r="7620" b="1587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a:stretch>
                      <a:fillRect/>
                    </a:stretch>
                  </pic:blipFill>
                  <pic:spPr>
                    <a:xfrm>
                      <a:off x="0" y="0"/>
                      <a:ext cx="6278880" cy="2251075"/>
                    </a:xfrm>
                    <a:prstGeom prst="rect">
                      <a:avLst/>
                    </a:prstGeom>
                    <a:noFill/>
                    <a:ln>
                      <a:noFill/>
                    </a:ln>
                  </pic:spPr>
                </pic:pic>
              </a:graphicData>
            </a:graphic>
          </wp:inline>
        </w:drawing>
      </w:r>
      <w:bookmarkEnd w:id="26"/>
    </w:p>
    <w:p>
      <w:pPr>
        <w:pStyle w:val="9"/>
        <w:numPr>
          <w:ilvl w:val="0"/>
          <w:numId w:val="6"/>
        </w:numPr>
        <w:spacing w:before="169" w:line="337" w:lineRule="auto"/>
        <w:ind w:left="776" w:leftChars="0" w:right="118" w:firstLine="0" w:firstLineChars="0"/>
        <w:jc w:val="left"/>
        <w:rPr>
          <w:rFonts w:hint="default" w:ascii="Times New Roman" w:hAnsi="Times New Roman" w:cs="Times New Roman"/>
          <w:spacing w:val="24"/>
          <w:highlight w:val="none"/>
        </w:rPr>
      </w:pPr>
      <w:r>
        <w:rPr>
          <w:rFonts w:hint="default" w:ascii="Times New Roman" w:hAnsi="Times New Roman" w:cs="Times New Roman"/>
          <w:spacing w:val="-2"/>
          <w:highlight w:val="none"/>
        </w:rPr>
        <w:t>污水</w:t>
      </w:r>
      <w:r>
        <w:rPr>
          <w:rFonts w:hint="default" w:ascii="Times New Roman" w:hAnsi="Times New Roman" w:cs="Times New Roman"/>
          <w:spacing w:val="-2"/>
          <w:highlight w:val="none"/>
          <w:lang w:eastAsia="zh-CN"/>
        </w:rPr>
        <w:t>排放系数</w:t>
      </w:r>
    </w:p>
    <w:p>
      <w:pPr>
        <w:pStyle w:val="9"/>
        <w:keepNext w:val="0"/>
        <w:keepLines w:val="0"/>
        <w:pageBreakBefore w:val="0"/>
        <w:widowControl w:val="0"/>
        <w:kinsoku/>
        <w:wordWrap/>
        <w:overflowPunct/>
        <w:topLinePunct w:val="0"/>
        <w:autoSpaceDE/>
        <w:autoSpaceDN/>
        <w:bidi w:val="0"/>
        <w:adjustRightInd/>
        <w:snapToGrid/>
        <w:spacing w:line="360" w:lineRule="auto"/>
        <w:ind w:left="119" w:firstLine="552" w:firstLineChars="200"/>
        <w:jc w:val="both"/>
        <w:textAlignment w:val="auto"/>
        <w:rPr>
          <w:rFonts w:hint="default" w:ascii="Times New Roman" w:hAnsi="Times New Roman" w:eastAsia="Times New Roman" w:cs="Times New Roman"/>
          <w:spacing w:val="-2"/>
          <w:highlight w:val="none"/>
        </w:rPr>
      </w:pPr>
      <w:r>
        <w:rPr>
          <w:rFonts w:hint="default" w:ascii="Times New Roman" w:hAnsi="Times New Roman" w:eastAsia="Times New Roman" w:cs="Times New Roman"/>
          <w:spacing w:val="-2"/>
          <w:highlight w:val="none"/>
        </w:rPr>
        <w:t>农村居民的污水排放量及水质是农村生活污水处理工程规划和设计的基础，应兼顾地域、季节、生活习惯等多方面因素确定合理的水量及水质。污水排放量取决于生活用水量的大小。农村生活污水排放量应结合农村所在地域、住户卫生设施水平、室内排水系统完善程度等因素，根据实地调查结果综合确定。在自来水使用率较高的地区，可统计居民用水量，生活污水量可以按照实际生活用水量的 70%～80%计算。根据抽样调查，并充分考虑农房内部给排水设施水平和农村实际，本次规划</w:t>
      </w:r>
      <w:r>
        <w:rPr>
          <w:rFonts w:hint="default" w:ascii="Times New Roman" w:hAnsi="Times New Roman" w:cs="Times New Roman"/>
          <w:spacing w:val="-2"/>
          <w:highlight w:val="none"/>
          <w:lang w:eastAsia="zh-CN"/>
        </w:rPr>
        <w:t>的</w:t>
      </w:r>
      <w:r>
        <w:rPr>
          <w:rFonts w:hint="default" w:ascii="Times New Roman" w:hAnsi="Times New Roman" w:eastAsia="Times New Roman" w:cs="Times New Roman"/>
          <w:spacing w:val="-2"/>
          <w:highlight w:val="none"/>
        </w:rPr>
        <w:t>生活污水量按照</w:t>
      </w:r>
      <w:r>
        <w:rPr>
          <w:rFonts w:hint="default" w:ascii="Times New Roman" w:hAnsi="Times New Roman" w:cs="Times New Roman"/>
          <w:spacing w:val="-2"/>
          <w:highlight w:val="none"/>
          <w:lang w:eastAsia="zh-CN"/>
        </w:rPr>
        <w:t>各乡镇农户已完成改厕、室内有给排水设施的</w:t>
      </w:r>
      <w:r>
        <w:rPr>
          <w:rFonts w:hint="default" w:ascii="Times New Roman" w:hAnsi="Times New Roman" w:eastAsia="Times New Roman" w:cs="Times New Roman"/>
          <w:spacing w:val="-2"/>
          <w:highlight w:val="none"/>
        </w:rPr>
        <w:t>生活用水量的80%计算：（</w:t>
      </w:r>
      <w:r>
        <w:rPr>
          <w:rFonts w:hint="default" w:ascii="Times New Roman" w:hAnsi="Times New Roman" w:eastAsia="Times New Roman" w:cs="Times New Roman"/>
          <w:spacing w:val="-2"/>
          <w:highlight w:val="none"/>
          <w:lang w:val="en-US" w:eastAsia="zh-CN"/>
        </w:rPr>
        <w:t>85-115</w:t>
      </w:r>
      <w:r>
        <w:rPr>
          <w:rFonts w:hint="default" w:ascii="Times New Roman" w:hAnsi="Times New Roman" w:eastAsia="Times New Roman" w:cs="Times New Roman"/>
          <w:spacing w:val="-2"/>
          <w:highlight w:val="none"/>
        </w:rPr>
        <w:t>）×80%=</w:t>
      </w:r>
      <w:r>
        <w:rPr>
          <w:rFonts w:hint="default" w:ascii="Times New Roman" w:hAnsi="Times New Roman" w:eastAsia="Times New Roman" w:cs="Times New Roman"/>
          <w:spacing w:val="-2"/>
          <w:highlight w:val="none"/>
          <w:lang w:val="en-US" w:eastAsia="zh-CN"/>
        </w:rPr>
        <w:t>68</w:t>
      </w:r>
      <w:r>
        <w:rPr>
          <w:rFonts w:hint="default" w:ascii="Times New Roman" w:hAnsi="Times New Roman" w:eastAsia="Times New Roman" w:cs="Times New Roman"/>
          <w:spacing w:val="-2"/>
          <w:highlight w:val="none"/>
        </w:rPr>
        <w:t>-</w:t>
      </w:r>
      <w:r>
        <w:rPr>
          <w:rFonts w:hint="default" w:ascii="Times New Roman" w:hAnsi="Times New Roman" w:eastAsia="Times New Roman" w:cs="Times New Roman"/>
          <w:spacing w:val="-2"/>
          <w:highlight w:val="none"/>
          <w:lang w:val="en-US" w:eastAsia="zh-CN"/>
        </w:rPr>
        <w:t>92</w:t>
      </w:r>
      <w:r>
        <w:rPr>
          <w:rFonts w:hint="default" w:ascii="Times New Roman" w:hAnsi="Times New Roman" w:eastAsia="Times New Roman" w:cs="Times New Roman"/>
          <w:spacing w:val="-2"/>
          <w:highlight w:val="none"/>
        </w:rPr>
        <w:t>L/人·d。</w:t>
      </w:r>
    </w:p>
    <w:p>
      <w:pPr>
        <w:pStyle w:val="9"/>
        <w:bidi w:val="0"/>
        <w:rPr>
          <w:rFonts w:hint="default" w:ascii="Times New Roman" w:hAnsi="Times New Roman" w:eastAsia="Times New Roman" w:cs="Times New Roman"/>
          <w:spacing w:val="-2"/>
          <w:sz w:val="13"/>
          <w:szCs w:val="13"/>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ind w:left="119"/>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二、污染负荷量预测</w:t>
      </w:r>
    </w:p>
    <w:p>
      <w:pPr>
        <w:pStyle w:val="9"/>
        <w:keepNext w:val="0"/>
        <w:keepLines w:val="0"/>
        <w:pageBreakBefore w:val="0"/>
        <w:widowControl w:val="0"/>
        <w:kinsoku/>
        <w:wordWrap/>
        <w:overflowPunct/>
        <w:topLinePunct w:val="0"/>
        <w:autoSpaceDE/>
        <w:autoSpaceDN/>
        <w:bidi w:val="0"/>
        <w:adjustRightInd/>
        <w:snapToGrid/>
        <w:spacing w:before="63" w:line="360" w:lineRule="auto"/>
        <w:ind w:left="119" w:right="114" w:firstLine="559"/>
        <w:jc w:val="both"/>
        <w:textAlignment w:val="auto"/>
        <w:rPr>
          <w:rFonts w:hint="default" w:ascii="Times New Roman" w:hAnsi="Times New Roman" w:cs="Times New Roman"/>
          <w:spacing w:val="-2"/>
          <w:highlight w:val="none"/>
          <w:lang w:eastAsia="zh-CN"/>
        </w:rPr>
      </w:pPr>
      <w:r>
        <w:rPr>
          <w:rFonts w:hint="default" w:ascii="Times New Roman" w:hAnsi="Times New Roman" w:cs="Times New Roman"/>
          <w:spacing w:val="-2"/>
          <w:highlight w:val="none"/>
          <w:lang w:eastAsia="zh-CN"/>
        </w:rPr>
        <w:t>根据上述预测农村生活用水量及污水排放系数，则龙城区各乡镇（街道）</w:t>
      </w:r>
      <w:r>
        <w:rPr>
          <w:rFonts w:hint="default" w:ascii="Times New Roman" w:hAnsi="Times New Roman" w:eastAsia="Times New Roman" w:cs="Times New Roman"/>
          <w:spacing w:val="-2"/>
          <w:highlight w:val="none"/>
        </w:rPr>
        <w:t>农村</w:t>
      </w:r>
      <w:r>
        <w:rPr>
          <w:rFonts w:hint="default" w:ascii="Times New Roman" w:hAnsi="Times New Roman" w:cs="Times New Roman"/>
          <w:spacing w:val="-2"/>
          <w:highlight w:val="none"/>
          <w:lang w:eastAsia="zh-CN"/>
        </w:rPr>
        <w:t>生活</w:t>
      </w:r>
      <w:r>
        <w:rPr>
          <w:rFonts w:hint="default" w:ascii="Times New Roman" w:hAnsi="Times New Roman" w:eastAsia="Times New Roman" w:cs="Times New Roman"/>
          <w:spacing w:val="-2"/>
          <w:highlight w:val="none"/>
        </w:rPr>
        <w:t>污水</w:t>
      </w:r>
      <w:r>
        <w:rPr>
          <w:rFonts w:hint="default" w:ascii="Times New Roman" w:hAnsi="Times New Roman" w:cs="Times New Roman"/>
          <w:spacing w:val="-2"/>
          <w:highlight w:val="none"/>
          <w:lang w:eastAsia="zh-CN"/>
        </w:rPr>
        <w:t>最大</w:t>
      </w:r>
      <w:r>
        <w:rPr>
          <w:rFonts w:hint="default" w:ascii="Times New Roman" w:hAnsi="Times New Roman" w:eastAsia="Times New Roman" w:cs="Times New Roman"/>
          <w:spacing w:val="-2"/>
          <w:highlight w:val="none"/>
        </w:rPr>
        <w:t>负荷量预测</w:t>
      </w:r>
      <w:r>
        <w:rPr>
          <w:rFonts w:hint="default" w:ascii="Times New Roman" w:hAnsi="Times New Roman" w:cs="Times New Roman"/>
          <w:spacing w:val="-2"/>
          <w:highlight w:val="none"/>
          <w:lang w:eastAsia="zh-CN"/>
        </w:rPr>
        <w:t>计算公式为：</w:t>
      </w:r>
    </w:p>
    <w:p>
      <w:pPr>
        <w:pStyle w:val="9"/>
        <w:keepNext w:val="0"/>
        <w:keepLines w:val="0"/>
        <w:pageBreakBefore w:val="0"/>
        <w:widowControl w:val="0"/>
        <w:kinsoku/>
        <w:wordWrap/>
        <w:overflowPunct/>
        <w:topLinePunct w:val="0"/>
        <w:autoSpaceDE/>
        <w:autoSpaceDN/>
        <w:bidi w:val="0"/>
        <w:adjustRightInd/>
        <w:snapToGrid/>
        <w:spacing w:before="63" w:line="360" w:lineRule="auto"/>
        <w:ind w:left="119" w:right="114" w:firstLine="559"/>
        <w:jc w:val="both"/>
        <w:textAlignment w:val="auto"/>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eastAsia="zh-CN"/>
        </w:rPr>
        <w:t>总人口数量（人）</w:t>
      </w:r>
      <w:r>
        <w:rPr>
          <w:rFonts w:hint="default" w:ascii="Times New Roman" w:hAnsi="Times New Roman" w:cs="Times New Roman"/>
          <w:spacing w:val="-2"/>
          <w:highlight w:val="none"/>
          <w:lang w:val="en-US" w:eastAsia="zh-CN"/>
        </w:rPr>
        <w:t>×</w:t>
      </w:r>
      <w:r>
        <w:rPr>
          <w:rFonts w:hint="default" w:ascii="Times New Roman" w:hAnsi="Times New Roman" w:eastAsia="Times New Roman" w:cs="Times New Roman"/>
          <w:spacing w:val="-2"/>
          <w:highlight w:val="none"/>
          <w:lang w:val="en-US" w:eastAsia="zh-CN"/>
        </w:rPr>
        <w:t>92</w:t>
      </w:r>
      <w:r>
        <w:rPr>
          <w:rFonts w:hint="default" w:ascii="Times New Roman" w:hAnsi="Times New Roman" w:eastAsia="Times New Roman" w:cs="Times New Roman"/>
          <w:spacing w:val="-2"/>
          <w:highlight w:val="none"/>
        </w:rPr>
        <w:t>L/人·d</w:t>
      </w:r>
      <w:r>
        <w:rPr>
          <w:rFonts w:hint="default" w:ascii="Times New Roman" w:hAnsi="Times New Roman" w:cs="Times New Roman"/>
          <w:spacing w:val="-2"/>
          <w:highlight w:val="none"/>
          <w:lang w:val="en-US" w:eastAsia="zh-CN"/>
        </w:rPr>
        <w:t>×10</w:t>
      </w:r>
      <w:r>
        <w:rPr>
          <w:rFonts w:hint="default" w:ascii="Times New Roman" w:hAnsi="Times New Roman" w:cs="Times New Roman"/>
          <w:spacing w:val="-2"/>
          <w:highlight w:val="none"/>
          <w:vertAlign w:val="superscript"/>
          <w:lang w:val="en-US" w:eastAsia="zh-CN"/>
        </w:rPr>
        <w:t>-3</w:t>
      </w:r>
      <w:r>
        <w:rPr>
          <w:rFonts w:hint="default" w:ascii="Times New Roman" w:hAnsi="Times New Roman" w:cs="Times New Roman"/>
          <w:spacing w:val="-2"/>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63" w:line="360" w:lineRule="auto"/>
        <w:ind w:left="119" w:right="114" w:firstLine="559"/>
        <w:jc w:val="both"/>
        <w:textAlignment w:val="auto"/>
        <w:rPr>
          <w:rFonts w:hint="default" w:ascii="Times New Roman" w:hAnsi="Times New Roman" w:eastAsia="Times New Roman" w:cs="Times New Roman"/>
          <w:spacing w:val="-2"/>
          <w:highlight w:val="none"/>
        </w:rPr>
      </w:pPr>
      <w:r>
        <w:rPr>
          <w:rFonts w:hint="default" w:ascii="Times New Roman" w:hAnsi="Times New Roman" w:cs="Times New Roman"/>
          <w:spacing w:val="-2"/>
          <w:highlight w:val="none"/>
          <w:lang w:val="en-US" w:eastAsia="zh-CN"/>
        </w:rPr>
        <w:t>现将计算结果统计</w:t>
      </w:r>
      <w:r>
        <w:rPr>
          <w:rFonts w:hint="default" w:ascii="Times New Roman" w:hAnsi="Times New Roman" w:cs="Times New Roman"/>
          <w:spacing w:val="-2"/>
          <w:highlight w:val="none"/>
          <w:lang w:eastAsia="zh-CN"/>
        </w:rPr>
        <w:t>列表</w:t>
      </w:r>
      <w:r>
        <w:rPr>
          <w:rFonts w:hint="default" w:ascii="Times New Roman" w:hAnsi="Times New Roman" w:eastAsia="Times New Roman" w:cs="Times New Roman"/>
          <w:spacing w:val="-2"/>
          <w:highlight w:val="none"/>
        </w:rPr>
        <w:t>如下：</w:t>
      </w:r>
    </w:p>
    <w:p>
      <w:pPr>
        <w:adjustRightInd/>
        <w:snapToGrid/>
        <w:spacing w:after="0"/>
        <w:jc w:val="center"/>
        <w:rPr>
          <w:rFonts w:hint="default" w:ascii="Times New Roman" w:hAnsi="Times New Roman" w:cs="Times New Roman" w:eastAsiaTheme="minorEastAsia"/>
          <w:b/>
          <w:bCs/>
          <w:sz w:val="21"/>
          <w:szCs w:val="21"/>
          <w:highlight w:val="none"/>
        </w:rPr>
      </w:pPr>
      <w:r>
        <w:rPr>
          <w:rFonts w:hint="default" w:ascii="Times New Roman" w:hAnsi="Times New Roman" w:eastAsia="宋体" w:cs="Times New Roman"/>
          <w:b/>
          <w:bCs/>
          <w:sz w:val="24"/>
          <w:szCs w:val="24"/>
          <w:highlight w:val="none"/>
          <w:lang w:eastAsia="zh-CN"/>
        </w:rPr>
        <w:t>表</w:t>
      </w:r>
      <w:r>
        <w:rPr>
          <w:rFonts w:hint="default" w:ascii="Times New Roman" w:hAnsi="Times New Roman" w:eastAsia="宋体" w:cs="Times New Roman"/>
          <w:b/>
          <w:bCs/>
          <w:sz w:val="24"/>
          <w:szCs w:val="24"/>
          <w:highlight w:val="none"/>
          <w:lang w:val="en-US" w:eastAsia="zh-CN"/>
        </w:rPr>
        <w:t>3-10    龙城区</w:t>
      </w:r>
      <w:r>
        <w:rPr>
          <w:rFonts w:hint="default" w:ascii="Times New Roman" w:hAnsi="Times New Roman" w:cs="Times New Roman" w:eastAsiaTheme="minorEastAsia"/>
          <w:b/>
          <w:bCs/>
          <w:sz w:val="24"/>
          <w:szCs w:val="24"/>
          <w:highlight w:val="none"/>
        </w:rPr>
        <w:t>农村生活污水负荷量预测情况表</w: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0"/>
        <w:gridCol w:w="2430"/>
        <w:gridCol w:w="1671"/>
        <w:gridCol w:w="1671"/>
        <w:gridCol w:w="1671"/>
        <w:gridCol w:w="16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序号</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en-US"/>
              </w:rPr>
            </w:pPr>
            <w:r>
              <w:rPr>
                <w:rFonts w:hint="default" w:ascii="Times New Roman" w:hAnsi="Times New Roman" w:eastAsia="宋体" w:cs="Times New Roman"/>
                <w:color w:val="000000"/>
                <w:sz w:val="24"/>
                <w:szCs w:val="24"/>
                <w:highlight w:val="none"/>
              </w:rPr>
              <w:t>乡镇</w:t>
            </w:r>
            <w:r>
              <w:rPr>
                <w:rFonts w:hint="default" w:ascii="Times New Roman" w:hAnsi="Times New Roman" w:eastAsia="宋体" w:cs="Times New Roman"/>
                <w:color w:val="000000"/>
                <w:sz w:val="24"/>
                <w:szCs w:val="24"/>
                <w:highlight w:val="none"/>
                <w:lang w:eastAsia="zh-CN"/>
              </w:rPr>
              <w:t>（街道）</w:t>
            </w:r>
            <w:r>
              <w:rPr>
                <w:rFonts w:hint="default" w:ascii="Times New Roman" w:hAnsi="Times New Roman" w:eastAsia="宋体" w:cs="Times New Roman"/>
                <w:color w:val="000000"/>
                <w:sz w:val="24"/>
                <w:szCs w:val="24"/>
                <w:highlight w:val="none"/>
              </w:rPr>
              <w:t>名称</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总户数（户）</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en-US"/>
              </w:rPr>
            </w:pPr>
            <w:r>
              <w:rPr>
                <w:rFonts w:hint="default" w:ascii="Times New Roman" w:hAnsi="Times New Roman" w:eastAsia="宋体" w:cs="Times New Roman"/>
                <w:color w:val="000000"/>
                <w:sz w:val="24"/>
                <w:szCs w:val="24"/>
                <w:highlight w:val="none"/>
              </w:rPr>
              <w:t>总人口（人）</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en-US"/>
              </w:rPr>
            </w:pPr>
            <w:r>
              <w:rPr>
                <w:rFonts w:hint="default" w:ascii="Times New Roman" w:hAnsi="Times New Roman" w:eastAsia="宋体" w:cs="Times New Roman"/>
                <w:color w:val="000000"/>
                <w:sz w:val="24"/>
                <w:szCs w:val="24"/>
                <w:highlight w:val="none"/>
              </w:rPr>
              <w:t>行政村（个）</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en-US"/>
              </w:rPr>
            </w:pPr>
            <w:r>
              <w:rPr>
                <w:rFonts w:hint="default" w:ascii="Times New Roman" w:hAnsi="Times New Roman" w:eastAsia="宋体" w:cs="Times New Roman"/>
                <w:color w:val="000000"/>
                <w:sz w:val="24"/>
                <w:szCs w:val="24"/>
                <w:highlight w:val="none"/>
              </w:rPr>
              <w:t>污水量（t/d）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召都巴镇</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5988</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21157</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11</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1946.44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边杖子镇</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5447</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17093</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1572.56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3</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联合镇</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6439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19718</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12</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rPr>
            </w:pPr>
            <w:r>
              <w:rPr>
                <w:rFonts w:hint="default" w:ascii="Times New Roman" w:hAnsi="Times New Roman" w:eastAsia="宋体" w:cs="Times New Roman"/>
                <w:color w:val="000000"/>
                <w:sz w:val="24"/>
                <w:szCs w:val="24"/>
                <w:highlight w:val="none"/>
                <w:lang w:val="en-US" w:eastAsia="zh-CN"/>
              </w:rPr>
              <w:t>1814.06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4</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大平房镇</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7104</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 xml:space="preserve">22342 </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2055.46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5</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西大营子镇</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6906</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24650</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2267.80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6</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七道泉子镇</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5005</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17702</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8</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1617.54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7</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海龙街道</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3815</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9979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4</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918.07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8</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新华街道</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153</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322</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龙泉街道</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9386</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29598</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6</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2723.02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54"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合计</w:t>
            </w:r>
          </w:p>
        </w:tc>
        <w:tc>
          <w:tcPr>
            <w:tcW w:w="1212"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50243</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162441</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69</w:t>
            </w:r>
          </w:p>
        </w:tc>
        <w:tc>
          <w:tcPr>
            <w:tcW w:w="833" w:type="pct"/>
            <w:vAlign w:val="center"/>
          </w:tcPr>
          <w:p>
            <w:pPr>
              <w:adjustRightInd/>
              <w:snapToGrid/>
              <w:spacing w:after="0"/>
              <w:jc w:val="center"/>
              <w:rPr>
                <w:rFonts w:hint="default" w:ascii="Times New Roman" w:hAnsi="Times New Roman" w:eastAsia="宋体" w:cs="Times New Roman"/>
                <w:color w:val="000000"/>
                <w:sz w:val="24"/>
                <w:szCs w:val="24"/>
                <w:highlight w:val="none"/>
                <w:lang w:val="en-US" w:eastAsia="zh-CN"/>
              </w:rPr>
            </w:pPr>
            <w:r>
              <w:rPr>
                <w:rFonts w:hint="default" w:ascii="Times New Roman" w:hAnsi="Times New Roman" w:eastAsia="宋体" w:cs="Times New Roman"/>
                <w:color w:val="000000"/>
                <w:sz w:val="24"/>
                <w:szCs w:val="24"/>
                <w:highlight w:val="none"/>
                <w:lang w:val="en-US" w:eastAsia="zh-CN"/>
              </w:rPr>
              <w:t>14944.57</w:t>
            </w:r>
          </w:p>
        </w:tc>
      </w:tr>
    </w:tbl>
    <w:p>
      <w:pPr>
        <w:pStyle w:val="9"/>
        <w:spacing w:before="277" w:line="337"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农村村镇人口密度较小，分布广而且分散，农村</w:t>
      </w:r>
      <w:r>
        <w:rPr>
          <w:rFonts w:hint="default" w:ascii="Times New Roman" w:hAnsi="Times New Roman" w:cs="Times New Roman"/>
          <w:spacing w:val="-1"/>
          <w:highlight w:val="none"/>
          <w:lang w:eastAsia="zh-CN"/>
        </w:rPr>
        <w:t>生活</w:t>
      </w:r>
      <w:r>
        <w:rPr>
          <w:rFonts w:hint="default" w:ascii="Times New Roman" w:hAnsi="Times New Roman" w:cs="Times New Roman"/>
          <w:spacing w:val="-1"/>
          <w:highlight w:val="none"/>
        </w:rPr>
        <w:t>污水浓度低，变化大；大部分农村污水的性质相差不大，含有机物质、氮磷营养物质、悬浮物及病菌等污染成分，</w:t>
      </w:r>
      <w:r>
        <w:rPr>
          <w:rFonts w:hint="default" w:ascii="Times New Roman" w:hAnsi="Times New Roman" w:cs="Times New Roman"/>
          <w:spacing w:val="-1"/>
          <w:highlight w:val="none"/>
          <w:lang w:eastAsia="zh-CN"/>
        </w:rPr>
        <w:t>参考</w:t>
      </w:r>
      <w:r>
        <w:rPr>
          <w:rFonts w:hint="default" w:ascii="Times New Roman" w:hAnsi="Times New Roman" w:cs="Times New Roman"/>
          <w:highlight w:val="none"/>
        </w:rPr>
        <w:t>《农村生活污水处理工程技术标准》（GB/ 51347</w:t>
      </w:r>
      <w:r>
        <w:rPr>
          <w:rFonts w:hint="default" w:ascii="Times New Roman" w:hAnsi="Times New Roman" w:cs="Times New Roman"/>
          <w:highlight w:val="none"/>
          <w:lang w:val="en-US" w:eastAsia="zh-CN"/>
        </w:rPr>
        <w:t>-2019</w:t>
      </w:r>
      <w:r>
        <w:rPr>
          <w:rFonts w:hint="default" w:ascii="Times New Roman" w:hAnsi="Times New Roman" w:cs="Times New Roman"/>
          <w:highlight w:val="none"/>
        </w:rPr>
        <w:t>）</w:t>
      </w:r>
      <w:r>
        <w:rPr>
          <w:rFonts w:hint="default" w:ascii="Times New Roman" w:hAnsi="Times New Roman" w:cs="Times New Roman"/>
          <w:highlight w:val="none"/>
          <w:lang w:eastAsia="zh-CN"/>
        </w:rPr>
        <w:t>和</w:t>
      </w:r>
      <w:r>
        <w:rPr>
          <w:rFonts w:hint="default" w:ascii="Times New Roman" w:hAnsi="Times New Roman" w:cs="Times New Roman"/>
        </w:rPr>
        <w:t>《辽宁省农村生活污水处理工程技术规范（试行）》中农村生活污水水质参考值预测</w:t>
      </w:r>
      <w:r>
        <w:rPr>
          <w:rFonts w:hint="default" w:ascii="Times New Roman" w:hAnsi="Times New Roman" w:cs="Times New Roman"/>
          <w:lang w:eastAsia="zh-CN"/>
        </w:rPr>
        <w:t>龙城区</w:t>
      </w:r>
      <w:r>
        <w:rPr>
          <w:rFonts w:hint="default" w:ascii="Times New Roman" w:hAnsi="Times New Roman" w:cs="Times New Roman"/>
        </w:rPr>
        <w:t>农村生活污水中主要污染物浓度值，</w:t>
      </w:r>
      <w:r>
        <w:rPr>
          <w:rFonts w:hint="default" w:ascii="Times New Roman" w:hAnsi="Times New Roman" w:cs="Times New Roman"/>
          <w:spacing w:val="-1"/>
          <w:highlight w:val="none"/>
        </w:rPr>
        <w:t>各污染物浓度一般为：化学需氧量（COD</w:t>
      </w:r>
      <w:r>
        <w:rPr>
          <w:rFonts w:hint="default" w:ascii="Times New Roman" w:hAnsi="Times New Roman" w:cs="Times New Roman"/>
          <w:spacing w:val="-1"/>
          <w:highlight w:val="none"/>
          <w:lang w:val="en-US" w:eastAsia="zh-CN"/>
        </w:rPr>
        <w:t>cr</w:t>
      </w:r>
      <w:r>
        <w:rPr>
          <w:rFonts w:hint="default" w:ascii="Times New Roman" w:hAnsi="Times New Roman" w:cs="Times New Roman"/>
          <w:spacing w:val="-1"/>
          <w:highlight w:val="none"/>
        </w:rPr>
        <w:t xml:space="preserve">）为 </w:t>
      </w:r>
      <w:r>
        <w:rPr>
          <w:rFonts w:hint="default" w:ascii="Times New Roman" w:hAnsi="Times New Roman" w:cs="Times New Roman"/>
          <w:spacing w:val="-1"/>
          <w:highlight w:val="none"/>
          <w:lang w:val="en-US" w:eastAsia="zh-CN"/>
        </w:rPr>
        <w:t>20</w:t>
      </w:r>
      <w:r>
        <w:rPr>
          <w:rFonts w:hint="default" w:ascii="Times New Roman" w:hAnsi="Times New Roman" w:cs="Times New Roman"/>
          <w:spacing w:val="-1"/>
          <w:highlight w:val="none"/>
        </w:rPr>
        <w:t>0～</w:t>
      </w:r>
      <w:r>
        <w:rPr>
          <w:rFonts w:hint="default" w:ascii="Times New Roman" w:hAnsi="Times New Roman" w:cs="Times New Roman"/>
          <w:spacing w:val="-1"/>
          <w:highlight w:val="none"/>
          <w:lang w:val="en-US" w:eastAsia="zh-CN"/>
        </w:rPr>
        <w:t>40</w:t>
      </w:r>
      <w:r>
        <w:rPr>
          <w:rFonts w:hint="default" w:ascii="Times New Roman" w:hAnsi="Times New Roman" w:cs="Times New Roman"/>
          <w:spacing w:val="-1"/>
          <w:highlight w:val="none"/>
        </w:rPr>
        <w:t>0mg/L，</w:t>
      </w:r>
      <w:r>
        <w:rPr>
          <w:rFonts w:hint="default" w:ascii="Times New Roman" w:hAnsi="Times New Roman" w:cs="Times New Roman"/>
          <w:spacing w:val="-1"/>
          <w:highlight w:val="none"/>
          <w:lang w:eastAsia="zh-CN"/>
        </w:rPr>
        <w:t>五日生活</w:t>
      </w:r>
      <w:r>
        <w:rPr>
          <w:rFonts w:hint="default" w:ascii="Times New Roman" w:hAnsi="Times New Roman" w:cs="Times New Roman"/>
          <w:spacing w:val="-1"/>
          <w:highlight w:val="none"/>
        </w:rPr>
        <w:t>需氧量（</w:t>
      </w:r>
      <w:r>
        <w:rPr>
          <w:rFonts w:hint="default" w:ascii="Times New Roman" w:hAnsi="Times New Roman" w:cs="Times New Roman"/>
          <w:spacing w:val="-1"/>
          <w:highlight w:val="none"/>
          <w:lang w:val="en-US" w:eastAsia="zh-CN"/>
        </w:rPr>
        <w:t>B</w:t>
      </w:r>
      <w:r>
        <w:rPr>
          <w:rFonts w:hint="default" w:ascii="Times New Roman" w:hAnsi="Times New Roman" w:cs="Times New Roman"/>
          <w:spacing w:val="-1"/>
          <w:highlight w:val="none"/>
        </w:rPr>
        <w:t>OD</w:t>
      </w:r>
      <w:r>
        <w:rPr>
          <w:rFonts w:hint="default" w:ascii="Times New Roman" w:hAnsi="Times New Roman" w:cs="Times New Roman"/>
          <w:spacing w:val="-1"/>
          <w:highlight w:val="none"/>
          <w:vertAlign w:val="subscript"/>
          <w:lang w:val="en-US" w:eastAsia="zh-CN"/>
        </w:rPr>
        <w:t>5</w:t>
      </w:r>
      <w:r>
        <w:rPr>
          <w:rFonts w:hint="default" w:ascii="Times New Roman" w:hAnsi="Times New Roman" w:cs="Times New Roman"/>
          <w:spacing w:val="-1"/>
          <w:highlight w:val="none"/>
        </w:rPr>
        <w:t xml:space="preserve">）为 </w:t>
      </w:r>
      <w:r>
        <w:rPr>
          <w:rFonts w:hint="default" w:ascii="Times New Roman" w:hAnsi="Times New Roman" w:cs="Times New Roman"/>
          <w:spacing w:val="-1"/>
          <w:highlight w:val="none"/>
          <w:lang w:val="en-US" w:eastAsia="zh-CN"/>
        </w:rPr>
        <w:t>15</w:t>
      </w:r>
      <w:r>
        <w:rPr>
          <w:rFonts w:hint="default" w:ascii="Times New Roman" w:hAnsi="Times New Roman" w:cs="Times New Roman"/>
          <w:spacing w:val="-1"/>
          <w:highlight w:val="none"/>
        </w:rPr>
        <w:t>0～</w:t>
      </w:r>
      <w:r>
        <w:rPr>
          <w:rFonts w:hint="default" w:ascii="Times New Roman" w:hAnsi="Times New Roman" w:cs="Times New Roman"/>
          <w:spacing w:val="-1"/>
          <w:highlight w:val="none"/>
          <w:lang w:val="en-US" w:eastAsia="zh-CN"/>
        </w:rPr>
        <w:t>20</w:t>
      </w:r>
      <w:r>
        <w:rPr>
          <w:rFonts w:hint="default" w:ascii="Times New Roman" w:hAnsi="Times New Roman" w:cs="Times New Roman"/>
          <w:spacing w:val="-1"/>
          <w:highlight w:val="none"/>
        </w:rPr>
        <w:t>0mg/L，氨氮（NH</w:t>
      </w:r>
      <w:r>
        <w:rPr>
          <w:rFonts w:hint="default" w:ascii="Times New Roman" w:hAnsi="Times New Roman" w:cs="Times New Roman"/>
          <w:spacing w:val="-1"/>
          <w:highlight w:val="none"/>
          <w:vertAlign w:val="subscript"/>
        </w:rPr>
        <w:t>3</w:t>
      </w:r>
      <w:r>
        <w:rPr>
          <w:rFonts w:hint="default" w:ascii="Times New Roman" w:hAnsi="Times New Roman" w:cs="Times New Roman"/>
          <w:spacing w:val="-1"/>
          <w:highlight w:val="none"/>
        </w:rPr>
        <w:t>-N）为</w:t>
      </w:r>
      <w:r>
        <w:rPr>
          <w:rFonts w:hint="default" w:ascii="Times New Roman" w:hAnsi="Times New Roman" w:cs="Times New Roman"/>
          <w:spacing w:val="-1"/>
          <w:highlight w:val="none"/>
          <w:lang w:val="en-US" w:eastAsia="zh-CN"/>
        </w:rPr>
        <w:t>3</w:t>
      </w:r>
      <w:r>
        <w:rPr>
          <w:rFonts w:hint="default" w:ascii="Times New Roman" w:hAnsi="Times New Roman" w:cs="Times New Roman"/>
          <w:spacing w:val="-1"/>
          <w:highlight w:val="none"/>
        </w:rPr>
        <w:t>0～</w:t>
      </w:r>
      <w:r>
        <w:rPr>
          <w:rFonts w:hint="default" w:ascii="Times New Roman" w:hAnsi="Times New Roman" w:cs="Times New Roman"/>
          <w:spacing w:val="-1"/>
          <w:highlight w:val="none"/>
          <w:lang w:val="en-US" w:eastAsia="zh-CN"/>
        </w:rPr>
        <w:t>60</w:t>
      </w:r>
      <w:r>
        <w:rPr>
          <w:rFonts w:hint="default" w:ascii="Times New Roman" w:hAnsi="Times New Roman" w:cs="Times New Roman"/>
          <w:spacing w:val="-1"/>
          <w:highlight w:val="none"/>
        </w:rPr>
        <w:t>mg/L，</w:t>
      </w:r>
      <w:r>
        <w:rPr>
          <w:rFonts w:hint="default" w:ascii="Times New Roman" w:hAnsi="Times New Roman" w:cs="Times New Roman"/>
          <w:spacing w:val="-1"/>
          <w:highlight w:val="none"/>
          <w:lang w:eastAsia="zh-CN"/>
        </w:rPr>
        <w:t>悬浮物</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SS</w:t>
      </w:r>
      <w:r>
        <w:rPr>
          <w:rFonts w:hint="default" w:ascii="Times New Roman" w:hAnsi="Times New Roman" w:cs="Times New Roman"/>
          <w:spacing w:val="-1"/>
          <w:highlight w:val="none"/>
        </w:rPr>
        <w:t xml:space="preserve">）为 </w:t>
      </w:r>
      <w:r>
        <w:rPr>
          <w:rFonts w:hint="default" w:ascii="Times New Roman" w:hAnsi="Times New Roman" w:cs="Times New Roman"/>
          <w:spacing w:val="-1"/>
          <w:highlight w:val="none"/>
          <w:lang w:val="en-US" w:eastAsia="zh-CN"/>
        </w:rPr>
        <w:t>10</w:t>
      </w:r>
      <w:r>
        <w:rPr>
          <w:rFonts w:hint="default" w:ascii="Times New Roman" w:hAnsi="Times New Roman" w:cs="Times New Roman"/>
          <w:spacing w:val="-1"/>
          <w:highlight w:val="none"/>
        </w:rPr>
        <w:t>0～</w:t>
      </w:r>
      <w:r>
        <w:rPr>
          <w:rFonts w:hint="default" w:ascii="Times New Roman" w:hAnsi="Times New Roman" w:cs="Times New Roman"/>
          <w:spacing w:val="-1"/>
          <w:highlight w:val="none"/>
          <w:lang w:val="en-US" w:eastAsia="zh-CN"/>
        </w:rPr>
        <w:t>25</w:t>
      </w:r>
      <w:r>
        <w:rPr>
          <w:rFonts w:hint="default" w:ascii="Times New Roman" w:hAnsi="Times New Roman" w:cs="Times New Roman"/>
          <w:spacing w:val="-1"/>
          <w:highlight w:val="none"/>
        </w:rPr>
        <w:t>0mg/L，</w:t>
      </w:r>
      <w:r>
        <w:rPr>
          <w:rFonts w:hint="default" w:ascii="Times New Roman" w:hAnsi="Times New Roman" w:cs="Times New Roman"/>
          <w:spacing w:val="-1"/>
          <w:highlight w:val="none"/>
          <w:lang w:eastAsia="zh-CN"/>
        </w:rPr>
        <w:t>总氮</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TN</w:t>
      </w:r>
      <w:r>
        <w:rPr>
          <w:rFonts w:hint="default" w:ascii="Times New Roman" w:hAnsi="Times New Roman" w:cs="Times New Roman"/>
          <w:spacing w:val="-1"/>
          <w:highlight w:val="none"/>
        </w:rPr>
        <w:t xml:space="preserve">）为 </w:t>
      </w:r>
      <w:r>
        <w:rPr>
          <w:rFonts w:hint="default" w:ascii="Times New Roman" w:hAnsi="Times New Roman" w:cs="Times New Roman"/>
          <w:spacing w:val="-1"/>
          <w:highlight w:val="none"/>
          <w:lang w:val="en-US" w:eastAsia="zh-CN"/>
        </w:rPr>
        <w:t>40</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7</w:t>
      </w:r>
      <w:r>
        <w:rPr>
          <w:rFonts w:hint="default" w:ascii="Times New Roman" w:hAnsi="Times New Roman" w:cs="Times New Roman"/>
          <w:spacing w:val="-1"/>
          <w:highlight w:val="none"/>
        </w:rPr>
        <w:t xml:space="preserve">0mg/L，总磷（TP）为 </w:t>
      </w:r>
      <w:r>
        <w:rPr>
          <w:rFonts w:hint="default" w:ascii="Times New Roman" w:hAnsi="Times New Roman" w:cs="Times New Roman"/>
          <w:spacing w:val="-1"/>
          <w:highlight w:val="none"/>
          <w:lang w:val="en-US" w:eastAsia="zh-CN"/>
        </w:rPr>
        <w:t>4</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0</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9.0</w:t>
      </w:r>
      <w:r>
        <w:rPr>
          <w:rFonts w:hint="default" w:ascii="Times New Roman" w:hAnsi="Times New Roman" w:cs="Times New Roman"/>
          <w:spacing w:val="-1"/>
          <w:highlight w:val="none"/>
        </w:rPr>
        <w:t>mg/L， pH6</w:t>
      </w:r>
      <w:r>
        <w:rPr>
          <w:rFonts w:hint="default" w:ascii="Times New Roman" w:hAnsi="Times New Roman" w:cs="Times New Roman"/>
          <w:spacing w:val="-1"/>
          <w:highlight w:val="none"/>
          <w:lang w:val="en-US" w:eastAsia="zh-CN"/>
        </w:rPr>
        <w:t>.5</w:t>
      </w:r>
      <w:r>
        <w:rPr>
          <w:rFonts w:hint="default" w:ascii="Times New Roman" w:hAnsi="Times New Roman" w:cs="Times New Roman"/>
          <w:spacing w:val="-1"/>
          <w:highlight w:val="none"/>
        </w:rPr>
        <w:t>～8</w:t>
      </w:r>
      <w:r>
        <w:rPr>
          <w:rFonts w:hint="default" w:ascii="Times New Roman" w:hAnsi="Times New Roman" w:cs="Times New Roman"/>
          <w:spacing w:val="-1"/>
          <w:highlight w:val="none"/>
          <w:lang w:val="en-US" w:eastAsia="zh-CN"/>
        </w:rPr>
        <w:t>.5</w:t>
      </w:r>
      <w:r>
        <w:rPr>
          <w:rFonts w:hint="default" w:ascii="Times New Roman" w:hAnsi="Times New Roman" w:cs="Times New Roman"/>
          <w:spacing w:val="-1"/>
          <w:highlight w:val="none"/>
        </w:rPr>
        <w:t>，水中基本上不含重金属和有毒有害物质，水质波动不大，可生化性好。</w:t>
      </w:r>
      <w:r>
        <w:rPr>
          <w:rFonts w:hint="default" w:ascii="Times New Roman" w:hAnsi="Times New Roman" w:cs="Times New Roman"/>
          <w:spacing w:val="-2"/>
          <w:highlight w:val="none"/>
          <w:lang w:eastAsia="zh-CN"/>
        </w:rPr>
        <w:t>根据</w:t>
      </w:r>
      <w:r>
        <w:rPr>
          <w:rFonts w:hint="default" w:ascii="Times New Roman" w:hAnsi="Times New Roman" w:cs="Times New Roman"/>
          <w:highlight w:val="none"/>
          <w:lang w:eastAsia="zh-CN"/>
        </w:rPr>
        <w:t>各</w:t>
      </w:r>
      <w:r>
        <w:rPr>
          <w:rFonts w:hint="default" w:ascii="Times New Roman" w:hAnsi="Times New Roman" w:cs="Times New Roman"/>
          <w:highlight w:val="none"/>
        </w:rPr>
        <w:t>村庄生活用水量 、污水排放量和主要污染物浓度等实地调查结果 ，</w:t>
      </w:r>
      <w:r>
        <w:rPr>
          <w:rFonts w:hint="default" w:ascii="Times New Roman" w:hAnsi="Times New Roman" w:cs="Times New Roman"/>
          <w:highlight w:val="none"/>
          <w:lang w:eastAsia="zh-CN"/>
        </w:rPr>
        <w:t>结合</w:t>
      </w:r>
      <w:r>
        <w:rPr>
          <w:rFonts w:hint="default" w:ascii="Times New Roman" w:hAnsi="Times New Roman" w:cs="Times New Roman"/>
          <w:spacing w:val="-2"/>
          <w:highlight w:val="none"/>
          <w:lang w:eastAsia="zh-CN"/>
        </w:rPr>
        <w:t>《龙城区第二次全国污染源普查数据比对分析报告》并参考</w:t>
      </w:r>
      <w:r>
        <w:rPr>
          <w:rFonts w:hint="default" w:ascii="Times New Roman" w:hAnsi="Times New Roman" w:cs="Times New Roman"/>
          <w:spacing w:val="-3"/>
          <w:highlight w:val="none"/>
        </w:rPr>
        <w:t>《</w:t>
      </w:r>
      <w:r>
        <w:rPr>
          <w:rFonts w:hint="default" w:ascii="Times New Roman" w:hAnsi="Times New Roman" w:cs="Times New Roman"/>
          <w:spacing w:val="-1"/>
          <w:highlight w:val="none"/>
          <w:lang w:eastAsia="zh-CN"/>
        </w:rPr>
        <w:t>辽宁省行业用水定额</w:t>
      </w:r>
      <w:r>
        <w:rPr>
          <w:rFonts w:hint="default" w:ascii="Times New Roman" w:hAnsi="Times New Roman" w:cs="Times New Roman"/>
          <w:spacing w:val="-181"/>
          <w:highlight w:val="none"/>
        </w:rPr>
        <w:t>》</w:t>
      </w:r>
      <w:r>
        <w:rPr>
          <w:rFonts w:hint="default" w:ascii="Times New Roman" w:hAnsi="Times New Roman" w:cs="Times New Roman"/>
          <w:spacing w:val="-1"/>
          <w:highlight w:val="none"/>
        </w:rPr>
        <w:t>（</w:t>
      </w:r>
      <w:r>
        <w:rPr>
          <w:rFonts w:hint="default" w:ascii="Times New Roman" w:hAnsi="Times New Roman" w:cs="Times New Roman"/>
          <w:spacing w:val="-2"/>
          <w:highlight w:val="none"/>
          <w:lang w:val="en-US" w:eastAsia="zh-CN"/>
        </w:rPr>
        <w:t>D</w:t>
      </w:r>
      <w:r>
        <w:rPr>
          <w:rFonts w:hint="default" w:ascii="Times New Roman" w:hAnsi="Times New Roman" w:eastAsia="Times New Roman" w:cs="Times New Roman"/>
          <w:highlight w:val="none"/>
        </w:rPr>
        <w:t>B</w:t>
      </w:r>
      <w:r>
        <w:rPr>
          <w:rFonts w:hint="default" w:ascii="Times New Roman" w:hAnsi="Times New Roman" w:cs="Times New Roman"/>
          <w:spacing w:val="-9"/>
          <w:highlight w:val="none"/>
          <w:lang w:val="en-US" w:eastAsia="zh-CN"/>
        </w:rPr>
        <w:t>2</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lang w:val="en-US" w:eastAsia="zh-CN"/>
        </w:rPr>
        <w:t>/T1237-2015</w:t>
      </w:r>
      <w:r>
        <w:rPr>
          <w:rFonts w:hint="default" w:ascii="Times New Roman" w:hAnsi="Times New Roman" w:cs="Times New Roman"/>
          <w:spacing w:val="-1"/>
          <w:highlight w:val="none"/>
          <w:lang w:eastAsia="zh-CN"/>
        </w:rPr>
        <w:t>）、</w:t>
      </w:r>
      <w:r>
        <w:rPr>
          <w:rFonts w:hint="default" w:ascii="Times New Roman" w:hAnsi="Times New Roman" w:cs="Times New Roman"/>
          <w:highlight w:val="none"/>
        </w:rPr>
        <w:t>《农村生活污水处理工程技术标准》（GB/ 51347</w:t>
      </w:r>
      <w:r>
        <w:rPr>
          <w:rFonts w:hint="default" w:ascii="Times New Roman" w:hAnsi="Times New Roman" w:cs="Times New Roman"/>
          <w:highlight w:val="none"/>
          <w:lang w:val="en-US" w:eastAsia="zh-CN"/>
        </w:rPr>
        <w:t>-2019</w:t>
      </w:r>
      <w:r>
        <w:rPr>
          <w:rFonts w:hint="default" w:ascii="Times New Roman" w:hAnsi="Times New Roman" w:cs="Times New Roman"/>
          <w:highlight w:val="none"/>
        </w:rPr>
        <w:t>）</w:t>
      </w:r>
      <w:r>
        <w:rPr>
          <w:rFonts w:hint="default" w:ascii="Times New Roman" w:hAnsi="Times New Roman" w:cs="Times New Roman"/>
          <w:highlight w:val="none"/>
          <w:lang w:eastAsia="zh-CN"/>
        </w:rPr>
        <w:t>，</w:t>
      </w:r>
      <w:r>
        <w:rPr>
          <w:rFonts w:hint="default" w:ascii="Times New Roman" w:hAnsi="Times New Roman" w:cs="Times New Roman"/>
          <w:highlight w:val="none"/>
        </w:rPr>
        <w:t>确定</w:t>
      </w:r>
      <w:r>
        <w:rPr>
          <w:rFonts w:hint="default" w:ascii="Times New Roman" w:hAnsi="Times New Roman" w:cs="Times New Roman"/>
          <w:highlight w:val="none"/>
          <w:lang w:eastAsia="zh-CN"/>
        </w:rPr>
        <w:t>龙城区</w:t>
      </w:r>
      <w:r>
        <w:rPr>
          <w:rFonts w:hint="default" w:ascii="Times New Roman" w:hAnsi="Times New Roman" w:cs="Times New Roman"/>
          <w:highlight w:val="none"/>
        </w:rPr>
        <w:t>农村人均生活污水排放量</w:t>
      </w:r>
      <w:r>
        <w:rPr>
          <w:rFonts w:hint="default" w:ascii="Times New Roman" w:hAnsi="Times New Roman" w:cs="Times New Roman"/>
          <w:highlight w:val="none"/>
          <w:lang w:eastAsia="zh-CN"/>
        </w:rPr>
        <w:t>约为</w:t>
      </w:r>
      <w:r>
        <w:rPr>
          <w:rFonts w:hint="default" w:ascii="Times New Roman" w:hAnsi="Times New Roman" w:eastAsia="Times New Roman" w:cs="Times New Roman"/>
          <w:spacing w:val="-2"/>
          <w:highlight w:val="none"/>
          <w:lang w:val="en-US" w:eastAsia="zh-CN"/>
        </w:rPr>
        <w:t>92</w:t>
      </w:r>
      <w:r>
        <w:rPr>
          <w:rFonts w:hint="default" w:ascii="Times New Roman" w:hAnsi="Times New Roman" w:eastAsia="Times New Roman" w:cs="Times New Roman"/>
          <w:spacing w:val="-2"/>
          <w:highlight w:val="none"/>
        </w:rPr>
        <w:t>L/人·d</w:t>
      </w:r>
      <w:r>
        <w:rPr>
          <w:rFonts w:hint="default" w:ascii="Times New Roman" w:hAnsi="Times New Roman" w:cs="Times New Roman"/>
          <w:spacing w:val="-2"/>
          <w:highlight w:val="none"/>
          <w:lang w:eastAsia="zh-CN"/>
        </w:rPr>
        <w:t>，</w:t>
      </w:r>
      <w:r>
        <w:rPr>
          <w:rFonts w:hint="default" w:ascii="Times New Roman" w:hAnsi="Times New Roman" w:cs="Times New Roman"/>
          <w:highlight w:val="none"/>
        </w:rPr>
        <w:t>估算污水治理规模和主要污染物负荷量</w:t>
      </w:r>
      <w:r>
        <w:rPr>
          <w:rFonts w:hint="default" w:ascii="Times New Roman" w:hAnsi="Times New Roman" w:cs="Times New Roman"/>
          <w:highlight w:val="none"/>
          <w:lang w:eastAsia="zh-CN"/>
        </w:rPr>
        <w:t>具体情况如下表：</w:t>
      </w:r>
      <w:r>
        <w:rPr>
          <w:rFonts w:hint="default" w:ascii="Times New Roman" w:hAnsi="Times New Roman" w:cs="Times New Roman"/>
          <w:highlight w:val="none"/>
        </w:rPr>
        <w:t xml:space="preserve"> </w:t>
      </w:r>
    </w:p>
    <w:p>
      <w:pPr>
        <w:adjustRightInd/>
        <w:snapToGrid/>
        <w:spacing w:after="0"/>
        <w:jc w:val="center"/>
        <w:rPr>
          <w:rFonts w:hint="default" w:ascii="Times New Roman" w:hAnsi="Times New Roman" w:cs="Times New Roman" w:eastAsiaTheme="minorEastAsia"/>
          <w:b/>
          <w:bCs/>
          <w:sz w:val="24"/>
          <w:szCs w:val="24"/>
          <w:highlight w:val="none"/>
        </w:rPr>
      </w:pPr>
      <w:r>
        <w:rPr>
          <w:rFonts w:hint="default" w:ascii="Times New Roman" w:hAnsi="Times New Roman" w:eastAsia="宋体" w:cs="Times New Roman"/>
          <w:b/>
          <w:bCs/>
          <w:sz w:val="24"/>
          <w:szCs w:val="24"/>
          <w:highlight w:val="none"/>
          <w:lang w:eastAsia="zh-CN"/>
        </w:rPr>
        <w:t>表</w:t>
      </w:r>
      <w:r>
        <w:rPr>
          <w:rFonts w:hint="default" w:ascii="Times New Roman" w:hAnsi="Times New Roman" w:eastAsia="宋体" w:cs="Times New Roman"/>
          <w:b/>
          <w:bCs/>
          <w:sz w:val="24"/>
          <w:szCs w:val="24"/>
          <w:highlight w:val="none"/>
          <w:lang w:val="en-US" w:eastAsia="zh-CN"/>
        </w:rPr>
        <w:t>3-11    龙城区</w:t>
      </w:r>
      <w:r>
        <w:rPr>
          <w:rFonts w:hint="default" w:ascii="Times New Roman" w:hAnsi="Times New Roman" w:cs="Times New Roman" w:eastAsiaTheme="minorEastAsia"/>
          <w:b/>
          <w:bCs/>
          <w:sz w:val="24"/>
          <w:szCs w:val="24"/>
          <w:highlight w:val="none"/>
        </w:rPr>
        <w:t>农村生活污水</w:t>
      </w:r>
      <w:r>
        <w:rPr>
          <w:rFonts w:hint="default" w:ascii="Times New Roman" w:hAnsi="Times New Roman" w:cs="Times New Roman" w:eastAsiaTheme="minorEastAsia"/>
          <w:b/>
          <w:bCs/>
          <w:sz w:val="24"/>
          <w:szCs w:val="24"/>
          <w:highlight w:val="none"/>
          <w:lang w:eastAsia="zh-CN"/>
        </w:rPr>
        <w:t>污染</w:t>
      </w:r>
      <w:r>
        <w:rPr>
          <w:rFonts w:hint="default" w:ascii="Times New Roman" w:hAnsi="Times New Roman" w:cs="Times New Roman" w:eastAsiaTheme="minorEastAsia"/>
          <w:b/>
          <w:bCs/>
          <w:sz w:val="24"/>
          <w:szCs w:val="24"/>
          <w:highlight w:val="none"/>
        </w:rPr>
        <w:t>负荷量预测情况表</w:t>
      </w:r>
    </w:p>
    <w:tbl>
      <w:tblPr>
        <w:tblStyle w:val="19"/>
        <w:tblW w:w="50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2727"/>
        <w:gridCol w:w="2961"/>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eastAsia="zh-CN"/>
              </w:rPr>
              <w:t>区域</w:t>
            </w:r>
            <w:r>
              <w:rPr>
                <w:rFonts w:hint="default" w:ascii="Times New Roman" w:hAnsi="Times New Roman" w:cs="Times New Roman"/>
                <w:bCs/>
                <w:color w:val="auto"/>
                <w:sz w:val="24"/>
                <w:szCs w:val="24"/>
                <w:highlight w:val="none"/>
              </w:rPr>
              <w:t>名称</w:t>
            </w:r>
          </w:p>
        </w:tc>
        <w:tc>
          <w:tcPr>
            <w:tcW w:w="1349"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污染物名称</w:t>
            </w:r>
          </w:p>
        </w:tc>
        <w:tc>
          <w:tcPr>
            <w:tcW w:w="1465"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eastAsia="zh-CN"/>
              </w:rPr>
              <w:t>最大</w:t>
            </w:r>
            <w:r>
              <w:rPr>
                <w:rFonts w:hint="default" w:ascii="Times New Roman" w:hAnsi="Times New Roman" w:cs="Times New Roman"/>
                <w:bCs/>
                <w:color w:val="auto"/>
                <w:sz w:val="24"/>
                <w:szCs w:val="24"/>
                <w:highlight w:val="none"/>
              </w:rPr>
              <w:t>产生浓度(mg/L)</w:t>
            </w:r>
          </w:p>
        </w:tc>
        <w:tc>
          <w:tcPr>
            <w:tcW w:w="1166"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eastAsia="zh-CN"/>
              </w:rPr>
              <w:t>最大</w:t>
            </w:r>
            <w:r>
              <w:rPr>
                <w:rFonts w:hint="default" w:ascii="Times New Roman" w:hAnsi="Times New Roman" w:cs="Times New Roman"/>
                <w:bCs/>
                <w:color w:val="auto"/>
                <w:sz w:val="24"/>
                <w:szCs w:val="24"/>
                <w:highlight w:val="none"/>
              </w:rPr>
              <w:t>产生量(t/a)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pct"/>
            <w:vMerge w:val="restart"/>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龙城区</w:t>
            </w:r>
          </w:p>
        </w:tc>
        <w:tc>
          <w:tcPr>
            <w:tcW w:w="1349" w:type="pct"/>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eastAsia="zh-CN"/>
              </w:rPr>
            </w:pPr>
            <w:r>
              <w:rPr>
                <w:rFonts w:hint="default" w:ascii="Times New Roman" w:hAnsi="Times New Roman" w:cs="Times New Roman"/>
                <w:bCs/>
                <w:color w:val="auto"/>
                <w:sz w:val="24"/>
                <w:szCs w:val="24"/>
                <w:highlight w:val="none"/>
                <w:lang w:eastAsia="zh-CN"/>
              </w:rPr>
              <w:t>CODcr</w:t>
            </w:r>
          </w:p>
        </w:tc>
        <w:tc>
          <w:tcPr>
            <w:tcW w:w="1465"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val="en-US" w:eastAsia="zh-CN"/>
              </w:rPr>
              <w:t>4</w:t>
            </w:r>
            <w:r>
              <w:rPr>
                <w:rFonts w:hint="default" w:ascii="Times New Roman" w:hAnsi="Times New Roman" w:cs="Times New Roman"/>
                <w:bCs/>
                <w:color w:val="auto"/>
                <w:sz w:val="24"/>
                <w:szCs w:val="24"/>
                <w:highlight w:val="none"/>
              </w:rPr>
              <w:t>00</w:t>
            </w:r>
          </w:p>
        </w:tc>
        <w:tc>
          <w:tcPr>
            <w:tcW w:w="1166" w:type="pct"/>
            <w:noWrap w:val="0"/>
            <w:vAlign w:val="bottom"/>
          </w:tcPr>
          <w:p>
            <w:pPr>
              <w:spacing w:line="288" w:lineRule="auto"/>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lang w:val="en-US" w:eastAsia="zh-CN"/>
              </w:rPr>
              <w:t>21081.91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jc w:val="center"/>
        </w:trPr>
        <w:tc>
          <w:tcPr>
            <w:tcW w:w="1018" w:type="pct"/>
            <w:vMerge w:val="continue"/>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p>
        </w:tc>
        <w:tc>
          <w:tcPr>
            <w:tcW w:w="1349"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BOD</w:t>
            </w:r>
            <w:r>
              <w:rPr>
                <w:rFonts w:hint="default" w:ascii="Times New Roman" w:hAnsi="Times New Roman" w:cs="Times New Roman"/>
                <w:bCs/>
                <w:color w:val="auto"/>
                <w:sz w:val="24"/>
                <w:szCs w:val="24"/>
                <w:highlight w:val="none"/>
                <w:vertAlign w:val="subscript"/>
              </w:rPr>
              <w:t>5</w:t>
            </w:r>
          </w:p>
        </w:tc>
        <w:tc>
          <w:tcPr>
            <w:tcW w:w="1465"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200</w:t>
            </w:r>
          </w:p>
        </w:tc>
        <w:tc>
          <w:tcPr>
            <w:tcW w:w="1166" w:type="pct"/>
            <w:noWrap w:val="0"/>
            <w:vAlign w:val="bottom"/>
          </w:tcPr>
          <w:p>
            <w:pPr>
              <w:spacing w:line="288" w:lineRule="auto"/>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lang w:val="en-US" w:eastAsia="zh-CN"/>
              </w:rPr>
              <w:t>1090.95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018" w:type="pct"/>
            <w:vMerge w:val="continue"/>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p>
        </w:tc>
        <w:tc>
          <w:tcPr>
            <w:tcW w:w="1349"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SS</w:t>
            </w:r>
          </w:p>
        </w:tc>
        <w:tc>
          <w:tcPr>
            <w:tcW w:w="1465"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2</w:t>
            </w:r>
            <w:r>
              <w:rPr>
                <w:rFonts w:hint="default" w:ascii="Times New Roman" w:hAnsi="Times New Roman" w:cs="Times New Roman"/>
                <w:bCs/>
                <w:color w:val="auto"/>
                <w:sz w:val="24"/>
                <w:szCs w:val="24"/>
                <w:highlight w:val="none"/>
                <w:lang w:val="en-US" w:eastAsia="zh-CN"/>
              </w:rPr>
              <w:t>5</w:t>
            </w:r>
            <w:r>
              <w:rPr>
                <w:rFonts w:hint="default" w:ascii="Times New Roman" w:hAnsi="Times New Roman" w:cs="Times New Roman"/>
                <w:bCs/>
                <w:color w:val="auto"/>
                <w:sz w:val="24"/>
                <w:szCs w:val="24"/>
                <w:highlight w:val="none"/>
              </w:rPr>
              <w:t>0</w:t>
            </w:r>
          </w:p>
        </w:tc>
        <w:tc>
          <w:tcPr>
            <w:tcW w:w="1166" w:type="pct"/>
            <w:noWrap w:val="0"/>
            <w:vAlign w:val="bottom"/>
          </w:tcPr>
          <w:p>
            <w:pPr>
              <w:spacing w:line="288" w:lineRule="auto"/>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sz w:val="24"/>
                <w:szCs w:val="24"/>
                <w:highlight w:val="none"/>
                <w:lang w:val="en-US" w:eastAsia="zh-CN"/>
              </w:rPr>
              <w:t>1363.69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pct"/>
            <w:vMerge w:val="continue"/>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p>
        </w:tc>
        <w:tc>
          <w:tcPr>
            <w:tcW w:w="1349" w:type="pct"/>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NH</w:t>
            </w:r>
            <w:r>
              <w:rPr>
                <w:rFonts w:hint="default" w:ascii="Times New Roman" w:hAnsi="Times New Roman" w:cs="Times New Roman"/>
                <w:bCs/>
                <w:color w:val="auto"/>
                <w:sz w:val="24"/>
                <w:szCs w:val="24"/>
                <w:highlight w:val="none"/>
                <w:vertAlign w:val="subscript"/>
                <w:lang w:val="en-US" w:eastAsia="zh-CN"/>
              </w:rPr>
              <w:t>3</w:t>
            </w:r>
            <w:r>
              <w:rPr>
                <w:rFonts w:hint="default" w:ascii="Times New Roman" w:hAnsi="Times New Roman" w:cs="Times New Roman"/>
                <w:bCs/>
                <w:color w:val="auto"/>
                <w:sz w:val="24"/>
                <w:szCs w:val="24"/>
                <w:highlight w:val="none"/>
                <w:lang w:val="en-US" w:eastAsia="zh-CN"/>
              </w:rPr>
              <w:t>-N</w:t>
            </w:r>
          </w:p>
        </w:tc>
        <w:tc>
          <w:tcPr>
            <w:tcW w:w="1465"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lang w:val="en-US" w:eastAsia="zh-CN"/>
              </w:rPr>
              <w:t>6</w:t>
            </w:r>
            <w:r>
              <w:rPr>
                <w:rFonts w:hint="default" w:ascii="Times New Roman" w:hAnsi="Times New Roman" w:cs="Times New Roman"/>
                <w:bCs/>
                <w:color w:val="auto"/>
                <w:sz w:val="24"/>
                <w:szCs w:val="24"/>
                <w:highlight w:val="none"/>
              </w:rPr>
              <w:t>0</w:t>
            </w:r>
          </w:p>
        </w:tc>
        <w:tc>
          <w:tcPr>
            <w:tcW w:w="1166" w:type="pct"/>
            <w:noWrap w:val="0"/>
            <w:vAlign w:val="bottom"/>
          </w:tcPr>
          <w:p>
            <w:pPr>
              <w:spacing w:line="288" w:lineRule="auto"/>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327.45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pct"/>
            <w:vMerge w:val="continue"/>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p>
        </w:tc>
        <w:tc>
          <w:tcPr>
            <w:tcW w:w="1349" w:type="pct"/>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TN</w:t>
            </w:r>
          </w:p>
        </w:tc>
        <w:tc>
          <w:tcPr>
            <w:tcW w:w="1465" w:type="pct"/>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70</w:t>
            </w:r>
          </w:p>
        </w:tc>
        <w:tc>
          <w:tcPr>
            <w:tcW w:w="1166" w:type="pct"/>
            <w:noWrap w:val="0"/>
            <w:vAlign w:val="bottom"/>
          </w:tcPr>
          <w:p>
            <w:pPr>
              <w:spacing w:line="288" w:lineRule="auto"/>
              <w:jc w:val="center"/>
              <w:rPr>
                <w:rFonts w:hint="default" w:ascii="Times New Roman" w:hAnsi="Times New Roman" w:cs="Times New Roman"/>
                <w:bCs/>
                <w:color w:val="auto"/>
                <w:kern w:val="2"/>
                <w:sz w:val="24"/>
                <w:szCs w:val="24"/>
                <w:highlight w:val="none"/>
                <w:lang w:val="en-US" w:eastAsia="zh-CN" w:bidi="ar-SA"/>
              </w:rPr>
            </w:pPr>
            <w:r>
              <w:rPr>
                <w:rFonts w:hint="default" w:ascii="Times New Roman" w:hAnsi="Times New Roman" w:cs="Times New Roman"/>
                <w:bCs/>
                <w:color w:val="auto"/>
                <w:kern w:val="2"/>
                <w:sz w:val="24"/>
                <w:szCs w:val="24"/>
                <w:highlight w:val="none"/>
                <w:lang w:val="en-US" w:eastAsia="zh-CN" w:bidi="ar-SA"/>
              </w:rPr>
              <w:t>382.02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pct"/>
            <w:vMerge w:val="continue"/>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p>
        </w:tc>
        <w:tc>
          <w:tcPr>
            <w:tcW w:w="1349" w:type="pct"/>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TP</w:t>
            </w:r>
          </w:p>
        </w:tc>
        <w:tc>
          <w:tcPr>
            <w:tcW w:w="1465" w:type="pct"/>
            <w:noWrap w:val="0"/>
            <w:vAlign w:val="center"/>
          </w:tcPr>
          <w:p>
            <w:pPr>
              <w:spacing w:line="288" w:lineRule="auto"/>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 xml:space="preserve">    9.0</w:t>
            </w:r>
          </w:p>
        </w:tc>
        <w:tc>
          <w:tcPr>
            <w:tcW w:w="1166" w:type="pct"/>
            <w:noWrap w:val="0"/>
            <w:vAlign w:val="center"/>
          </w:tcPr>
          <w:p>
            <w:pPr>
              <w:spacing w:line="288" w:lineRule="auto"/>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49.12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1018" w:type="pct"/>
            <w:vMerge w:val="continue"/>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p>
        </w:tc>
        <w:tc>
          <w:tcPr>
            <w:tcW w:w="1349" w:type="pct"/>
            <w:noWrap w:val="0"/>
            <w:vAlign w:val="center"/>
          </w:tcPr>
          <w:p>
            <w:pPr>
              <w:pStyle w:val="9"/>
              <w:spacing w:line="288" w:lineRule="auto"/>
              <w:ind w:right="-110" w:rightChars="-5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污水总量</w:t>
            </w:r>
          </w:p>
        </w:tc>
        <w:tc>
          <w:tcPr>
            <w:tcW w:w="2631" w:type="pct"/>
            <w:gridSpan w:val="2"/>
            <w:noWrap w:val="0"/>
            <w:vAlign w:val="center"/>
          </w:tcPr>
          <w:p>
            <w:pPr>
              <w:pStyle w:val="9"/>
              <w:spacing w:line="288" w:lineRule="auto"/>
              <w:ind w:right="-110" w:rightChars="-50"/>
              <w:jc w:val="center"/>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cs="Times New Roman"/>
                <w:bCs/>
                <w:color w:val="auto"/>
                <w:sz w:val="24"/>
                <w:szCs w:val="24"/>
                <w:highlight w:val="none"/>
                <w:lang w:val="en-US" w:eastAsia="zh-CN"/>
              </w:rPr>
              <w:t>545.48万t/a</w:t>
            </w:r>
          </w:p>
        </w:tc>
      </w:tr>
    </w:tbl>
    <w:p>
      <w:pPr>
        <w:spacing w:after="0" w:line="337" w:lineRule="auto"/>
        <w:jc w:val="both"/>
        <w:rPr>
          <w:rFonts w:hint="default" w:ascii="Times New Roman" w:hAnsi="Times New Roman" w:cs="Times New Roman"/>
          <w:spacing w:val="-2"/>
          <w:highlight w:val="none"/>
          <w:lang w:val="en-US" w:eastAsia="zh-CN"/>
        </w:rPr>
      </w:pPr>
      <w:r>
        <w:rPr>
          <w:rFonts w:hint="default" w:ascii="Times New Roman" w:hAnsi="Times New Roman" w:eastAsia="宋体" w:cs="Times New Roman"/>
          <w:highlight w:val="none"/>
          <w:lang w:eastAsia="zh-CN"/>
        </w:rPr>
        <w:t>注：污水总量</w:t>
      </w:r>
      <w:r>
        <w:rPr>
          <w:rFonts w:hint="default" w:ascii="Times New Roman" w:hAnsi="Times New Roman" w:eastAsia="宋体" w:cs="Times New Roman"/>
          <w:highlight w:val="none"/>
          <w:lang w:val="en-US" w:eastAsia="zh-CN"/>
        </w:rPr>
        <w:t>=14944.57t/d</w:t>
      </w:r>
      <w:r>
        <w:rPr>
          <w:rFonts w:hint="default" w:ascii="Times New Roman" w:hAnsi="Times New Roman" w:cs="Times New Roman"/>
          <w:spacing w:val="-2"/>
          <w:highlight w:val="none"/>
          <w:lang w:val="en-US" w:eastAsia="zh-CN"/>
        </w:rPr>
        <w:t>×365d=5454768.05t/a≈545.48万t/a；</w:t>
      </w:r>
    </w:p>
    <w:p>
      <w:pPr>
        <w:spacing w:after="0" w:line="337" w:lineRule="auto"/>
        <w:ind w:firstLine="440" w:firstLineChars="200"/>
        <w:jc w:val="both"/>
        <w:rPr>
          <w:rFonts w:hint="default" w:ascii="Times New Roman" w:hAnsi="Times New Roman" w:cs="Times New Roman"/>
          <w:spacing w:val="-2"/>
          <w:sz w:val="22"/>
          <w:szCs w:val="22"/>
          <w:highlight w:val="none"/>
          <w:lang w:val="en-US" w:eastAsia="zh-CN"/>
        </w:rPr>
      </w:pPr>
      <w:r>
        <w:rPr>
          <w:rFonts w:hint="default" w:ascii="Times New Roman" w:hAnsi="Times New Roman" w:cs="Times New Roman"/>
          <w:bCs/>
          <w:color w:val="auto"/>
          <w:sz w:val="22"/>
          <w:szCs w:val="22"/>
          <w:highlight w:val="none"/>
          <w:lang w:eastAsia="zh-CN"/>
        </w:rPr>
        <w:t>CODcr</w:t>
      </w:r>
      <w:r>
        <w:rPr>
          <w:rFonts w:hint="default" w:ascii="Times New Roman" w:hAnsi="Times New Roman" w:eastAsia="宋体" w:cs="Times New Roman"/>
          <w:sz w:val="22"/>
          <w:szCs w:val="22"/>
          <w:highlight w:val="none"/>
          <w:lang w:eastAsia="zh-CN"/>
        </w:rPr>
        <w:t>最大产生量</w:t>
      </w:r>
      <w:r>
        <w:rPr>
          <w:rFonts w:hint="default" w:ascii="Times New Roman" w:hAnsi="Times New Roman" w:eastAsia="宋体" w:cs="Times New Roman"/>
          <w:sz w:val="22"/>
          <w:szCs w:val="22"/>
          <w:highlight w:val="none"/>
          <w:lang w:val="en-US" w:eastAsia="zh-CN"/>
        </w:rPr>
        <w:t>=</w:t>
      </w:r>
      <w:r>
        <w:rPr>
          <w:rFonts w:hint="default" w:ascii="Times New Roman" w:hAnsi="Times New Roman" w:cs="Times New Roman"/>
          <w:spacing w:val="-2"/>
          <w:sz w:val="22"/>
          <w:szCs w:val="22"/>
          <w:highlight w:val="none"/>
          <w:lang w:val="en-US" w:eastAsia="zh-CN"/>
        </w:rPr>
        <w:t>5454768.05t/a×400mg/L×10</w:t>
      </w:r>
      <w:r>
        <w:rPr>
          <w:rFonts w:hint="default" w:ascii="Times New Roman" w:hAnsi="Times New Roman" w:cs="Times New Roman"/>
          <w:spacing w:val="-2"/>
          <w:sz w:val="22"/>
          <w:szCs w:val="22"/>
          <w:highlight w:val="none"/>
          <w:vertAlign w:val="superscript"/>
          <w:lang w:val="en-US" w:eastAsia="zh-CN"/>
        </w:rPr>
        <w:t>-6</w:t>
      </w:r>
      <w:r>
        <w:rPr>
          <w:rFonts w:hint="default" w:ascii="Times New Roman" w:hAnsi="Times New Roman" w:cs="Times New Roman"/>
          <w:spacing w:val="-2"/>
          <w:sz w:val="22"/>
          <w:szCs w:val="22"/>
          <w:highlight w:val="none"/>
          <w:lang w:val="en-US" w:eastAsia="zh-CN"/>
        </w:rPr>
        <w:t>=2181.91t/a；</w:t>
      </w:r>
    </w:p>
    <w:p>
      <w:pPr>
        <w:spacing w:after="0" w:line="337" w:lineRule="auto"/>
        <w:ind w:firstLine="440" w:firstLineChars="200"/>
        <w:jc w:val="both"/>
        <w:rPr>
          <w:rFonts w:hint="default" w:ascii="Times New Roman" w:hAnsi="Times New Roman" w:cs="Times New Roman"/>
          <w:spacing w:val="-2"/>
          <w:sz w:val="22"/>
          <w:szCs w:val="22"/>
          <w:highlight w:val="none"/>
          <w:lang w:val="en-US" w:eastAsia="zh-CN"/>
        </w:rPr>
      </w:pPr>
      <w:r>
        <w:rPr>
          <w:rFonts w:hint="default" w:ascii="Times New Roman" w:hAnsi="Times New Roman" w:cs="Times New Roman"/>
          <w:bCs/>
          <w:color w:val="auto"/>
          <w:sz w:val="22"/>
          <w:szCs w:val="22"/>
          <w:highlight w:val="none"/>
        </w:rPr>
        <w:t>BOD</w:t>
      </w:r>
      <w:r>
        <w:rPr>
          <w:rFonts w:hint="default" w:ascii="Times New Roman" w:hAnsi="Times New Roman" w:cs="Times New Roman"/>
          <w:bCs/>
          <w:color w:val="auto"/>
          <w:sz w:val="22"/>
          <w:szCs w:val="22"/>
          <w:highlight w:val="none"/>
          <w:vertAlign w:val="subscript"/>
        </w:rPr>
        <w:t>5</w:t>
      </w:r>
      <w:r>
        <w:rPr>
          <w:rFonts w:hint="default" w:ascii="Times New Roman" w:hAnsi="Times New Roman" w:eastAsia="宋体" w:cs="Times New Roman"/>
          <w:sz w:val="22"/>
          <w:szCs w:val="22"/>
          <w:highlight w:val="none"/>
          <w:lang w:eastAsia="zh-CN"/>
        </w:rPr>
        <w:t>最大产生量</w:t>
      </w:r>
      <w:r>
        <w:rPr>
          <w:rFonts w:hint="default" w:ascii="Times New Roman" w:hAnsi="Times New Roman" w:eastAsia="宋体" w:cs="Times New Roman"/>
          <w:sz w:val="22"/>
          <w:szCs w:val="22"/>
          <w:highlight w:val="none"/>
          <w:lang w:val="en-US" w:eastAsia="zh-CN"/>
        </w:rPr>
        <w:t>=</w:t>
      </w:r>
      <w:r>
        <w:rPr>
          <w:rFonts w:hint="default" w:ascii="Times New Roman" w:hAnsi="Times New Roman" w:cs="Times New Roman"/>
          <w:spacing w:val="-2"/>
          <w:sz w:val="22"/>
          <w:szCs w:val="22"/>
          <w:highlight w:val="none"/>
          <w:lang w:val="en-US" w:eastAsia="zh-CN"/>
        </w:rPr>
        <w:t>5454768.05t/a×200mg/L×10</w:t>
      </w:r>
      <w:r>
        <w:rPr>
          <w:rFonts w:hint="default" w:ascii="Times New Roman" w:hAnsi="Times New Roman" w:cs="Times New Roman"/>
          <w:spacing w:val="-2"/>
          <w:sz w:val="22"/>
          <w:szCs w:val="22"/>
          <w:highlight w:val="none"/>
          <w:vertAlign w:val="superscript"/>
          <w:lang w:val="en-US" w:eastAsia="zh-CN"/>
        </w:rPr>
        <w:t>-6</w:t>
      </w:r>
      <w:r>
        <w:rPr>
          <w:rFonts w:hint="default" w:ascii="Times New Roman" w:hAnsi="Times New Roman" w:cs="Times New Roman"/>
          <w:spacing w:val="-2"/>
          <w:sz w:val="22"/>
          <w:szCs w:val="22"/>
          <w:highlight w:val="none"/>
          <w:lang w:val="en-US" w:eastAsia="zh-CN"/>
        </w:rPr>
        <w:t>=1090.95t/a；</w:t>
      </w:r>
    </w:p>
    <w:p>
      <w:pPr>
        <w:spacing w:after="0" w:line="337" w:lineRule="auto"/>
        <w:ind w:firstLine="440" w:firstLineChars="200"/>
        <w:jc w:val="both"/>
        <w:rPr>
          <w:rFonts w:hint="default" w:ascii="Times New Roman" w:hAnsi="Times New Roman" w:cs="Times New Roman"/>
          <w:spacing w:val="-2"/>
          <w:sz w:val="22"/>
          <w:szCs w:val="22"/>
          <w:highlight w:val="none"/>
          <w:lang w:val="en-US" w:eastAsia="zh-CN"/>
        </w:rPr>
      </w:pPr>
      <w:r>
        <w:rPr>
          <w:rFonts w:hint="default" w:ascii="Times New Roman" w:hAnsi="Times New Roman" w:eastAsia="宋体" w:cs="Times New Roman"/>
          <w:bCs/>
          <w:color w:val="auto"/>
          <w:sz w:val="22"/>
          <w:szCs w:val="22"/>
          <w:highlight w:val="none"/>
          <w:lang w:val="en-US" w:eastAsia="zh-CN"/>
        </w:rPr>
        <w:t>SS</w:t>
      </w:r>
      <w:r>
        <w:rPr>
          <w:rFonts w:hint="default" w:ascii="Times New Roman" w:hAnsi="Times New Roman" w:eastAsia="宋体" w:cs="Times New Roman"/>
          <w:sz w:val="22"/>
          <w:szCs w:val="22"/>
          <w:highlight w:val="none"/>
          <w:lang w:eastAsia="zh-CN"/>
        </w:rPr>
        <w:t>最大产生量</w:t>
      </w:r>
      <w:r>
        <w:rPr>
          <w:rFonts w:hint="default" w:ascii="Times New Roman" w:hAnsi="Times New Roman" w:eastAsia="宋体" w:cs="Times New Roman"/>
          <w:sz w:val="22"/>
          <w:szCs w:val="22"/>
          <w:highlight w:val="none"/>
          <w:lang w:val="en-US" w:eastAsia="zh-CN"/>
        </w:rPr>
        <w:t>=</w:t>
      </w:r>
      <w:r>
        <w:rPr>
          <w:rFonts w:hint="default" w:ascii="Times New Roman" w:hAnsi="Times New Roman" w:cs="Times New Roman"/>
          <w:spacing w:val="-2"/>
          <w:sz w:val="22"/>
          <w:szCs w:val="22"/>
          <w:highlight w:val="none"/>
          <w:lang w:val="en-US" w:eastAsia="zh-CN"/>
        </w:rPr>
        <w:t>5454768.05t/a×250mg/L×10</w:t>
      </w:r>
      <w:r>
        <w:rPr>
          <w:rFonts w:hint="default" w:ascii="Times New Roman" w:hAnsi="Times New Roman" w:cs="Times New Roman"/>
          <w:spacing w:val="-2"/>
          <w:sz w:val="22"/>
          <w:szCs w:val="22"/>
          <w:highlight w:val="none"/>
          <w:vertAlign w:val="superscript"/>
          <w:lang w:val="en-US" w:eastAsia="zh-CN"/>
        </w:rPr>
        <w:t>-6</w:t>
      </w:r>
      <w:r>
        <w:rPr>
          <w:rFonts w:hint="default" w:ascii="Times New Roman" w:hAnsi="Times New Roman" w:cs="Times New Roman"/>
          <w:spacing w:val="-2"/>
          <w:sz w:val="22"/>
          <w:szCs w:val="22"/>
          <w:highlight w:val="none"/>
          <w:lang w:val="en-US" w:eastAsia="zh-CN"/>
        </w:rPr>
        <w:t>=1363.69t/a；</w:t>
      </w:r>
    </w:p>
    <w:p>
      <w:pPr>
        <w:spacing w:after="0" w:line="337" w:lineRule="auto"/>
        <w:ind w:firstLine="440" w:firstLineChars="200"/>
        <w:jc w:val="both"/>
        <w:rPr>
          <w:rFonts w:hint="default" w:ascii="Times New Roman" w:hAnsi="Times New Roman" w:cs="Times New Roman"/>
          <w:spacing w:val="-2"/>
          <w:sz w:val="22"/>
          <w:szCs w:val="22"/>
          <w:highlight w:val="none"/>
          <w:lang w:val="en-US" w:eastAsia="zh-CN"/>
        </w:rPr>
      </w:pPr>
      <w:r>
        <w:rPr>
          <w:rFonts w:hint="default" w:ascii="Times New Roman" w:hAnsi="Times New Roman" w:cs="Times New Roman"/>
          <w:bCs/>
          <w:color w:val="auto"/>
          <w:sz w:val="22"/>
          <w:szCs w:val="22"/>
          <w:highlight w:val="none"/>
          <w:lang w:val="en-US" w:eastAsia="zh-CN"/>
        </w:rPr>
        <w:t>NH</w:t>
      </w:r>
      <w:r>
        <w:rPr>
          <w:rFonts w:hint="default" w:ascii="Times New Roman" w:hAnsi="Times New Roman" w:cs="Times New Roman"/>
          <w:bCs/>
          <w:color w:val="auto"/>
          <w:sz w:val="22"/>
          <w:szCs w:val="22"/>
          <w:highlight w:val="none"/>
          <w:vertAlign w:val="subscript"/>
          <w:lang w:val="en-US" w:eastAsia="zh-CN"/>
        </w:rPr>
        <w:t>3</w:t>
      </w:r>
      <w:r>
        <w:rPr>
          <w:rFonts w:hint="default" w:ascii="Times New Roman" w:hAnsi="Times New Roman" w:cs="Times New Roman"/>
          <w:bCs/>
          <w:color w:val="auto"/>
          <w:sz w:val="22"/>
          <w:szCs w:val="22"/>
          <w:highlight w:val="none"/>
          <w:lang w:val="en-US" w:eastAsia="zh-CN"/>
        </w:rPr>
        <w:t>-N</w:t>
      </w:r>
      <w:r>
        <w:rPr>
          <w:rFonts w:hint="default" w:ascii="Times New Roman" w:hAnsi="Times New Roman" w:eastAsia="宋体" w:cs="Times New Roman"/>
          <w:sz w:val="22"/>
          <w:szCs w:val="22"/>
          <w:highlight w:val="none"/>
          <w:lang w:eastAsia="zh-CN"/>
        </w:rPr>
        <w:t>最大产生量</w:t>
      </w:r>
      <w:r>
        <w:rPr>
          <w:rFonts w:hint="default" w:ascii="Times New Roman" w:hAnsi="Times New Roman" w:eastAsia="宋体" w:cs="Times New Roman"/>
          <w:sz w:val="22"/>
          <w:szCs w:val="22"/>
          <w:highlight w:val="none"/>
          <w:lang w:val="en-US" w:eastAsia="zh-CN"/>
        </w:rPr>
        <w:t>=</w:t>
      </w:r>
      <w:r>
        <w:rPr>
          <w:rFonts w:hint="default" w:ascii="Times New Roman" w:hAnsi="Times New Roman" w:cs="Times New Roman"/>
          <w:spacing w:val="-2"/>
          <w:sz w:val="22"/>
          <w:szCs w:val="22"/>
          <w:highlight w:val="none"/>
          <w:lang w:val="en-US" w:eastAsia="zh-CN"/>
        </w:rPr>
        <w:t>5454768.05t/a×60mg/L×10</w:t>
      </w:r>
      <w:r>
        <w:rPr>
          <w:rFonts w:hint="default" w:ascii="Times New Roman" w:hAnsi="Times New Roman" w:cs="Times New Roman"/>
          <w:spacing w:val="-2"/>
          <w:sz w:val="22"/>
          <w:szCs w:val="22"/>
          <w:highlight w:val="none"/>
          <w:vertAlign w:val="superscript"/>
          <w:lang w:val="en-US" w:eastAsia="zh-CN"/>
        </w:rPr>
        <w:t>-6</w:t>
      </w:r>
      <w:r>
        <w:rPr>
          <w:rFonts w:hint="default" w:ascii="Times New Roman" w:hAnsi="Times New Roman" w:cs="Times New Roman"/>
          <w:spacing w:val="-2"/>
          <w:sz w:val="22"/>
          <w:szCs w:val="22"/>
          <w:highlight w:val="none"/>
          <w:lang w:val="en-US" w:eastAsia="zh-CN"/>
        </w:rPr>
        <w:t>=327.45t/a；</w:t>
      </w:r>
    </w:p>
    <w:p>
      <w:pPr>
        <w:spacing w:after="0" w:line="337" w:lineRule="auto"/>
        <w:ind w:firstLine="440" w:firstLineChars="200"/>
        <w:jc w:val="both"/>
        <w:rPr>
          <w:rFonts w:hint="default" w:ascii="Times New Roman" w:hAnsi="Times New Roman" w:cs="Times New Roman"/>
          <w:spacing w:val="-2"/>
          <w:sz w:val="22"/>
          <w:szCs w:val="22"/>
          <w:highlight w:val="none"/>
          <w:lang w:val="en-US" w:eastAsia="zh-CN"/>
        </w:rPr>
      </w:pPr>
      <w:r>
        <w:rPr>
          <w:rFonts w:hint="default" w:ascii="Times New Roman" w:hAnsi="Times New Roman" w:cs="Times New Roman"/>
          <w:bCs/>
          <w:color w:val="auto"/>
          <w:sz w:val="22"/>
          <w:szCs w:val="22"/>
          <w:highlight w:val="none"/>
          <w:lang w:val="en-US" w:eastAsia="zh-CN"/>
        </w:rPr>
        <w:t>TN</w:t>
      </w:r>
      <w:r>
        <w:rPr>
          <w:rFonts w:hint="default" w:ascii="Times New Roman" w:hAnsi="Times New Roman" w:eastAsia="宋体" w:cs="Times New Roman"/>
          <w:sz w:val="22"/>
          <w:szCs w:val="22"/>
          <w:highlight w:val="none"/>
          <w:lang w:eastAsia="zh-CN"/>
        </w:rPr>
        <w:t>最大产生量</w:t>
      </w:r>
      <w:r>
        <w:rPr>
          <w:rFonts w:hint="default" w:ascii="Times New Roman" w:hAnsi="Times New Roman" w:eastAsia="宋体" w:cs="Times New Roman"/>
          <w:sz w:val="22"/>
          <w:szCs w:val="22"/>
          <w:highlight w:val="none"/>
          <w:lang w:val="en-US" w:eastAsia="zh-CN"/>
        </w:rPr>
        <w:t>=</w:t>
      </w:r>
      <w:r>
        <w:rPr>
          <w:rFonts w:hint="default" w:ascii="Times New Roman" w:hAnsi="Times New Roman" w:cs="Times New Roman"/>
          <w:spacing w:val="-2"/>
          <w:sz w:val="22"/>
          <w:szCs w:val="22"/>
          <w:highlight w:val="none"/>
          <w:lang w:val="en-US" w:eastAsia="zh-CN"/>
        </w:rPr>
        <w:t>5454768.05t/a×70mg/L×10</w:t>
      </w:r>
      <w:r>
        <w:rPr>
          <w:rFonts w:hint="default" w:ascii="Times New Roman" w:hAnsi="Times New Roman" w:cs="Times New Roman"/>
          <w:spacing w:val="-2"/>
          <w:sz w:val="22"/>
          <w:szCs w:val="22"/>
          <w:highlight w:val="none"/>
          <w:vertAlign w:val="superscript"/>
          <w:lang w:val="en-US" w:eastAsia="zh-CN"/>
        </w:rPr>
        <w:t>-6</w:t>
      </w:r>
      <w:r>
        <w:rPr>
          <w:rFonts w:hint="default" w:ascii="Times New Roman" w:hAnsi="Times New Roman" w:cs="Times New Roman"/>
          <w:spacing w:val="-2"/>
          <w:sz w:val="22"/>
          <w:szCs w:val="22"/>
          <w:highlight w:val="none"/>
          <w:lang w:val="en-US" w:eastAsia="zh-CN"/>
        </w:rPr>
        <w:t>=382.02t/a；</w:t>
      </w:r>
    </w:p>
    <w:p>
      <w:pPr>
        <w:spacing w:after="0" w:line="337" w:lineRule="auto"/>
        <w:ind w:firstLine="440"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bCs/>
          <w:color w:val="auto"/>
          <w:sz w:val="22"/>
          <w:szCs w:val="22"/>
          <w:highlight w:val="none"/>
          <w:lang w:val="en-US" w:eastAsia="zh-CN"/>
        </w:rPr>
        <w:t>TP</w:t>
      </w:r>
      <w:r>
        <w:rPr>
          <w:rFonts w:hint="default" w:ascii="Times New Roman" w:hAnsi="Times New Roman" w:eastAsia="宋体" w:cs="Times New Roman"/>
          <w:sz w:val="22"/>
          <w:szCs w:val="22"/>
          <w:highlight w:val="none"/>
          <w:lang w:eastAsia="zh-CN"/>
        </w:rPr>
        <w:t>最大产生量</w:t>
      </w:r>
      <w:r>
        <w:rPr>
          <w:rFonts w:hint="default" w:ascii="Times New Roman" w:hAnsi="Times New Roman" w:eastAsia="宋体" w:cs="Times New Roman"/>
          <w:sz w:val="22"/>
          <w:szCs w:val="22"/>
          <w:highlight w:val="none"/>
          <w:lang w:val="en-US" w:eastAsia="zh-CN"/>
        </w:rPr>
        <w:t>=</w:t>
      </w:r>
      <w:r>
        <w:rPr>
          <w:rFonts w:hint="default" w:ascii="Times New Roman" w:hAnsi="Times New Roman" w:cs="Times New Roman"/>
          <w:spacing w:val="-2"/>
          <w:sz w:val="22"/>
          <w:szCs w:val="22"/>
          <w:highlight w:val="none"/>
          <w:lang w:val="en-US" w:eastAsia="zh-CN"/>
        </w:rPr>
        <w:t>5</w:t>
      </w:r>
      <w:r>
        <w:rPr>
          <w:rFonts w:hint="default" w:ascii="Times New Roman" w:hAnsi="Times New Roman" w:cs="Times New Roman"/>
          <w:spacing w:val="-2"/>
          <w:highlight w:val="none"/>
          <w:lang w:val="en-US" w:eastAsia="zh-CN"/>
        </w:rPr>
        <w:t>454768.05t/a×9.0mg/L×10</w:t>
      </w:r>
      <w:r>
        <w:rPr>
          <w:rFonts w:hint="default" w:ascii="Times New Roman" w:hAnsi="Times New Roman" w:cs="Times New Roman"/>
          <w:spacing w:val="-2"/>
          <w:highlight w:val="none"/>
          <w:vertAlign w:val="superscript"/>
          <w:lang w:val="en-US" w:eastAsia="zh-CN"/>
        </w:rPr>
        <w:t>-6</w:t>
      </w:r>
      <w:r>
        <w:rPr>
          <w:rFonts w:hint="default" w:ascii="Times New Roman" w:hAnsi="Times New Roman" w:cs="Times New Roman"/>
          <w:spacing w:val="-2"/>
          <w:highlight w:val="none"/>
          <w:lang w:val="en-US" w:eastAsia="zh-CN"/>
        </w:rPr>
        <w:t>=49.12t/a。</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rPr>
      </w:pPr>
      <w:r>
        <w:rPr>
          <w:rFonts w:hint="default" w:ascii="Times New Roman" w:hAnsi="Times New Roman" w:eastAsia="宋体" w:cs="Times New Roman"/>
          <w:sz w:val="28"/>
          <w:szCs w:val="28"/>
          <w:lang w:eastAsia="zh-CN"/>
        </w:rPr>
        <w:t>龙城区</w:t>
      </w:r>
      <w:r>
        <w:rPr>
          <w:rFonts w:hint="default" w:ascii="Times New Roman" w:hAnsi="Times New Roman" w:eastAsia="宋体" w:cs="Times New Roman"/>
          <w:sz w:val="28"/>
          <w:szCs w:val="28"/>
        </w:rPr>
        <w:t>各乡镇</w:t>
      </w:r>
      <w:r>
        <w:rPr>
          <w:rFonts w:hint="default" w:ascii="Times New Roman" w:hAnsi="Times New Roman" w:eastAsia="宋体" w:cs="Times New Roman"/>
          <w:sz w:val="28"/>
          <w:szCs w:val="28"/>
          <w:lang w:eastAsia="zh-CN"/>
        </w:rPr>
        <w:t>街道</w:t>
      </w:r>
      <w:r>
        <w:rPr>
          <w:rFonts w:hint="default" w:ascii="Times New Roman" w:hAnsi="Times New Roman" w:eastAsia="宋体" w:cs="Times New Roman"/>
          <w:sz w:val="28"/>
          <w:szCs w:val="28"/>
        </w:rPr>
        <w:t>农村</w:t>
      </w:r>
      <w:r>
        <w:rPr>
          <w:rFonts w:hint="default" w:ascii="Times New Roman" w:hAnsi="Times New Roman" w:eastAsia="宋体" w:cs="Times New Roman"/>
          <w:sz w:val="28"/>
          <w:szCs w:val="28"/>
          <w:lang w:eastAsia="zh-CN"/>
        </w:rPr>
        <w:t>居民</w:t>
      </w:r>
      <w:r>
        <w:rPr>
          <w:rFonts w:hint="default" w:ascii="Times New Roman" w:hAnsi="Times New Roman" w:eastAsia="宋体" w:cs="Times New Roman"/>
          <w:sz w:val="28"/>
          <w:szCs w:val="28"/>
        </w:rPr>
        <w:t>生活污水中主要污染物</w:t>
      </w:r>
      <w:r>
        <w:rPr>
          <w:rFonts w:hint="default" w:ascii="Times New Roman" w:hAnsi="Times New Roman" w:eastAsia="宋体" w:cs="Times New Roman"/>
          <w:sz w:val="28"/>
          <w:szCs w:val="28"/>
          <w:lang w:eastAsia="zh-CN"/>
        </w:rPr>
        <w:t>产生量</w:t>
      </w:r>
      <w:r>
        <w:rPr>
          <w:rFonts w:hint="default" w:ascii="Times New Roman" w:hAnsi="Times New Roman" w:eastAsia="宋体" w:cs="Times New Roman"/>
          <w:sz w:val="28"/>
          <w:szCs w:val="28"/>
        </w:rPr>
        <w:t>预测分析见表3-</w:t>
      </w:r>
      <w:r>
        <w:rPr>
          <w:rFonts w:hint="default" w:ascii="Times New Roman" w:hAnsi="Times New Roman" w:eastAsia="宋体" w:cs="Times New Roman"/>
          <w:sz w:val="28"/>
          <w:szCs w:val="28"/>
          <w:lang w:val="en-US" w:eastAsia="zh-CN"/>
        </w:rPr>
        <w:t>12</w:t>
      </w:r>
      <w:r>
        <w:rPr>
          <w:rFonts w:hint="default" w:ascii="Times New Roman" w:hAnsi="Times New Roman" w:eastAsia="宋体" w:cs="Times New Roman"/>
          <w:sz w:val="28"/>
          <w:szCs w:val="28"/>
        </w:rPr>
        <w:t>。</w:t>
      </w:r>
    </w:p>
    <w:p>
      <w:pPr>
        <w:pStyle w:val="16"/>
        <w:shd w:val="clear" w:color="auto" w:fill="FFFFFF"/>
        <w:spacing w:before="0" w:beforeAutospacing="0" w:after="0" w:afterAutospacing="0" w:line="360" w:lineRule="auto"/>
        <w:jc w:val="center"/>
        <w:rPr>
          <w:rFonts w:hint="default" w:ascii="Times New Roman" w:hAnsi="Times New Roman" w:cs="Times New Roman"/>
          <w:b/>
        </w:rPr>
      </w:pPr>
      <w:r>
        <w:rPr>
          <w:rFonts w:hint="default" w:ascii="Times New Roman" w:hAnsi="Times New Roman" w:cs="Times New Roman"/>
          <w:b/>
        </w:rPr>
        <w:t>表3-</w:t>
      </w:r>
      <w:r>
        <w:rPr>
          <w:rFonts w:hint="default" w:ascii="Times New Roman" w:hAnsi="Times New Roman" w:eastAsia="宋体" w:cs="Times New Roman"/>
          <w:b/>
          <w:lang w:val="en-US" w:eastAsia="zh-CN"/>
        </w:rPr>
        <w:t>12</w:t>
      </w:r>
      <w:r>
        <w:rPr>
          <w:rFonts w:hint="default" w:ascii="Times New Roman" w:hAnsi="Times New Roman" w:cs="Times New Roman"/>
          <w:b/>
        </w:rPr>
        <w:t xml:space="preserve"> </w:t>
      </w:r>
      <w:r>
        <w:rPr>
          <w:rFonts w:hint="default" w:ascii="Times New Roman" w:hAnsi="Times New Roman" w:eastAsia="宋体" w:cs="Times New Roman"/>
          <w:b/>
          <w:lang w:val="en-US" w:eastAsia="zh-CN"/>
        </w:rPr>
        <w:t xml:space="preserve">   龙城区</w:t>
      </w:r>
      <w:r>
        <w:rPr>
          <w:rFonts w:hint="default" w:ascii="Times New Roman" w:hAnsi="Times New Roman" w:cs="Times New Roman"/>
          <w:b/>
        </w:rPr>
        <w:t>各乡镇</w:t>
      </w:r>
      <w:r>
        <w:rPr>
          <w:rFonts w:hint="default" w:ascii="Times New Roman" w:hAnsi="Times New Roman" w:eastAsia="宋体" w:cs="Times New Roman"/>
          <w:b/>
          <w:lang w:eastAsia="zh-CN"/>
        </w:rPr>
        <w:t>街道</w:t>
      </w:r>
      <w:r>
        <w:rPr>
          <w:rFonts w:hint="default" w:ascii="Times New Roman" w:hAnsi="Times New Roman" w:cs="Times New Roman"/>
          <w:b/>
        </w:rPr>
        <w:t>农村生活污水中污染</w:t>
      </w:r>
      <w:r>
        <w:rPr>
          <w:rFonts w:hint="default" w:ascii="Times New Roman" w:hAnsi="Times New Roman" w:eastAsia="宋体" w:cs="Times New Roman"/>
          <w:b/>
          <w:lang w:eastAsia="zh-CN"/>
        </w:rPr>
        <w:t>负荷量</w:t>
      </w:r>
      <w:r>
        <w:rPr>
          <w:rFonts w:hint="default" w:ascii="Times New Roman" w:hAnsi="Times New Roman" w:cs="Times New Roman"/>
          <w:b/>
        </w:rPr>
        <w:t>预测表</w:t>
      </w:r>
    </w:p>
    <w:tbl>
      <w:tblPr>
        <w:tblStyle w:val="19"/>
        <w:tblW w:w="5018" w:type="pct"/>
        <w:tblInd w:w="0" w:type="dxa"/>
        <w:shd w:val="clear" w:color="auto" w:fill="auto"/>
        <w:tblLayout w:type="autofit"/>
        <w:tblCellMar>
          <w:top w:w="0" w:type="dxa"/>
          <w:left w:w="0" w:type="dxa"/>
          <w:bottom w:w="0" w:type="dxa"/>
          <w:right w:w="0" w:type="dxa"/>
        </w:tblCellMar>
      </w:tblPr>
      <w:tblGrid>
        <w:gridCol w:w="1051"/>
        <w:gridCol w:w="1235"/>
        <w:gridCol w:w="1476"/>
        <w:gridCol w:w="917"/>
        <w:gridCol w:w="968"/>
        <w:gridCol w:w="879"/>
        <w:gridCol w:w="879"/>
        <w:gridCol w:w="832"/>
        <w:gridCol w:w="745"/>
        <w:gridCol w:w="893"/>
      </w:tblGrid>
      <w:tr>
        <w:tblPrEx>
          <w:shd w:val="clear" w:color="auto" w:fill="auto"/>
          <w:tblCellMar>
            <w:top w:w="0" w:type="dxa"/>
            <w:left w:w="0" w:type="dxa"/>
            <w:bottom w:w="0" w:type="dxa"/>
            <w:right w:w="0" w:type="dxa"/>
          </w:tblCellMar>
        </w:tblPrEx>
        <w:trPr>
          <w:trHeight w:val="330" w:hRule="atLeast"/>
        </w:trPr>
        <w:tc>
          <w:tcPr>
            <w:tcW w:w="532"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序号</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乡镇</w:t>
            </w:r>
          </w:p>
        </w:tc>
        <w:tc>
          <w:tcPr>
            <w:tcW w:w="747"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行政村</w:t>
            </w:r>
          </w:p>
        </w:tc>
        <w:tc>
          <w:tcPr>
            <w:tcW w:w="464" w:type="pct"/>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常住人口</w:t>
            </w:r>
          </w:p>
        </w:tc>
        <w:tc>
          <w:tcPr>
            <w:tcW w:w="2630" w:type="pct"/>
            <w:gridSpan w:val="6"/>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污染物预测（t/a</w:t>
            </w:r>
            <w:r>
              <w:rPr>
                <w:rStyle w:val="53"/>
                <w:rFonts w:hint="default" w:ascii="Times New Roman" w:hAnsi="Times New Roman" w:cs="Times New Roman"/>
                <w:sz w:val="24"/>
                <w:szCs w:val="24"/>
                <w:lang w:val="en-US" w:eastAsia="zh-CN" w:bidi="ar"/>
              </w:rPr>
              <w:t>）</w:t>
            </w:r>
          </w:p>
        </w:tc>
      </w:tr>
      <w:tr>
        <w:tblPrEx>
          <w:tblCellMar>
            <w:top w:w="0" w:type="dxa"/>
            <w:left w:w="0" w:type="dxa"/>
            <w:bottom w:w="0" w:type="dxa"/>
            <w:right w:w="0" w:type="dxa"/>
          </w:tblCellMar>
        </w:tblPrEx>
        <w:trPr>
          <w:trHeight w:val="390" w:hRule="atLeast"/>
        </w:trPr>
        <w:tc>
          <w:tcPr>
            <w:tcW w:w="532"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b/>
                <w:i w:val="0"/>
                <w:color w:val="000000"/>
                <w:sz w:val="24"/>
                <w:szCs w:val="24"/>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24"/>
                <w:szCs w:val="24"/>
                <w:u w:val="none"/>
              </w:rPr>
            </w:pPr>
          </w:p>
        </w:tc>
        <w:tc>
          <w:tcPr>
            <w:tcW w:w="747"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24"/>
                <w:szCs w:val="24"/>
                <w:u w:val="none"/>
              </w:rPr>
            </w:pPr>
          </w:p>
        </w:tc>
        <w:tc>
          <w:tcPr>
            <w:tcW w:w="464" w:type="pct"/>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default" w:ascii="Times New Roman" w:hAnsi="Times New Roman" w:eastAsia="Tahoma" w:cs="Times New Roman"/>
                <w:b/>
                <w:i w:val="0"/>
                <w:color w:val="000000"/>
                <w:sz w:val="24"/>
                <w:szCs w:val="24"/>
                <w:u w:val="none"/>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COD</w:t>
            </w:r>
            <w:r>
              <w:rPr>
                <w:rStyle w:val="53"/>
                <w:rFonts w:hint="default" w:ascii="Times New Roman" w:hAnsi="Times New Roman" w:cs="Times New Roman"/>
                <w:sz w:val="24"/>
                <w:szCs w:val="24"/>
                <w:lang w:val="en-US" w:eastAsia="zh-CN" w:bidi="ar"/>
              </w:rPr>
              <w:t>cr</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BOD</w:t>
            </w:r>
            <w:r>
              <w:rPr>
                <w:rStyle w:val="54"/>
                <w:rFonts w:hint="default" w:ascii="Times New Roman" w:hAnsi="Times New Roman" w:eastAsia="Tahoma" w:cs="Times New Roman"/>
                <w:sz w:val="24"/>
                <w:szCs w:val="24"/>
                <w:lang w:val="en-US" w:eastAsia="zh-CN" w:bidi="ar"/>
              </w:rPr>
              <w:t>5</w:t>
            </w:r>
          </w:p>
        </w:tc>
        <w:tc>
          <w:tcPr>
            <w:tcW w:w="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SS</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NH</w:t>
            </w:r>
            <w:r>
              <w:rPr>
                <w:rStyle w:val="55"/>
                <w:rFonts w:hint="default" w:ascii="Times New Roman" w:hAnsi="Times New Roman" w:eastAsia="Tahoma" w:cs="Times New Roman"/>
                <w:sz w:val="24"/>
                <w:szCs w:val="24"/>
                <w:lang w:val="en-US" w:eastAsia="zh-CN" w:bidi="ar"/>
              </w:rPr>
              <w:t>3</w:t>
            </w:r>
            <w:r>
              <w:rPr>
                <w:rStyle w:val="56"/>
                <w:rFonts w:hint="default" w:ascii="Times New Roman" w:hAnsi="Times New Roman" w:eastAsia="Tahoma" w:cs="Times New Roman"/>
                <w:sz w:val="24"/>
                <w:szCs w:val="24"/>
                <w:lang w:val="en-US" w:eastAsia="zh-CN" w:bidi="ar"/>
              </w:rPr>
              <w:t>-N</w:t>
            </w:r>
          </w:p>
        </w:tc>
        <w:tc>
          <w:tcPr>
            <w:tcW w:w="37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TN</w:t>
            </w:r>
          </w:p>
        </w:tc>
        <w:tc>
          <w:tcPr>
            <w:tcW w:w="45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TP</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62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新华街道</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大西山村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322</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4.33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0.95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0.12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海龙街道</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八里堡村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6310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84.76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42.38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52.97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12.71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14.83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饮马池村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1843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24.76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12.38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15.47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3.71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4.33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0.56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半拉山村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7.54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3.77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4.71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0.17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嘎岔村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1265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16.99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8.50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10.62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2.55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龙泉街道</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63.28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31.64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39.55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9.49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11.07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吴家洼南村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3839</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51.57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25.78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32.23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7.73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9.02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1.16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东三家村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3697</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49.66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24.83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31.04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7.45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8.69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吴家洼北村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4471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60.05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30.03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37.53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9.01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10.51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1.35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下河首村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7079</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95.09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47.54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59.43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14.26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16.64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2.14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5801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77.92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38.96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48.70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11.69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13.64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1.75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七道泉子镇</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铁匠炉村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2848</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38.25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19.13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23.91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5.74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6.69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0.86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新地村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1603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21.53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10.77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13.46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3.77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北三家村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2900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38.95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19.48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24.35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5.84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6.82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上河首村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1996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26.81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13.41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16.76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4.02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4.69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0.60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潘井村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1721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23.12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11.56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14.45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3.47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4.05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水泉村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1596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21.44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10.72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13.40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3.75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3535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47.48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23.74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29.68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7.12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8.31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山嘴村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1383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18.58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9.29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11.61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西大营子镇</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北山村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3888</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52.22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26.11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32.64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7.83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9.14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郝家村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1425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19.14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9.57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11.96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2.87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3.35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0.43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沟门子村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1915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25.72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12.86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16.08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3.86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4.50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河南村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3219</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43.24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21.62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27.02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6.49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7.57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0.97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老窝铺村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1900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25.52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12.76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15.95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3.83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5100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68.50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34.25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42.81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10.28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11.99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1.54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1670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22.43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11.22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14.02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3.36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3.93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0.50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西涝村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2223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29.86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14.93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18.66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5.23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中涝村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3310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44.46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22.23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27.79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6.67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7.78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1.00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边杖子镇</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朱杖子村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3272</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43.95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21.97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27.47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6.59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7.69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0.99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2672</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35.89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17.95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22.43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5.38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6.28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大房身村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1791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24.06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12.03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15.04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3.61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4.21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0.54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姑营子村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1687</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22.66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11.33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14.16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3.40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3.97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火神庙村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1401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18.82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9.41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11.76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2.82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黄金店村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1352</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18.16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9.08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11.35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新房村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1668</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22.40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11.20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14.00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3.36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3.92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0.50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辛杖子村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2210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29.68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14.84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18.55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4.45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5.19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1040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13.97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6.98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8.73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2.10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召都巴镇</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4238</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56.92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28.46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35.58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8.54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9.96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尹杖子村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1551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20.83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10.42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13.02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3.65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瓦盆沟村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1980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26.60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13.30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16.62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3.99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4.65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0.60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宋杖子村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1436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19.29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9.64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12.06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2.89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3.38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0.43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烧锅村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1350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18.13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9.07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11.33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刘杖子村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1280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17.19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8.60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10.75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0.39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李杖子村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19.49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9.74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12.18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3.41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0.44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黄酒馆村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2370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31.83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15.92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19.90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4.78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5.57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0.72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厚杖子村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2670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35.86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17.93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22.41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5.38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6.28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杠头沟村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1140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15.31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7.66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9.57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2.30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2.68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0.34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土城子村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1691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22.71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11.36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14.20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3.41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3.97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大平房镇</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八棱观村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4046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54.35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27.17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33.97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8.15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9.51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大板村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2100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28.21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14.10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17.63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4.23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4.94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0.63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2265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30.42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15.21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19.01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4.56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5.32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东平房村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1833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24.62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12.31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15.39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3.69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4.31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0.55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3830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51.44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25.72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32.15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7.72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9.00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1.16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黄花滩村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2683</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36.04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18.02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22.52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5.41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6.31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西街村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2650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35.59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17.80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22.25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5.34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6.23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0.80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香磨村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1371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18.42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9.21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11.51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2.76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1564</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21.01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10.50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13.13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3.15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3.68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联合镇</w:t>
            </w: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北台子村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1070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14.37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7.19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8.98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2.16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0.32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59</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12.89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6.45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8.06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1.93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2.26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0.29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下三家村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1296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17.41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8.70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10.88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2.61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3.05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0.39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西房申村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1878</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25.23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12.61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15.77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3.78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4.41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0.57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下麻地村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1506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20.23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10.11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12.64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0.46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63</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王三沟村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1780</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23.91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11.95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14.94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4.18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0.54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山咀村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2185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29.35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14.67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18.34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4.40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5.14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0.66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林家沟村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1035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13.90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6.95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8.69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2.09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2.43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0.31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66</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2236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30.03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15.02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18.77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4.51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5.26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0.68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67</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黄杖子村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1821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24.46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12.23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15.29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3.67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4.28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0.55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w:t>
            </w: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哈达村</w:t>
            </w:r>
          </w:p>
        </w:tc>
        <w:tc>
          <w:tcPr>
            <w:tcW w:w="46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1751</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23.52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11.76 </w:t>
            </w:r>
          </w:p>
        </w:tc>
        <w:tc>
          <w:tcPr>
            <w:tcW w:w="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14.70 </w:t>
            </w:r>
          </w:p>
        </w:tc>
        <w:tc>
          <w:tcPr>
            <w:tcW w:w="4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3.53 </w:t>
            </w:r>
          </w:p>
        </w:tc>
        <w:tc>
          <w:tcPr>
            <w:tcW w:w="37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4.12 </w:t>
            </w:r>
          </w:p>
        </w:tc>
        <w:tc>
          <w:tcPr>
            <w:tcW w:w="45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0.53 </w:t>
            </w:r>
          </w:p>
        </w:tc>
      </w:tr>
      <w:tr>
        <w:tblPrEx>
          <w:tblCellMar>
            <w:top w:w="0" w:type="dxa"/>
            <w:left w:w="0" w:type="dxa"/>
            <w:bottom w:w="0" w:type="dxa"/>
            <w:right w:w="0" w:type="dxa"/>
          </w:tblCellMar>
        </w:tblPrEx>
        <w:trPr>
          <w:trHeight w:val="315" w:hRule="atLeast"/>
        </w:trPr>
        <w:tc>
          <w:tcPr>
            <w:tcW w:w="532"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w:t>
            </w:r>
          </w:p>
        </w:tc>
        <w:tc>
          <w:tcPr>
            <w:tcW w:w="625" w:type="pct"/>
            <w:vMerge w:val="continue"/>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47"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大三家村</w:t>
            </w:r>
          </w:p>
        </w:tc>
        <w:tc>
          <w:tcPr>
            <w:tcW w:w="464"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2200</w:t>
            </w:r>
          </w:p>
        </w:tc>
        <w:tc>
          <w:tcPr>
            <w:tcW w:w="490"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29.55 </w:t>
            </w:r>
          </w:p>
        </w:tc>
        <w:tc>
          <w:tcPr>
            <w:tcW w:w="445"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14.78 </w:t>
            </w:r>
          </w:p>
        </w:tc>
        <w:tc>
          <w:tcPr>
            <w:tcW w:w="445"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18.47 </w:t>
            </w:r>
          </w:p>
        </w:tc>
        <w:tc>
          <w:tcPr>
            <w:tcW w:w="421"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4.43 </w:t>
            </w:r>
          </w:p>
        </w:tc>
        <w:tc>
          <w:tcPr>
            <w:tcW w:w="377"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5.17 </w:t>
            </w:r>
          </w:p>
        </w:tc>
        <w:tc>
          <w:tcPr>
            <w:tcW w:w="450" w:type="pct"/>
            <w:tcBorders>
              <w:top w:val="single" w:color="000000" w:sz="4" w:space="0"/>
              <w:left w:val="single" w:color="000000" w:sz="4" w:space="0"/>
              <w:bottom w:val="single" w:color="auto"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0.66 </w:t>
            </w:r>
          </w:p>
        </w:tc>
      </w:tr>
      <w:tr>
        <w:tblPrEx>
          <w:tblCellMar>
            <w:top w:w="0" w:type="dxa"/>
            <w:left w:w="0" w:type="dxa"/>
            <w:bottom w:w="0" w:type="dxa"/>
            <w:right w:w="0" w:type="dxa"/>
          </w:tblCellMar>
        </w:tblPrEx>
        <w:trPr>
          <w:trHeight w:val="285" w:hRule="atLeast"/>
        </w:trPr>
        <w:tc>
          <w:tcPr>
            <w:tcW w:w="1904" w:type="pct"/>
            <w:gridSpan w:val="3"/>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jc w:val="center"/>
              <w:rPr>
                <w:rFonts w:hint="default" w:ascii="Times New Roman" w:hAnsi="Times New Roman" w:eastAsia="宋体" w:cs="Times New Roman"/>
                <w:i w:val="0"/>
                <w:color w:val="000000"/>
                <w:sz w:val="24"/>
                <w:szCs w:val="24"/>
                <w:u w:val="none"/>
                <w:lang w:eastAsia="zh-CN"/>
              </w:rPr>
            </w:pPr>
            <w:r>
              <w:rPr>
                <w:rFonts w:hint="default" w:ascii="Times New Roman" w:hAnsi="Times New Roman" w:eastAsia="宋体" w:cs="Times New Roman"/>
                <w:i w:val="0"/>
                <w:color w:val="000000"/>
                <w:sz w:val="24"/>
                <w:szCs w:val="24"/>
                <w:u w:val="none"/>
                <w:lang w:eastAsia="zh-CN"/>
              </w:rPr>
              <w:t>合计</w:t>
            </w:r>
          </w:p>
        </w:tc>
        <w:tc>
          <w:tcPr>
            <w:tcW w:w="464"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162441</w:t>
            </w:r>
          </w:p>
        </w:tc>
        <w:tc>
          <w:tcPr>
            <w:tcW w:w="49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2181.91 </w:t>
            </w:r>
          </w:p>
        </w:tc>
        <w:tc>
          <w:tcPr>
            <w:tcW w:w="4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1090.95 </w:t>
            </w:r>
          </w:p>
        </w:tc>
        <w:tc>
          <w:tcPr>
            <w:tcW w:w="445"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1363.69 </w:t>
            </w:r>
          </w:p>
        </w:tc>
        <w:tc>
          <w:tcPr>
            <w:tcW w:w="421"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327.45 </w:t>
            </w:r>
          </w:p>
        </w:tc>
        <w:tc>
          <w:tcPr>
            <w:tcW w:w="377"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382.02 </w:t>
            </w:r>
          </w:p>
        </w:tc>
        <w:tc>
          <w:tcPr>
            <w:tcW w:w="450" w:type="pct"/>
            <w:tcBorders>
              <w:top w:val="single" w:color="auto" w:sz="4" w:space="0"/>
              <w:left w:val="single" w:color="auto" w:sz="4" w:space="0"/>
              <w:bottom w:val="single" w:color="auto" w:sz="4" w:space="0"/>
              <w:right w:val="single" w:color="auto"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49.12 </w:t>
            </w:r>
          </w:p>
        </w:tc>
      </w:tr>
    </w:tbl>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ind w:left="0" w:leftChars="0" w:firstLine="0" w:firstLineChars="0"/>
        <w:jc w:val="both"/>
        <w:rPr>
          <w:rFonts w:hint="default" w:ascii="Times New Roman" w:hAnsi="Times New Roman" w:cs="Times New Roman"/>
          <w:spacing w:val="-2"/>
          <w:highlight w:val="none"/>
          <w:lang w:val="en-US" w:eastAsia="zh-CN"/>
        </w:rPr>
        <w:sectPr>
          <w:type w:val="continuous"/>
          <w:pgSz w:w="23820" w:h="16840" w:orient="landscape"/>
          <w:pgMar w:top="1580" w:right="1680" w:bottom="1185" w:left="1680" w:header="720" w:footer="720" w:gutter="0"/>
          <w:cols w:equalWidth="0" w:num="2">
            <w:col w:w="9810" w:space="861"/>
            <w:col w:w="9789"/>
          </w:cols>
        </w:sectPr>
      </w:pPr>
    </w:p>
    <w:p>
      <w:pPr>
        <w:spacing w:after="0" w:line="240" w:lineRule="auto"/>
        <w:rPr>
          <w:rFonts w:hint="default" w:ascii="Times New Roman" w:hAnsi="Times New Roman" w:eastAsia="宋体" w:cs="Times New Roman"/>
          <w:sz w:val="20"/>
          <w:szCs w:val="20"/>
          <w:highlight w:val="none"/>
        </w:rPr>
        <w:sectPr>
          <w:pgSz w:w="23820" w:h="16840" w:orient="landscape"/>
          <w:pgMar w:top="960" w:right="1680" w:bottom="960" w:left="1680" w:header="737" w:footer="761" w:gutter="0"/>
        </w:sectPr>
      </w:pPr>
    </w:p>
    <w:p>
      <w:pPr>
        <w:pStyle w:val="9"/>
        <w:spacing w:before="277" w:line="337" w:lineRule="auto"/>
        <w:ind w:right="139" w:firstLine="559"/>
        <w:jc w:val="both"/>
        <w:rPr>
          <w:rFonts w:hint="default" w:ascii="Times New Roman" w:hAnsi="Times New Roman" w:cs="Times New Roman"/>
          <w:highlight w:val="none"/>
        </w:rPr>
      </w:pPr>
    </w:p>
    <w:p>
      <w:pPr>
        <w:pStyle w:val="5"/>
        <w:tabs>
          <w:tab w:val="left" w:pos="5222"/>
        </w:tabs>
        <w:spacing w:line="567" w:lineRule="exact"/>
        <w:ind w:left="0" w:leftChars="0" w:right="0" w:firstLine="0" w:firstLineChars="0"/>
        <w:jc w:val="center"/>
        <w:outlineLvl w:val="0"/>
        <w:rPr>
          <w:rFonts w:hint="default" w:ascii="Times New Roman" w:hAnsi="Times New Roman" w:cs="Times New Roman"/>
          <w:highlight w:val="none"/>
        </w:rPr>
      </w:pPr>
      <w:bookmarkStart w:id="27" w:name="_Toc32587"/>
      <w:r>
        <w:rPr>
          <w:rFonts w:hint="default" w:ascii="Times New Roman" w:hAnsi="Times New Roman" w:cs="Times New Roman"/>
          <w:w w:val="95"/>
          <w:highlight w:val="none"/>
        </w:rPr>
        <w:t>第</w:t>
      </w:r>
      <w:r>
        <w:rPr>
          <w:rFonts w:hint="default" w:ascii="Times New Roman" w:hAnsi="Times New Roman" w:cs="Times New Roman"/>
          <w:w w:val="95"/>
          <w:highlight w:val="none"/>
          <w:lang w:eastAsia="zh-CN"/>
        </w:rPr>
        <w:t>四</w:t>
      </w:r>
      <w:r>
        <w:rPr>
          <w:rFonts w:hint="default" w:ascii="Times New Roman" w:hAnsi="Times New Roman" w:cs="Times New Roman"/>
          <w:w w:val="95"/>
          <w:highlight w:val="none"/>
        </w:rPr>
        <w:t>章</w:t>
      </w:r>
      <w:r>
        <w:rPr>
          <w:rFonts w:hint="default" w:ascii="Times New Roman" w:hAnsi="Times New Roman" w:cs="Times New Roman"/>
          <w:w w:val="95"/>
          <w:highlight w:val="none"/>
          <w:lang w:val="en-US" w:eastAsia="zh-CN"/>
        </w:rPr>
        <w:t xml:space="preserve">  </w:t>
      </w:r>
      <w:r>
        <w:rPr>
          <w:rFonts w:hint="default" w:ascii="Times New Roman" w:hAnsi="Times New Roman" w:cs="Times New Roman"/>
          <w:w w:val="95"/>
          <w:highlight w:val="none"/>
        </w:rPr>
        <w:t>污水处理设施建设</w:t>
      </w:r>
      <w:bookmarkEnd w:id="27"/>
    </w:p>
    <w:p>
      <w:pPr>
        <w:spacing w:before="0" w:line="240" w:lineRule="auto"/>
        <w:rPr>
          <w:rFonts w:hint="default" w:ascii="Times New Roman" w:hAnsi="Times New Roman" w:eastAsia="宋体" w:cs="Times New Roman"/>
          <w:sz w:val="20"/>
          <w:szCs w:val="20"/>
          <w:highlight w:val="none"/>
        </w:rPr>
      </w:pPr>
    </w:p>
    <w:p>
      <w:pPr>
        <w:spacing w:before="13" w:line="240" w:lineRule="auto"/>
        <w:rPr>
          <w:rFonts w:hint="default" w:ascii="Times New Roman" w:hAnsi="Times New Roman" w:eastAsia="宋体" w:cs="Times New Roman"/>
          <w:sz w:val="29"/>
          <w:szCs w:val="29"/>
          <w:highlight w:val="none"/>
        </w:rPr>
      </w:pPr>
    </w:p>
    <w:p>
      <w:pPr>
        <w:pStyle w:val="6"/>
        <w:spacing w:line="439" w:lineRule="exact"/>
        <w:ind w:left="0" w:leftChars="0" w:right="0" w:firstLine="0" w:firstLineChars="0"/>
        <w:jc w:val="center"/>
        <w:outlineLvl w:val="1"/>
        <w:rPr>
          <w:rFonts w:hint="default" w:ascii="Times New Roman" w:hAnsi="Times New Roman" w:cs="Times New Roman"/>
          <w:highlight w:val="none"/>
          <w:lang w:eastAsia="zh-CN"/>
        </w:rPr>
      </w:pPr>
      <w:bookmarkStart w:id="28" w:name="_Toc11288"/>
      <w:r>
        <w:rPr>
          <w:rFonts w:hint="default" w:ascii="Times New Roman" w:hAnsi="Times New Roman" w:cs="Times New Roman"/>
          <w:highlight w:val="none"/>
        </w:rPr>
        <w:t>第一节 治理方式选择</w:t>
      </w:r>
      <w:bookmarkEnd w:id="28"/>
    </w:p>
    <w:p>
      <w:pPr>
        <w:numPr>
          <w:ilvl w:val="0"/>
          <w:numId w:val="0"/>
        </w:numPr>
        <w:rPr>
          <w:rFonts w:hint="default" w:ascii="Times New Roman" w:hAnsi="Times New Roman" w:cs="Times New Roman"/>
          <w:highlight w:val="none"/>
          <w:lang w:eastAsia="zh-CN"/>
        </w:rPr>
      </w:pPr>
    </w:p>
    <w:p>
      <w:pPr>
        <w:pStyle w:val="9"/>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highlight w:val="none"/>
          <w:lang w:eastAsia="zh-CN"/>
        </w:rPr>
      </w:pPr>
      <w:bookmarkStart w:id="29" w:name="_Toc18515"/>
      <w:r>
        <w:rPr>
          <w:rFonts w:hint="default" w:ascii="Times New Roman" w:hAnsi="Times New Roman" w:cs="Times New Roman"/>
          <w:b/>
          <w:bCs/>
          <w:highlight w:val="none"/>
          <w:lang w:eastAsia="zh-CN"/>
        </w:rPr>
        <w:t>农户改厕</w:t>
      </w:r>
    </w:p>
    <w:p>
      <w:pPr>
        <w:pStyle w:val="7"/>
        <w:keepNext w:val="0"/>
        <w:keepLines w:val="0"/>
        <w:pageBreakBefore w:val="0"/>
        <w:widowControl w:val="0"/>
        <w:kinsoku/>
        <w:wordWrap/>
        <w:overflowPunct/>
        <w:topLinePunct w:val="0"/>
        <w:autoSpaceDE/>
        <w:autoSpaceDN/>
        <w:bidi w:val="0"/>
        <w:adjustRightInd/>
        <w:snapToGrid/>
        <w:spacing w:before="194" w:after="194" w:line="360" w:lineRule="auto"/>
        <w:textAlignment w:val="auto"/>
        <w:rPr>
          <w:rFonts w:hint="default" w:ascii="Times New Roman" w:hAnsi="Times New Roman" w:cs="Times New Roman"/>
          <w:b w:val="0"/>
          <w:bCs w:val="0"/>
          <w:sz w:val="28"/>
          <w:szCs w:val="28"/>
        </w:rPr>
      </w:pPr>
      <w:r>
        <w:rPr>
          <w:rFonts w:hint="default" w:ascii="Times New Roman" w:hAnsi="Times New Roman" w:cs="Times New Roman"/>
          <w:b/>
          <w:bCs/>
          <w:sz w:val="28"/>
          <w:szCs w:val="28"/>
          <w:highlight w:val="none"/>
          <w:lang w:eastAsia="zh-CN"/>
        </w:rPr>
        <w:t>（一）</w:t>
      </w:r>
      <w:r>
        <w:rPr>
          <w:rFonts w:hint="default" w:ascii="Times New Roman" w:hAnsi="Times New Roman" w:cs="Times New Roman"/>
          <w:b/>
          <w:bCs/>
          <w:sz w:val="28"/>
          <w:szCs w:val="28"/>
        </w:rPr>
        <w:t>农户改厕原则</w:t>
      </w:r>
    </w:p>
    <w:p>
      <w:pPr>
        <w:pStyle w:val="6"/>
        <w:keepNext w:val="0"/>
        <w:keepLines w:val="0"/>
        <w:pageBreakBefore w:val="0"/>
        <w:widowControl w:val="0"/>
        <w:kinsoku/>
        <w:wordWrap/>
        <w:overflowPunct/>
        <w:topLinePunct w:val="0"/>
        <w:autoSpaceDE/>
        <w:autoSpaceDN/>
        <w:bidi w:val="0"/>
        <w:adjustRightInd/>
        <w:snapToGrid/>
        <w:spacing w:before="171" w:line="360" w:lineRule="auto"/>
        <w:ind w:left="125" w:right="276" w:firstLine="584"/>
        <w:jc w:val="both"/>
        <w:textAlignment w:val="auto"/>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（1）农村改厕是预防粪源性疾病传播的环境干预措施，改厕目的在于粪便无害化。</w:t>
      </w:r>
    </w:p>
    <w:p>
      <w:pPr>
        <w:pStyle w:val="6"/>
        <w:keepNext w:val="0"/>
        <w:keepLines w:val="0"/>
        <w:pageBreakBefore w:val="0"/>
        <w:widowControl w:val="0"/>
        <w:kinsoku/>
        <w:wordWrap/>
        <w:overflowPunct/>
        <w:topLinePunct w:val="0"/>
        <w:autoSpaceDE/>
        <w:autoSpaceDN/>
        <w:bidi w:val="0"/>
        <w:adjustRightInd/>
        <w:snapToGrid/>
        <w:spacing w:before="171" w:line="360" w:lineRule="auto"/>
        <w:ind w:left="125" w:right="276" w:firstLine="584"/>
        <w:jc w:val="both"/>
        <w:textAlignment w:val="auto"/>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（2）因地制宜地选择无害化卫生厕所类型，包括三格化粪池式、三联式沼气池式、双瓮漏斗式厕所、粪尿分集式和具有完整上下水道水冲式厕所等。</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（3）新、改建厕所质量、使用和维护，均应符合《农村户厕卫生标准》的要求。</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（4）新、改建农户住宅时，户厕应与住房建设同步规划、审批、建设与验收。</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（5）户厕应建造在室内或庭院内，禁止在水体周边建造厕所，禁止厕所污水直接排入水体。</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w:t>
      </w:r>
      <w:r>
        <w:rPr>
          <w:rFonts w:hint="default" w:ascii="Times New Roman" w:hAnsi="Times New Roman" w:eastAsia="宋体" w:cs="Times New Roman"/>
          <w:sz w:val="28"/>
          <w:szCs w:val="28"/>
          <w:highlight w:val="none"/>
          <w:lang w:val="en-US" w:eastAsia="zh-CN" w:bidi="ar-SA"/>
        </w:rPr>
        <w:t>6</w:t>
      </w:r>
      <w:r>
        <w:rPr>
          <w:rFonts w:hint="default" w:ascii="Times New Roman" w:hAnsi="Times New Roman" w:eastAsia="宋体" w:cs="Times New Roman"/>
          <w:sz w:val="28"/>
          <w:szCs w:val="28"/>
          <w:highlight w:val="none"/>
          <w:lang w:val="en-US" w:eastAsia="en-US" w:bidi="ar-SA"/>
        </w:rPr>
        <w:t>）在应对自然灾害等特殊需要时，可在粪液、粪渣中直接加入足量的生石灰、漂白粉或含氯消毒剂进行应急消毒处理，处理过程与处理效果应符合《消毒技术规范》的要求。</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w:t>
      </w:r>
      <w:r>
        <w:rPr>
          <w:rFonts w:hint="default" w:ascii="Times New Roman" w:hAnsi="Times New Roman" w:eastAsia="宋体" w:cs="Times New Roman"/>
          <w:sz w:val="28"/>
          <w:szCs w:val="28"/>
          <w:highlight w:val="none"/>
          <w:lang w:val="en-US" w:eastAsia="zh-CN" w:bidi="ar-SA"/>
        </w:rPr>
        <w:t>7</w:t>
      </w:r>
      <w:r>
        <w:rPr>
          <w:rFonts w:hint="default" w:ascii="Times New Roman" w:hAnsi="Times New Roman" w:eastAsia="宋体" w:cs="Times New Roman"/>
          <w:sz w:val="28"/>
          <w:szCs w:val="28"/>
          <w:highlight w:val="none"/>
          <w:lang w:val="en-US" w:eastAsia="en-US" w:bidi="ar-SA"/>
        </w:rPr>
        <w:t>）提倡粪便无害化后粪液的农业应用，例如三格化粪池在第三池清掏粪液；三联式沼气池的沼液应经沉淀后溢流贮存或应用；双翁漏斗式厕所应在后翁取粪液等。</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w:t>
      </w:r>
      <w:r>
        <w:rPr>
          <w:rFonts w:hint="default" w:ascii="Times New Roman" w:hAnsi="Times New Roman" w:eastAsia="宋体" w:cs="Times New Roman"/>
          <w:sz w:val="28"/>
          <w:szCs w:val="28"/>
          <w:highlight w:val="none"/>
          <w:lang w:val="en-US" w:eastAsia="zh-CN" w:bidi="ar-SA"/>
        </w:rPr>
        <w:t>8</w:t>
      </w:r>
      <w:r>
        <w:rPr>
          <w:rFonts w:hint="default" w:ascii="Times New Roman" w:hAnsi="Times New Roman" w:eastAsia="宋体" w:cs="Times New Roman"/>
          <w:sz w:val="28"/>
          <w:szCs w:val="28"/>
          <w:highlight w:val="none"/>
          <w:lang w:val="en-US" w:eastAsia="en-US" w:bidi="ar-SA"/>
        </w:rPr>
        <w:t>）</w:t>
      </w:r>
      <w:r>
        <w:rPr>
          <w:rFonts w:hint="default" w:ascii="Times New Roman" w:hAnsi="Times New Roman" w:eastAsia="宋体" w:cs="Times New Roman"/>
          <w:sz w:val="28"/>
          <w:szCs w:val="28"/>
          <w:highlight w:val="none"/>
          <w:lang w:val="en-US" w:eastAsia="zh-CN" w:bidi="ar-SA"/>
        </w:rPr>
        <w:t>当地政府</w:t>
      </w:r>
      <w:r>
        <w:rPr>
          <w:rFonts w:hint="default" w:ascii="Times New Roman" w:hAnsi="Times New Roman" w:eastAsia="宋体" w:cs="Times New Roman"/>
          <w:sz w:val="28"/>
          <w:szCs w:val="28"/>
          <w:highlight w:val="none"/>
          <w:lang w:val="en-US" w:eastAsia="en-US" w:bidi="ar-SA"/>
        </w:rPr>
        <w:t>应组织或委托有关部分指派专业技术人员承担新建或改建厕所的技术指导、施工检查、健康教育、正确使用与维护卫生厕所的宣传指导、粪便无害化效果检测与评价。</w:t>
      </w:r>
    </w:p>
    <w:p>
      <w:pPr>
        <w:pStyle w:val="7"/>
        <w:spacing w:before="194" w:after="194"/>
        <w:rPr>
          <w:rFonts w:hint="default" w:ascii="Times New Roman" w:hAnsi="Times New Roman" w:cs="Times New Roman"/>
          <w:b/>
          <w:bCs/>
          <w:sz w:val="28"/>
          <w:szCs w:val="28"/>
          <w:highlight w:val="none"/>
          <w:lang w:eastAsia="zh-CN"/>
        </w:rPr>
      </w:pPr>
      <w:bookmarkStart w:id="30" w:name="_Toc30624_WPSOffice_Level3"/>
      <w:r>
        <w:rPr>
          <w:rFonts w:hint="default" w:ascii="Times New Roman" w:hAnsi="Times New Roman" w:cs="Times New Roman"/>
          <w:b/>
          <w:bCs/>
          <w:sz w:val="28"/>
          <w:szCs w:val="28"/>
          <w:highlight w:val="none"/>
          <w:lang w:eastAsia="zh-CN"/>
        </w:rPr>
        <w:t>（二）</w:t>
      </w:r>
      <w:bookmarkEnd w:id="30"/>
      <w:bookmarkStart w:id="31" w:name="_Toc3102_WPSOffice_Level3"/>
      <w:r>
        <w:rPr>
          <w:rFonts w:hint="default" w:ascii="Times New Roman" w:hAnsi="Times New Roman" w:cs="Times New Roman"/>
          <w:b/>
          <w:bCs/>
          <w:sz w:val="28"/>
          <w:szCs w:val="28"/>
          <w:highlight w:val="none"/>
          <w:lang w:eastAsia="zh-CN"/>
        </w:rPr>
        <w:t>农户改厕模式</w:t>
      </w:r>
      <w:bookmarkEnd w:id="31"/>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zh-CN" w:bidi="ar-SA"/>
        </w:rPr>
        <w:t>龙城区</w:t>
      </w:r>
      <w:r>
        <w:rPr>
          <w:rFonts w:hint="default" w:ascii="Times New Roman" w:hAnsi="Times New Roman" w:eastAsia="宋体" w:cs="Times New Roman"/>
          <w:sz w:val="28"/>
          <w:szCs w:val="28"/>
          <w:highlight w:val="none"/>
          <w:lang w:val="en-US" w:eastAsia="en-US" w:bidi="ar-SA"/>
        </w:rPr>
        <w:t>地处东北，冬季时间较长且寒冷，农村基本无淋浴、水冲厕所排水。根据当地农村特点以及经济发展情况，本次规划推荐卫生厕所。</w:t>
      </w:r>
    </w:p>
    <w:p>
      <w:pPr>
        <w:pStyle w:val="6"/>
        <w:spacing w:before="171" w:line="350" w:lineRule="auto"/>
        <w:ind w:left="125" w:right="276" w:firstLine="584"/>
        <w:jc w:val="both"/>
        <w:rPr>
          <w:rFonts w:hint="default" w:ascii="Times New Roman" w:hAnsi="Times New Roman" w:eastAsia="宋体" w:cs="Times New Roman"/>
          <w:b/>
          <w:bCs/>
          <w:sz w:val="28"/>
          <w:szCs w:val="28"/>
          <w:highlight w:val="none"/>
          <w:lang w:val="en-US" w:eastAsia="en-US" w:bidi="ar-SA"/>
        </w:rPr>
      </w:pPr>
      <w:r>
        <w:rPr>
          <w:rFonts w:hint="default" w:ascii="Times New Roman" w:hAnsi="Times New Roman" w:eastAsia="宋体" w:cs="Times New Roman"/>
          <w:b/>
          <w:bCs/>
          <w:sz w:val="28"/>
          <w:szCs w:val="28"/>
          <w:highlight w:val="none"/>
          <w:lang w:val="en-US" w:eastAsia="zh-CN" w:bidi="ar-SA"/>
        </w:rPr>
        <w:t>1、</w:t>
      </w:r>
      <w:r>
        <w:rPr>
          <w:rFonts w:hint="default" w:ascii="Times New Roman" w:hAnsi="Times New Roman" w:eastAsia="宋体" w:cs="Times New Roman"/>
          <w:b/>
          <w:bCs/>
          <w:sz w:val="28"/>
          <w:szCs w:val="28"/>
          <w:highlight w:val="none"/>
          <w:lang w:val="en-US" w:eastAsia="en-US" w:bidi="ar-SA"/>
        </w:rPr>
        <w:t>厕所的基本要求</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（1）室外户厕在农村庭院的方位，应本着方便使用的原则，并根据常年主导风向建在居室、厨房的下风侧。室内户厕应与住宅设计和建设统一安排。</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（2）户厕内的地坪应高出庭院地坪100毫米，以防止雨水淹没。</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（3）在上、下水设施完备的地区，宜建节水型水冲式厕所。排出的粪便污水必须进行无害化处理。</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（4）在上、下水设施不完备的地区，可因地制宜建卫生厕所和无害化卫生厕所，如三格化粪池厕所、双翁漏斗式厕所、三联式沼气池厕所等。</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（5）应采取保温御寒措施，户厕贮粪池（无害化处理设施）应建在冻土层以下。</w:t>
      </w:r>
    </w:p>
    <w:p>
      <w:pPr>
        <w:pStyle w:val="8"/>
        <w:ind w:left="0" w:leftChars="0" w:firstLine="562"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2、</w:t>
      </w:r>
      <w:r>
        <w:rPr>
          <w:rFonts w:hint="default" w:ascii="Times New Roman" w:hAnsi="Times New Roman" w:cs="Times New Roman"/>
        </w:rPr>
        <w:t>农村改厕技术</w:t>
      </w: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p>
    <w:p>
      <w:pPr>
        <w:pStyle w:val="44"/>
        <w:spacing w:before="194" w:after="190"/>
        <w:rPr>
          <w:rFonts w:hint="default" w:ascii="Times New Roman" w:hAnsi="Times New Roman" w:eastAsia="宋体" w:cs="Times New Roman"/>
        </w:rPr>
      </w:pPr>
      <w:r>
        <w:rPr>
          <w:rFonts w:hint="default" w:ascii="Times New Roman" w:hAnsi="Times New Roman" w:eastAsia="宋体" w:cs="Times New Roman"/>
        </w:rPr>
        <w:t>表4-1常用农村改厕技术</w:t>
      </w:r>
    </w:p>
    <w:tbl>
      <w:tblPr>
        <w:tblStyle w:val="2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281"/>
        <w:gridCol w:w="2552"/>
        <w:gridCol w:w="2220"/>
        <w:gridCol w:w="23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846" w:type="dxa"/>
            <w:vAlign w:val="center"/>
          </w:tcPr>
          <w:p>
            <w:pPr>
              <w:pStyle w:val="44"/>
              <w:spacing w:before="194" w:after="19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序号</w:t>
            </w:r>
          </w:p>
        </w:tc>
        <w:tc>
          <w:tcPr>
            <w:tcW w:w="1281" w:type="dxa"/>
            <w:vAlign w:val="center"/>
          </w:tcPr>
          <w:p>
            <w:pPr>
              <w:pStyle w:val="44"/>
              <w:spacing w:before="194" w:after="19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名称</w:t>
            </w:r>
          </w:p>
        </w:tc>
        <w:tc>
          <w:tcPr>
            <w:tcW w:w="2552" w:type="dxa"/>
            <w:vAlign w:val="center"/>
          </w:tcPr>
          <w:p>
            <w:pPr>
              <w:pStyle w:val="44"/>
              <w:spacing w:before="194" w:after="19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原理</w:t>
            </w:r>
          </w:p>
        </w:tc>
        <w:tc>
          <w:tcPr>
            <w:tcW w:w="2220" w:type="dxa"/>
            <w:vAlign w:val="center"/>
          </w:tcPr>
          <w:p>
            <w:pPr>
              <w:pStyle w:val="44"/>
              <w:spacing w:before="194" w:after="19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优势</w:t>
            </w:r>
          </w:p>
        </w:tc>
        <w:tc>
          <w:tcPr>
            <w:tcW w:w="2310" w:type="dxa"/>
            <w:vAlign w:val="center"/>
          </w:tcPr>
          <w:p>
            <w:pPr>
              <w:pStyle w:val="44"/>
              <w:spacing w:before="194" w:after="19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劣势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p>
        </w:tc>
        <w:tc>
          <w:tcPr>
            <w:tcW w:w="1281"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三格化粪池</w:t>
            </w:r>
          </w:p>
        </w:tc>
        <w:tc>
          <w:tcPr>
            <w:tcW w:w="255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粪便在密闭条件下进行厌氧发酵、液化、氨化、生物拮抗等原理，去除和杀灭寄生虫卵及病菌，使粪便无害化</w:t>
            </w:r>
          </w:p>
        </w:tc>
        <w:tc>
          <w:tcPr>
            <w:tcW w:w="2220"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池子造型简单，易于施工建造和维护管理，造价低廉</w:t>
            </w:r>
          </w:p>
        </w:tc>
        <w:tc>
          <w:tcPr>
            <w:tcW w:w="2310"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出水污染物浓度较高，使用不当，直接排放易造成二次污染；容易堵塞和渗漏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p>
        </w:tc>
        <w:tc>
          <w:tcPr>
            <w:tcW w:w="1281"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双瓮漏斗式</w:t>
            </w:r>
          </w:p>
        </w:tc>
        <w:tc>
          <w:tcPr>
            <w:tcW w:w="255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人粪尿在前瓮发酵分解、沉淀，中层粪液流人后瓮，进行进一步厌氧消化处理，达到粪便无害化处理</w:t>
            </w:r>
          </w:p>
        </w:tc>
        <w:tc>
          <w:tcPr>
            <w:tcW w:w="2220"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造价低廉，大肠杆菌杀灭率高，寄生虫卵下沉率高，漏斗设计使得寄生虫蝇类不易钻出</w:t>
            </w:r>
          </w:p>
        </w:tc>
        <w:tc>
          <w:tcPr>
            <w:tcW w:w="2310"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出水污染物浓度较高，直接排放易造成二次污染；池体结构特殊，自行清掏困难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p>
        </w:tc>
        <w:tc>
          <w:tcPr>
            <w:tcW w:w="1281"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三联通式沼气池</w:t>
            </w:r>
          </w:p>
        </w:tc>
        <w:tc>
          <w:tcPr>
            <w:tcW w:w="2552"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将人畜粪便及有机垃圾混合破碎后集中收集在沼气池中进行厌氧发酵，生成沼气使用，残余物可堆肥</w:t>
            </w:r>
          </w:p>
        </w:tc>
        <w:tc>
          <w:tcPr>
            <w:tcW w:w="2220"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沼气、沼液及沼渣可作为能源物质循环利用，促进农村经济的发展</w:t>
            </w:r>
          </w:p>
        </w:tc>
        <w:tc>
          <w:tcPr>
            <w:tcW w:w="2310" w:type="dxa"/>
            <w:vAlign w:val="center"/>
          </w:tcPr>
          <w:p>
            <w:pPr>
              <w:spacing w:line="24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沼气产量受沼气池结构、原料配比、外源物及温度的影响；冬季低温运行受限制</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本规划推荐三格化粪池厕所。</w:t>
      </w: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宋体" w:cs="Times New Roman"/>
          <w:b/>
          <w:bCs/>
          <w:sz w:val="28"/>
          <w:szCs w:val="28"/>
          <w:highlight w:val="none"/>
          <w:lang w:val="en-US" w:eastAsia="en-US" w:bidi="ar-SA"/>
        </w:rPr>
      </w:pPr>
      <w:r>
        <w:rPr>
          <w:rFonts w:hint="default" w:ascii="Times New Roman" w:hAnsi="Times New Roman" w:eastAsia="宋体" w:cs="Times New Roman"/>
          <w:b/>
          <w:bCs/>
          <w:sz w:val="28"/>
          <w:szCs w:val="28"/>
          <w:highlight w:val="none"/>
          <w:lang w:val="en-US" w:eastAsia="en-US" w:bidi="ar-SA"/>
        </w:rPr>
        <w:t>3</w:t>
      </w:r>
      <w:r>
        <w:rPr>
          <w:rFonts w:hint="default" w:ascii="Times New Roman" w:hAnsi="Times New Roman" w:eastAsia="宋体" w:cs="Times New Roman"/>
          <w:b/>
          <w:bCs/>
          <w:sz w:val="28"/>
          <w:szCs w:val="28"/>
          <w:highlight w:val="none"/>
          <w:lang w:val="en-US" w:eastAsia="zh-CN" w:bidi="ar-SA"/>
        </w:rPr>
        <w:t>、</w:t>
      </w:r>
      <w:r>
        <w:rPr>
          <w:rFonts w:hint="default" w:ascii="Times New Roman" w:hAnsi="Times New Roman" w:eastAsia="宋体" w:cs="Times New Roman"/>
          <w:b/>
          <w:bCs/>
          <w:sz w:val="28"/>
          <w:szCs w:val="28"/>
          <w:highlight w:val="none"/>
          <w:lang w:val="en-US" w:eastAsia="en-US" w:bidi="ar-SA"/>
        </w:rPr>
        <w:t>农村户厕卫生标准</w:t>
      </w:r>
    </w:p>
    <w:p>
      <w:pPr>
        <w:pStyle w:val="44"/>
        <w:spacing w:before="194" w:after="19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eastAsia="宋体" w:cs="Times New Roman"/>
          <w:lang w:val="en-US" w:eastAsia="zh-CN"/>
        </w:rPr>
        <w:t>2</w:t>
      </w:r>
      <w:r>
        <w:rPr>
          <w:rFonts w:hint="default" w:ascii="Times New Roman" w:hAnsi="Times New Roman" w:cs="Times New Roman"/>
        </w:rPr>
        <w:t xml:space="preserve"> </w:t>
      </w:r>
      <w:r>
        <w:rPr>
          <w:rFonts w:hint="default" w:ascii="Times New Roman" w:hAnsi="Times New Roman" w:eastAsia="宋体" w:cs="Times New Roman"/>
          <w:lang w:val="en-US" w:eastAsia="zh-CN"/>
        </w:rPr>
        <w:t xml:space="preserve">  </w:t>
      </w:r>
      <w:r>
        <w:rPr>
          <w:rFonts w:hint="default" w:ascii="Times New Roman" w:hAnsi="Times New Roman" w:cs="Times New Roman"/>
        </w:rPr>
        <w:t>农村户厕卫生标准值</w:t>
      </w:r>
    </w:p>
    <w:tbl>
      <w:tblPr>
        <w:tblStyle w:val="20"/>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3045"/>
        <w:gridCol w:w="1659"/>
        <w:gridCol w:w="1659"/>
        <w:gridCol w:w="20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restart"/>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序号</w:t>
            </w:r>
          </w:p>
        </w:tc>
        <w:tc>
          <w:tcPr>
            <w:tcW w:w="3045" w:type="dxa"/>
            <w:vMerge w:val="restart"/>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卫生指标</w:t>
            </w:r>
          </w:p>
        </w:tc>
        <w:tc>
          <w:tcPr>
            <w:tcW w:w="5356" w:type="dxa"/>
            <w:gridSpan w:val="3"/>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户厕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Merge w:val="continue"/>
            <w:vAlign w:val="center"/>
          </w:tcPr>
          <w:p>
            <w:pPr>
              <w:pStyle w:val="45"/>
              <w:spacing w:line="360" w:lineRule="auto"/>
              <w:rPr>
                <w:rFonts w:hint="default" w:ascii="Times New Roman" w:hAnsi="Times New Roman" w:cs="Times New Roman"/>
                <w:sz w:val="24"/>
                <w:szCs w:val="24"/>
              </w:rPr>
            </w:pPr>
          </w:p>
        </w:tc>
        <w:tc>
          <w:tcPr>
            <w:tcW w:w="3045" w:type="dxa"/>
            <w:vMerge w:val="continue"/>
            <w:vAlign w:val="center"/>
          </w:tcPr>
          <w:p>
            <w:pPr>
              <w:pStyle w:val="45"/>
              <w:spacing w:line="360" w:lineRule="auto"/>
              <w:rPr>
                <w:rFonts w:hint="default" w:ascii="Times New Roman" w:hAnsi="Times New Roman" w:cs="Times New Roman"/>
                <w:sz w:val="24"/>
                <w:szCs w:val="24"/>
              </w:rPr>
            </w:pPr>
          </w:p>
        </w:tc>
        <w:tc>
          <w:tcPr>
            <w:tcW w:w="1659" w:type="dxa"/>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一类</w:t>
            </w:r>
          </w:p>
        </w:tc>
        <w:tc>
          <w:tcPr>
            <w:tcW w:w="1659" w:type="dxa"/>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二类</w:t>
            </w:r>
          </w:p>
        </w:tc>
        <w:tc>
          <w:tcPr>
            <w:tcW w:w="2038" w:type="dxa"/>
            <w:vAlign w:val="center"/>
          </w:tcPr>
          <w:p>
            <w:pPr>
              <w:pStyle w:val="45"/>
              <w:spacing w:line="360" w:lineRule="auto"/>
              <w:rPr>
                <w:rFonts w:hint="default" w:ascii="Times New Roman" w:hAnsi="Times New Roman" w:cs="Times New Roman"/>
                <w:sz w:val="24"/>
                <w:szCs w:val="24"/>
              </w:rPr>
            </w:pPr>
            <w:r>
              <w:rPr>
                <w:rFonts w:hint="default" w:ascii="Times New Roman" w:hAnsi="Times New Roman" w:cs="Times New Roman"/>
                <w:sz w:val="24"/>
                <w:szCs w:val="24"/>
              </w:rPr>
              <w:t>三类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w:t>
            </w:r>
          </w:p>
        </w:tc>
        <w:tc>
          <w:tcPr>
            <w:tcW w:w="3045"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成蝇/只</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&lt;3</w:t>
            </w:r>
          </w:p>
        </w:tc>
        <w:tc>
          <w:tcPr>
            <w:tcW w:w="2038"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2</w:t>
            </w:r>
          </w:p>
        </w:tc>
        <w:tc>
          <w:tcPr>
            <w:tcW w:w="3045"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蝇蛆/尾</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w:t>
            </w:r>
          </w:p>
        </w:tc>
        <w:tc>
          <w:tcPr>
            <w:tcW w:w="2038"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3</w:t>
            </w:r>
          </w:p>
        </w:tc>
        <w:tc>
          <w:tcPr>
            <w:tcW w:w="3045"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臭味强度/级</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≤2</w:t>
            </w:r>
          </w:p>
        </w:tc>
        <w:tc>
          <w:tcPr>
            <w:tcW w:w="2038"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4</w:t>
            </w:r>
          </w:p>
        </w:tc>
        <w:tc>
          <w:tcPr>
            <w:tcW w:w="3045"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氨/（毫克/立方米）</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≤0.3</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≤0.5</w:t>
            </w:r>
          </w:p>
        </w:tc>
        <w:tc>
          <w:tcPr>
            <w:tcW w:w="2038"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4"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5</w:t>
            </w:r>
          </w:p>
        </w:tc>
        <w:tc>
          <w:tcPr>
            <w:tcW w:w="3045"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采光系数</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≥1:5</w:t>
            </w:r>
          </w:p>
        </w:tc>
        <w:tc>
          <w:tcPr>
            <w:tcW w:w="1659"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≥1:5</w:t>
            </w:r>
          </w:p>
        </w:tc>
        <w:tc>
          <w:tcPr>
            <w:tcW w:w="2038" w:type="dxa"/>
            <w:vAlign w:val="center"/>
          </w:tcPr>
          <w:p>
            <w:pPr>
              <w:pStyle w:val="44"/>
              <w:spacing w:before="0" w:beforeLines="0" w:line="360" w:lineRule="auto"/>
              <w:rPr>
                <w:rFonts w:hint="default" w:ascii="Times New Roman" w:hAnsi="Times New Roman" w:cs="Times New Roman"/>
                <w:b w:val="0"/>
                <w:sz w:val="24"/>
                <w:szCs w:val="24"/>
              </w:rPr>
            </w:pPr>
            <w:r>
              <w:rPr>
                <w:rFonts w:hint="default" w:ascii="Times New Roman" w:hAnsi="Times New Roman" w:cs="Times New Roman"/>
                <w:b w:val="0"/>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5" w:type="dxa"/>
            <w:gridSpan w:val="5"/>
            <w:vAlign w:val="center"/>
          </w:tcPr>
          <w:p>
            <w:pPr>
              <w:pStyle w:val="44"/>
              <w:spacing w:before="0" w:beforeLines="0" w:line="360" w:lineRule="auto"/>
              <w:jc w:val="both"/>
              <w:rPr>
                <w:rFonts w:hint="default" w:ascii="Times New Roman" w:hAnsi="Times New Roman" w:cs="Times New Roman"/>
                <w:b w:val="0"/>
                <w:sz w:val="24"/>
                <w:szCs w:val="24"/>
              </w:rPr>
            </w:pPr>
            <w:r>
              <w:rPr>
                <w:rFonts w:hint="default" w:ascii="Times New Roman" w:hAnsi="Times New Roman" w:cs="Times New Roman"/>
                <w:b w:val="0"/>
                <w:sz w:val="24"/>
                <w:szCs w:val="24"/>
              </w:rPr>
              <w:t>注：其他卫生厕所的粪便无害化处理后，必须达到GB7959-2012中规定的卫生标准。</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本规划推荐农村户厕卫生标准达到二类以上。</w:t>
      </w:r>
    </w:p>
    <w:p>
      <w:pPr>
        <w:pStyle w:val="7"/>
        <w:keepNext w:val="0"/>
        <w:keepLines w:val="0"/>
        <w:pageBreakBefore w:val="0"/>
        <w:widowControl w:val="0"/>
        <w:kinsoku/>
        <w:wordWrap/>
        <w:overflowPunct/>
        <w:topLinePunct w:val="0"/>
        <w:autoSpaceDE/>
        <w:autoSpaceDN/>
        <w:bidi w:val="0"/>
        <w:adjustRightInd/>
        <w:snapToGrid/>
        <w:spacing w:before="194" w:after="194" w:line="360" w:lineRule="auto"/>
        <w:textAlignment w:val="auto"/>
        <w:rPr>
          <w:rFonts w:hint="default" w:ascii="Times New Roman" w:hAnsi="Times New Roman" w:cs="Times New Roman"/>
          <w:b/>
          <w:bCs/>
          <w:sz w:val="28"/>
          <w:szCs w:val="28"/>
          <w:highlight w:val="none"/>
          <w:lang w:eastAsia="zh-CN"/>
        </w:rPr>
      </w:pPr>
      <w:bookmarkStart w:id="32" w:name="_Toc32546_WPSOffice_Level3"/>
      <w:r>
        <w:rPr>
          <w:rFonts w:hint="default" w:ascii="Times New Roman" w:hAnsi="Times New Roman" w:cs="Times New Roman"/>
          <w:b/>
          <w:bCs/>
          <w:highlight w:val="none"/>
          <w:lang w:eastAsia="zh-CN"/>
        </w:rPr>
        <w:t>（三）</w:t>
      </w:r>
      <w:r>
        <w:rPr>
          <w:rFonts w:hint="default" w:ascii="Times New Roman" w:hAnsi="Times New Roman" w:cs="Times New Roman"/>
          <w:b/>
          <w:bCs/>
          <w:sz w:val="28"/>
          <w:szCs w:val="28"/>
          <w:highlight w:val="none"/>
          <w:lang w:eastAsia="zh-CN"/>
        </w:rPr>
        <w:t>农户改厕规划范围</w:t>
      </w:r>
      <w:bookmarkEnd w:id="3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zh-CN" w:bidi="ar-SA"/>
        </w:rPr>
        <w:t>1、</w:t>
      </w:r>
      <w:r>
        <w:rPr>
          <w:rFonts w:hint="default" w:ascii="Times New Roman" w:hAnsi="Times New Roman" w:eastAsia="宋体" w:cs="Times New Roman"/>
          <w:sz w:val="28"/>
          <w:szCs w:val="28"/>
          <w:highlight w:val="none"/>
          <w:lang w:val="en-US" w:eastAsia="en-US" w:bidi="ar-SA"/>
        </w:rPr>
        <w:t>近期（2021-2022年）规划范围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zh-CN" w:bidi="ar-SA"/>
        </w:rPr>
        <w:t>本着优先解决重要饮用水水源地、水质需改善控制单元和重点旅游风景区周边村庄的原则，根据龙城区阎王鼻子水库饮用水水源保护区、朝阳鸟化石地质公园、</w:t>
      </w:r>
      <w:r>
        <w:rPr>
          <w:rFonts w:hint="default" w:ascii="Times New Roman" w:hAnsi="Times New Roman" w:eastAsia="宋体" w:cs="Times New Roman"/>
          <w:spacing w:val="-1"/>
          <w:position w:val="0"/>
          <w:sz w:val="28"/>
          <w:szCs w:val="28"/>
          <w:highlight w:val="none"/>
          <w:lang w:val="en-US" w:eastAsia="en-US" w:bidi="ar-SA"/>
        </w:rPr>
        <w:t>朝阳椴木</w:t>
      </w:r>
      <w:r>
        <w:rPr>
          <w:rFonts w:hint="default" w:ascii="Times New Roman" w:hAnsi="Times New Roman" w:eastAsia="宋体" w:cs="Times New Roman"/>
          <w:spacing w:val="-1"/>
          <w:position w:val="0"/>
          <w:sz w:val="28"/>
          <w:szCs w:val="28"/>
          <w:highlight w:val="none"/>
          <w:lang w:val="en-US" w:eastAsia="zh-CN" w:bidi="ar-SA"/>
        </w:rPr>
        <w:t>头</w:t>
      </w:r>
      <w:r>
        <w:rPr>
          <w:rFonts w:hint="default" w:ascii="Times New Roman" w:hAnsi="Times New Roman" w:eastAsia="宋体" w:cs="Times New Roman"/>
          <w:spacing w:val="-1"/>
          <w:position w:val="0"/>
          <w:sz w:val="28"/>
          <w:szCs w:val="28"/>
          <w:highlight w:val="none"/>
          <w:lang w:val="en-US" w:eastAsia="en-US" w:bidi="ar-SA"/>
        </w:rPr>
        <w:t>沟自然保护区</w:t>
      </w:r>
      <w:r>
        <w:rPr>
          <w:rFonts w:hint="default" w:ascii="Times New Roman" w:hAnsi="Times New Roman" w:eastAsia="宋体" w:cs="Times New Roman"/>
          <w:spacing w:val="-1"/>
          <w:position w:val="0"/>
          <w:sz w:val="28"/>
          <w:szCs w:val="28"/>
          <w:highlight w:val="none"/>
          <w:lang w:val="en-US" w:eastAsia="zh-CN" w:bidi="ar-SA"/>
        </w:rPr>
        <w:t>等区域</w:t>
      </w:r>
      <w:r>
        <w:rPr>
          <w:rFonts w:hint="default" w:ascii="Times New Roman" w:hAnsi="Times New Roman" w:eastAsia="宋体" w:cs="Times New Roman"/>
          <w:sz w:val="28"/>
          <w:szCs w:val="28"/>
          <w:highlight w:val="none"/>
          <w:lang w:val="en-US" w:eastAsia="zh-CN" w:bidi="ar-SA"/>
        </w:rPr>
        <w:t>范围内及周边</w:t>
      </w:r>
      <w:r>
        <w:rPr>
          <w:rFonts w:hint="default" w:ascii="Times New Roman" w:hAnsi="Times New Roman" w:eastAsia="宋体" w:cs="Times New Roman"/>
          <w:sz w:val="28"/>
          <w:szCs w:val="28"/>
          <w:highlight w:val="none"/>
          <w:lang w:val="en-US" w:eastAsia="en-US" w:bidi="ar-SA"/>
        </w:rPr>
        <w:t>村庄分布特点，近期改厕指标</w:t>
      </w:r>
      <w:r>
        <w:rPr>
          <w:rFonts w:hint="eastAsia" w:ascii="Times New Roman" w:hAnsi="Times New Roman" w:eastAsia="宋体" w:cs="Times New Roman"/>
          <w:sz w:val="28"/>
          <w:szCs w:val="28"/>
          <w:highlight w:val="none"/>
          <w:lang w:val="en-US" w:eastAsia="zh-CN" w:bidi="ar-SA"/>
        </w:rPr>
        <w:t>在各行政村部分已完成改厕的基础上</w:t>
      </w:r>
      <w:r>
        <w:rPr>
          <w:rFonts w:hint="default" w:ascii="Times New Roman" w:hAnsi="Times New Roman" w:eastAsia="宋体" w:cs="Times New Roman"/>
          <w:sz w:val="28"/>
          <w:szCs w:val="28"/>
          <w:highlight w:val="none"/>
          <w:lang w:val="en-US" w:eastAsia="en-US" w:bidi="ar-SA"/>
        </w:rPr>
        <w:t>按</w:t>
      </w:r>
      <w:r>
        <w:rPr>
          <w:rFonts w:hint="eastAsia" w:ascii="Times New Roman" w:hAnsi="Times New Roman" w:eastAsia="宋体" w:cs="Times New Roman"/>
          <w:sz w:val="28"/>
          <w:szCs w:val="28"/>
          <w:highlight w:val="none"/>
          <w:lang w:val="en-US" w:eastAsia="zh-CN" w:bidi="ar-SA"/>
        </w:rPr>
        <w:t>剩余</w:t>
      </w:r>
      <w:r>
        <w:rPr>
          <w:rFonts w:hint="default" w:ascii="Times New Roman" w:hAnsi="Times New Roman" w:eastAsia="宋体" w:cs="Times New Roman"/>
          <w:sz w:val="28"/>
          <w:szCs w:val="28"/>
          <w:highlight w:val="none"/>
          <w:lang w:val="en-US" w:eastAsia="en-US" w:bidi="ar-SA"/>
        </w:rPr>
        <w:t>常住户数的</w:t>
      </w:r>
      <w:r>
        <w:rPr>
          <w:rFonts w:hint="default" w:ascii="Times New Roman" w:hAnsi="Times New Roman" w:eastAsia="宋体" w:cs="Times New Roman"/>
          <w:sz w:val="28"/>
          <w:szCs w:val="28"/>
          <w:highlight w:val="none"/>
          <w:lang w:val="en-US" w:eastAsia="zh-CN" w:bidi="ar-SA"/>
        </w:rPr>
        <w:t>100</w:t>
      </w:r>
      <w:r>
        <w:rPr>
          <w:rFonts w:hint="default" w:ascii="Times New Roman" w:hAnsi="Times New Roman" w:eastAsia="宋体" w:cs="Times New Roman"/>
          <w:sz w:val="28"/>
          <w:szCs w:val="28"/>
          <w:highlight w:val="none"/>
          <w:lang w:val="en-US" w:eastAsia="en-US" w:bidi="ar-SA"/>
        </w:rPr>
        <w:t>%</w:t>
      </w:r>
      <w:r>
        <w:rPr>
          <w:rFonts w:hint="eastAsia" w:ascii="Times New Roman" w:hAnsi="Times New Roman" w:eastAsia="宋体" w:cs="Times New Roman"/>
          <w:color w:val="FF0000"/>
          <w:sz w:val="28"/>
          <w:szCs w:val="28"/>
          <w:highlight w:val="none"/>
          <w:lang w:val="en-US" w:eastAsia="zh-CN" w:bidi="ar-SA"/>
        </w:rPr>
        <w:t>进行改厕，使该区域农村生活污水得到有效管控</w:t>
      </w:r>
      <w:r>
        <w:rPr>
          <w:rFonts w:hint="default" w:ascii="Times New Roman" w:hAnsi="Times New Roman" w:eastAsia="宋体" w:cs="Times New Roman"/>
          <w:color w:val="FF0000"/>
          <w:sz w:val="28"/>
          <w:szCs w:val="28"/>
          <w:highlight w:val="none"/>
          <w:lang w:val="en-US" w:eastAsia="en-US" w:bidi="ar-SA"/>
        </w:rPr>
        <w:t>，</w:t>
      </w:r>
      <w:r>
        <w:rPr>
          <w:rFonts w:hint="default" w:ascii="Times New Roman" w:hAnsi="Times New Roman" w:eastAsia="宋体" w:cs="Times New Roman"/>
          <w:sz w:val="28"/>
          <w:szCs w:val="28"/>
          <w:highlight w:val="none"/>
          <w:lang w:val="en-US" w:eastAsia="en-US" w:bidi="ar-SA"/>
        </w:rPr>
        <w:t>近期农户改厕范围如表4-</w:t>
      </w:r>
      <w:r>
        <w:rPr>
          <w:rFonts w:hint="default" w:ascii="Times New Roman" w:hAnsi="Times New Roman" w:eastAsia="宋体" w:cs="Times New Roman"/>
          <w:sz w:val="28"/>
          <w:szCs w:val="28"/>
          <w:highlight w:val="none"/>
          <w:lang w:val="en-US" w:eastAsia="zh-CN" w:bidi="ar-SA"/>
        </w:rPr>
        <w:t>3</w:t>
      </w:r>
      <w:r>
        <w:rPr>
          <w:rFonts w:hint="default" w:ascii="Times New Roman" w:hAnsi="Times New Roman" w:eastAsia="宋体" w:cs="Times New Roman"/>
          <w:sz w:val="28"/>
          <w:szCs w:val="28"/>
          <w:highlight w:val="none"/>
          <w:lang w:val="en-US" w:eastAsia="en-US" w:bidi="ar-SA"/>
        </w:rPr>
        <w:t>所示。</w:t>
      </w:r>
    </w:p>
    <w:p>
      <w:pPr>
        <w:pStyle w:val="44"/>
        <w:spacing w:before="194" w:after="19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eastAsia="宋体" w:cs="Times New Roman"/>
          <w:lang w:val="en-US" w:eastAsia="zh-CN"/>
        </w:rPr>
        <w:t>3</w:t>
      </w:r>
      <w:r>
        <w:rPr>
          <w:rFonts w:hint="default" w:ascii="Times New Roman" w:hAnsi="Times New Roman" w:cs="Times New Roman"/>
        </w:rPr>
        <w:t>近期行政村改厕规划表</w:t>
      </w:r>
    </w:p>
    <w:tbl>
      <w:tblPr>
        <w:tblStyle w:val="19"/>
        <w:tblW w:w="4998" w:type="pct"/>
        <w:tblInd w:w="0" w:type="dxa"/>
        <w:shd w:val="clear" w:color="auto" w:fill="auto"/>
        <w:tblLayout w:type="autofit"/>
        <w:tblCellMar>
          <w:top w:w="0" w:type="dxa"/>
          <w:left w:w="0" w:type="dxa"/>
          <w:bottom w:w="0" w:type="dxa"/>
          <w:right w:w="0" w:type="dxa"/>
        </w:tblCellMar>
      </w:tblPr>
      <w:tblGrid>
        <w:gridCol w:w="879"/>
        <w:gridCol w:w="1305"/>
        <w:gridCol w:w="1440"/>
        <w:gridCol w:w="1738"/>
        <w:gridCol w:w="2376"/>
        <w:gridCol w:w="2066"/>
      </w:tblGrid>
      <w:tr>
        <w:tblPrEx>
          <w:shd w:val="clear" w:color="auto" w:fill="auto"/>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序号</w:t>
            </w:r>
          </w:p>
        </w:tc>
        <w:tc>
          <w:tcPr>
            <w:tcW w:w="66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乡镇街道</w:t>
            </w:r>
          </w:p>
        </w:tc>
        <w:tc>
          <w:tcPr>
            <w:tcW w:w="7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行政村</w:t>
            </w:r>
          </w:p>
        </w:tc>
        <w:tc>
          <w:tcPr>
            <w:tcW w:w="8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常住户数/户</w:t>
            </w:r>
          </w:p>
        </w:tc>
        <w:tc>
          <w:tcPr>
            <w:tcW w:w="12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近期改厕户数/户</w:t>
            </w:r>
          </w:p>
        </w:tc>
        <w:tc>
          <w:tcPr>
            <w:tcW w:w="105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kern w:val="0"/>
                <w:sz w:val="24"/>
                <w:szCs w:val="24"/>
                <w:u w:val="none"/>
                <w:lang w:val="en-US" w:eastAsia="zh-CN" w:bidi="ar"/>
              </w:rPr>
            </w:pPr>
            <w:r>
              <w:rPr>
                <w:rFonts w:hint="eastAsia" w:ascii="Times New Roman" w:hAnsi="Times New Roman" w:eastAsia="宋体" w:cs="Times New Roman"/>
                <w:b/>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海龙街道</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饮马池村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半拉山村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203</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203</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嘎岔村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大平房镇</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八棱观村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1457</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1457</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大板村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610</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610</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东街村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799</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769</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30户已完成改厕</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东平房村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582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60户已完成改厕</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1154</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1154</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黄花滩村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766</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766</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西街村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香磨村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345</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345</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511</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511</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新华街道</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大西山村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边杖子镇</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朱杖子村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1059</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1059</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868</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大房身村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550</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550</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姑营子村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608</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火神庙村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黄金店村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430</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430</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新房村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566</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566</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辛杖子村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352</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300户已完成改厕</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林杖子村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338</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665"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七道泉子镇</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铁匠炉村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936</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936</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新地村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403</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360户已完成改厕</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北三家村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880</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上河首村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531</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Times New Roman" w:hAnsi="Times New Roman" w:eastAsia="Tahoma" w:cs="Times New Roman"/>
                <w:i w:val="0"/>
                <w:color w:val="000000"/>
                <w:kern w:val="0"/>
                <w:sz w:val="24"/>
                <w:szCs w:val="24"/>
                <w:u w:val="none"/>
                <w:lang w:val="en-US" w:eastAsia="zh-CN" w:bidi="ar"/>
              </w:rPr>
              <w:t>4</w:t>
            </w:r>
            <w:r>
              <w:rPr>
                <w:rFonts w:hint="default" w:ascii="Times New Roman" w:hAnsi="Times New Roman" w:eastAsia="Tahoma" w:cs="Times New Roman"/>
                <w:i w:val="0"/>
                <w:color w:val="000000"/>
                <w:kern w:val="0"/>
                <w:sz w:val="24"/>
                <w:szCs w:val="24"/>
                <w:u w:val="none"/>
                <w:lang w:val="en-US" w:eastAsia="zh-CN" w:bidi="ar"/>
              </w:rPr>
              <w:t>31</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100户已完成改厕</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潘井村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492</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水泉村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448</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448</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公皋村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909</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909</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665"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山嘴村</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406</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406</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r>
              <w:rPr>
                <w:rFonts w:hint="eastAsia"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69" w:hRule="exact"/>
        </w:trPr>
        <w:tc>
          <w:tcPr>
            <w:tcW w:w="44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合计</w:t>
            </w:r>
          </w:p>
        </w:tc>
        <w:tc>
          <w:tcPr>
            <w:tcW w:w="66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5</w:t>
            </w:r>
          </w:p>
        </w:tc>
        <w:tc>
          <w:tcPr>
            <w:tcW w:w="73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30 </w:t>
            </w:r>
          </w:p>
        </w:tc>
        <w:tc>
          <w:tcPr>
            <w:tcW w:w="8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18822</w:t>
            </w:r>
          </w:p>
        </w:tc>
        <w:tc>
          <w:tcPr>
            <w:tcW w:w="121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1</w:t>
            </w:r>
            <w:r>
              <w:rPr>
                <w:rFonts w:hint="eastAsia" w:ascii="Times New Roman" w:hAnsi="Times New Roman" w:eastAsia="Tahoma" w:cs="Times New Roman"/>
                <w:i w:val="0"/>
                <w:color w:val="000000"/>
                <w:kern w:val="0"/>
                <w:sz w:val="22"/>
                <w:szCs w:val="22"/>
                <w:u w:val="none"/>
                <w:lang w:val="en-US" w:eastAsia="zh-CN" w:bidi="ar"/>
              </w:rPr>
              <w:t>79</w:t>
            </w:r>
            <w:r>
              <w:rPr>
                <w:rFonts w:hint="default" w:ascii="Times New Roman" w:hAnsi="Times New Roman" w:eastAsia="Tahoma" w:cs="Times New Roman"/>
                <w:i w:val="0"/>
                <w:color w:val="000000"/>
                <w:kern w:val="0"/>
                <w:sz w:val="22"/>
                <w:szCs w:val="22"/>
                <w:u w:val="none"/>
                <w:lang w:val="en-US" w:eastAsia="zh-CN" w:bidi="ar"/>
              </w:rPr>
              <w:t>72</w:t>
            </w:r>
          </w:p>
        </w:tc>
        <w:tc>
          <w:tcPr>
            <w:tcW w:w="105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2"/>
                <w:szCs w:val="22"/>
                <w:u w:val="none"/>
                <w:lang w:val="en-US" w:eastAsia="zh-CN" w:bidi="ar"/>
              </w:rPr>
            </w:pPr>
            <w:r>
              <w:rPr>
                <w:rFonts w:hint="eastAsia" w:ascii="Times New Roman" w:hAnsi="Times New Roman" w:eastAsia="Tahoma" w:cs="Times New Roman"/>
                <w:i w:val="0"/>
                <w:color w:val="000000"/>
                <w:kern w:val="0"/>
                <w:sz w:val="22"/>
                <w:szCs w:val="22"/>
                <w:u w:val="none"/>
                <w:lang w:val="en-US" w:eastAsia="zh-CN" w:bidi="ar"/>
              </w:rPr>
              <w:t>/</w:t>
            </w:r>
          </w:p>
        </w:tc>
      </w:tr>
    </w:tbl>
    <w:p>
      <w:pPr>
        <w:pStyle w:val="2"/>
        <w:keepNext w:val="0"/>
        <w:keepLines w:val="0"/>
        <w:pageBreakBefore w:val="0"/>
        <w:widowControl w:val="0"/>
        <w:kinsoku/>
        <w:wordWrap/>
        <w:overflowPunct/>
        <w:topLinePunct w:val="0"/>
        <w:autoSpaceDE/>
        <w:autoSpaceDN/>
        <w:bidi w:val="0"/>
        <w:snapToGrid/>
        <w:spacing w:line="360" w:lineRule="auto"/>
        <w:jc w:val="left"/>
        <w:textAlignment w:val="auto"/>
        <w:rPr>
          <w:rFonts w:hint="eastAsia" w:ascii="Times New Roman" w:hAnsi="Times New Roman" w:eastAsia="宋体" w:cs="Times New Roman"/>
          <w:sz w:val="20"/>
          <w:szCs w:val="13"/>
          <w:lang w:val="en-US" w:eastAsia="zh-CN"/>
        </w:rPr>
      </w:pPr>
      <w:r>
        <w:rPr>
          <w:rFonts w:hint="eastAsia" w:ascii="Times New Roman" w:hAnsi="Times New Roman" w:eastAsia="宋体" w:cs="Times New Roman"/>
          <w:sz w:val="20"/>
          <w:szCs w:val="13"/>
          <w:lang w:val="en-US" w:eastAsia="zh-CN"/>
        </w:rPr>
        <w:t>注：海龙街道八里堡村已全部完成改厕，因此本表中未体现。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（2）远期（2023-2025年）规划范围</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远期改厕指标</w:t>
      </w:r>
      <w:r>
        <w:rPr>
          <w:rFonts w:hint="eastAsia" w:ascii="Times New Roman" w:hAnsi="Times New Roman" w:eastAsia="宋体" w:cs="Times New Roman"/>
          <w:sz w:val="28"/>
          <w:szCs w:val="28"/>
          <w:highlight w:val="none"/>
          <w:lang w:val="en-US" w:eastAsia="zh-CN" w:bidi="ar-SA"/>
        </w:rPr>
        <w:t>在各行政村部分已完成改厕的基础上</w:t>
      </w:r>
      <w:r>
        <w:rPr>
          <w:rFonts w:hint="default" w:ascii="Times New Roman" w:hAnsi="Times New Roman" w:eastAsia="宋体" w:cs="Times New Roman"/>
          <w:sz w:val="28"/>
          <w:szCs w:val="28"/>
          <w:highlight w:val="none"/>
          <w:lang w:val="en-US" w:eastAsia="zh-CN" w:bidi="ar-SA"/>
        </w:rPr>
        <w:t>按常住户数的100%</w:t>
      </w:r>
      <w:r>
        <w:rPr>
          <w:rFonts w:hint="eastAsia" w:ascii="Times New Roman" w:hAnsi="Times New Roman" w:eastAsia="宋体" w:cs="Times New Roman"/>
          <w:color w:val="FF0000"/>
          <w:sz w:val="28"/>
          <w:szCs w:val="28"/>
          <w:highlight w:val="none"/>
          <w:lang w:val="en-US" w:eastAsia="zh-CN" w:bidi="ar-SA"/>
        </w:rPr>
        <w:t>进行改厕，使该区域农村生活污水得到有效管控</w:t>
      </w:r>
      <w:r>
        <w:rPr>
          <w:rFonts w:hint="default" w:ascii="Times New Roman" w:hAnsi="Times New Roman" w:eastAsia="宋体" w:cs="Times New Roman"/>
          <w:color w:val="FF0000"/>
          <w:sz w:val="28"/>
          <w:szCs w:val="28"/>
          <w:highlight w:val="none"/>
          <w:lang w:val="en-US" w:eastAsia="en-US" w:bidi="ar-SA"/>
        </w:rPr>
        <w:t>，</w:t>
      </w:r>
      <w:r>
        <w:rPr>
          <w:rFonts w:hint="eastAsia" w:ascii="Times New Roman" w:hAnsi="Times New Roman" w:eastAsia="宋体" w:cs="Times New Roman"/>
          <w:sz w:val="28"/>
          <w:szCs w:val="28"/>
          <w:highlight w:val="none"/>
          <w:lang w:val="en-US" w:eastAsia="zh-CN" w:bidi="ar-SA"/>
        </w:rPr>
        <w:t>远</w:t>
      </w:r>
      <w:r>
        <w:rPr>
          <w:rFonts w:hint="default" w:ascii="Times New Roman" w:hAnsi="Times New Roman" w:eastAsia="宋体" w:cs="Times New Roman"/>
          <w:sz w:val="28"/>
          <w:szCs w:val="28"/>
          <w:highlight w:val="none"/>
          <w:lang w:val="en-US" w:eastAsia="zh-CN" w:bidi="ar-SA"/>
        </w:rPr>
        <w:t>期农户改厕范围如表4-4所示。</w:t>
      </w:r>
    </w:p>
    <w:p>
      <w:pPr>
        <w:pStyle w:val="44"/>
        <w:spacing w:before="194" w:after="190"/>
        <w:rPr>
          <w:rFonts w:hint="default" w:ascii="Times New Roman" w:hAnsi="Times New Roman" w:cs="Times New Roman"/>
        </w:rPr>
      </w:pPr>
      <w:r>
        <w:rPr>
          <w:rFonts w:hint="default" w:ascii="Times New Roman" w:hAnsi="Times New Roman" w:cs="Times New Roman"/>
        </w:rPr>
        <w:t>表4-</w:t>
      </w:r>
      <w:r>
        <w:rPr>
          <w:rFonts w:hint="default" w:ascii="Times New Roman" w:hAnsi="Times New Roman" w:eastAsia="宋体" w:cs="Times New Roman"/>
          <w:lang w:val="en-US" w:eastAsia="zh-CN"/>
        </w:rPr>
        <w:t>4</w:t>
      </w:r>
      <w:r>
        <w:rPr>
          <w:rFonts w:hint="default" w:ascii="Times New Roman" w:hAnsi="Times New Roman" w:cs="Times New Roman"/>
        </w:rPr>
        <w:t xml:space="preserve"> 远期行政村改厕规划表</w:t>
      </w:r>
    </w:p>
    <w:tbl>
      <w:tblPr>
        <w:tblStyle w:val="19"/>
        <w:tblW w:w="4997" w:type="pct"/>
        <w:tblInd w:w="0" w:type="dxa"/>
        <w:shd w:val="clear" w:color="auto" w:fill="auto"/>
        <w:tblLayout w:type="autofit"/>
        <w:tblCellMar>
          <w:top w:w="0" w:type="dxa"/>
          <w:left w:w="0" w:type="dxa"/>
          <w:bottom w:w="0" w:type="dxa"/>
          <w:right w:w="0" w:type="dxa"/>
        </w:tblCellMar>
      </w:tblPr>
      <w:tblGrid>
        <w:gridCol w:w="771"/>
        <w:gridCol w:w="1230"/>
        <w:gridCol w:w="2022"/>
        <w:gridCol w:w="1791"/>
        <w:gridCol w:w="1858"/>
        <w:gridCol w:w="2130"/>
      </w:tblGrid>
      <w:tr>
        <w:tblPrEx>
          <w:shd w:val="clear" w:color="auto" w:fill="auto"/>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序号</w:t>
            </w:r>
          </w:p>
        </w:tc>
        <w:tc>
          <w:tcPr>
            <w:tcW w:w="62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乡镇街道</w:t>
            </w:r>
          </w:p>
        </w:tc>
        <w:tc>
          <w:tcPr>
            <w:tcW w:w="10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行政村</w:t>
            </w:r>
          </w:p>
        </w:tc>
        <w:tc>
          <w:tcPr>
            <w:tcW w:w="9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常住户数/户</w:t>
            </w:r>
          </w:p>
        </w:tc>
        <w:tc>
          <w:tcPr>
            <w:tcW w:w="9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eastAsia" w:ascii="Times New Roman" w:hAnsi="Times New Roman" w:eastAsia="宋体" w:cs="Times New Roman"/>
                <w:b/>
                <w:i w:val="0"/>
                <w:color w:val="000000"/>
                <w:kern w:val="0"/>
                <w:sz w:val="24"/>
                <w:szCs w:val="24"/>
                <w:u w:val="none"/>
                <w:lang w:val="en-US" w:eastAsia="zh-CN" w:bidi="ar"/>
              </w:rPr>
              <w:t>远</w:t>
            </w:r>
            <w:r>
              <w:rPr>
                <w:rFonts w:hint="default" w:ascii="Times New Roman" w:hAnsi="Times New Roman" w:eastAsia="宋体" w:cs="Times New Roman"/>
                <w:b/>
                <w:i w:val="0"/>
                <w:color w:val="000000"/>
                <w:kern w:val="0"/>
                <w:sz w:val="24"/>
                <w:szCs w:val="24"/>
                <w:u w:val="none"/>
                <w:lang w:val="en-US" w:eastAsia="zh-CN" w:bidi="ar"/>
              </w:rPr>
              <w:t>期改厕户数/户</w:t>
            </w:r>
          </w:p>
        </w:tc>
        <w:tc>
          <w:tcPr>
            <w:tcW w:w="108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备注</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62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龙泉街道</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七道泉子南村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1625</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1625</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吴家洼南村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1367</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1367</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东三家村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1139</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1139</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吴家洼北村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1423</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1423</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下河首村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2156</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2156</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七道泉子北村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1676</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1676</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62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西大营子镇</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北山村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1217</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987</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230</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郝家村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416</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416</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沟门子村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河南村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877</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877</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老窝铺村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471</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西大营子村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1410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895</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515</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西沟村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514</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514</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西涝村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中涝村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961</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62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召都巴镇</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1153</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688</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465</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尹杖子村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瓦盆沟村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宋杖子村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烧锅村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365</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300</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刘杖子村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李杖子村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451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306</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黄酒馆村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厚杖子村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杠头沟村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332</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132</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200</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土城子村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627"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联合镇</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北台子村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下三家村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西房申村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31</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下麻地村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王三沟村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山咀村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林家沟村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黄杖子村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哈达村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w:t>
            </w:r>
          </w:p>
        </w:tc>
      </w:tr>
      <w:tr>
        <w:tblPrEx>
          <w:tblCellMar>
            <w:top w:w="0" w:type="dxa"/>
            <w:left w:w="0" w:type="dxa"/>
            <w:bottom w:w="0" w:type="dxa"/>
            <w:right w:w="0" w:type="dxa"/>
          </w:tblCellMar>
        </w:tblPrEx>
        <w:trPr>
          <w:trHeight w:val="315"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627"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大三家村</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640</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540</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100</w:t>
            </w:r>
            <w:r>
              <w:rPr>
                <w:rFonts w:hint="default" w:ascii="Times New Roman" w:hAnsi="Times New Roman" w:eastAsia="宋体" w:cs="Times New Roman"/>
                <w:i w:val="0"/>
                <w:color w:val="000000"/>
                <w:kern w:val="0"/>
                <w:sz w:val="24"/>
                <w:szCs w:val="24"/>
                <w:u w:val="none"/>
                <w:lang w:val="en-US" w:eastAsia="zh-CN" w:bidi="ar"/>
              </w:rPr>
              <w:t>户已完成改厕</w:t>
            </w:r>
          </w:p>
        </w:tc>
      </w:tr>
      <w:tr>
        <w:tblPrEx>
          <w:tblCellMar>
            <w:top w:w="0" w:type="dxa"/>
            <w:left w:w="0" w:type="dxa"/>
            <w:bottom w:w="0" w:type="dxa"/>
            <w:right w:w="0" w:type="dxa"/>
          </w:tblCellMar>
        </w:tblPrEx>
        <w:trPr>
          <w:trHeight w:val="300" w:hRule="atLeast"/>
        </w:trPr>
        <w:tc>
          <w:tcPr>
            <w:tcW w:w="39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合计</w:t>
            </w:r>
          </w:p>
        </w:tc>
        <w:tc>
          <w:tcPr>
            <w:tcW w:w="62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103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91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28719</w:t>
            </w:r>
          </w:p>
        </w:tc>
        <w:tc>
          <w:tcPr>
            <w:tcW w:w="94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26603</w:t>
            </w:r>
          </w:p>
        </w:tc>
        <w:tc>
          <w:tcPr>
            <w:tcW w:w="108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r>
    </w:tbl>
    <w:p>
      <w:pPr>
        <w:pStyle w:val="9"/>
        <w:keepNext w:val="0"/>
        <w:keepLines w:val="0"/>
        <w:pageBreakBefore w:val="0"/>
        <w:widowControl w:val="0"/>
        <w:numPr>
          <w:ilvl w:val="0"/>
          <w:numId w:val="7"/>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污水治理模式</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（一）选择原则</w:t>
      </w:r>
    </w:p>
    <w:p>
      <w:pPr>
        <w:pStyle w:val="9"/>
        <w:numPr>
          <w:ilvl w:val="0"/>
          <w:numId w:val="0"/>
        </w:numPr>
        <w:bidi w:val="0"/>
        <w:rPr>
          <w:rFonts w:hint="default" w:ascii="Times New Roman" w:hAnsi="Times New Roman" w:cs="Times New Roman"/>
          <w:b/>
          <w:bCs/>
          <w:sz w:val="4"/>
          <w:szCs w:val="4"/>
          <w:highlight w:val="none"/>
          <w:lang w:eastAsia="zh-CN"/>
        </w:rPr>
      </w:pP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采取适合本地区的污染治理与资源利用相结合、工程措施与生态措施相结合、集中与分散相结合的建设模式和处理工艺，提高污水资源化利用水平，降低末端治理成本 。</w:t>
      </w:r>
      <w:bookmarkEnd w:id="29"/>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3" w:name="_Toc18414"/>
      <w:r>
        <w:rPr>
          <w:rFonts w:hint="default" w:ascii="Times New Roman" w:hAnsi="Times New Roman" w:eastAsia="宋体" w:cs="Times New Roman"/>
          <w:sz w:val="28"/>
          <w:szCs w:val="28"/>
          <w:highlight w:val="none"/>
          <w:lang w:val="en-US" w:eastAsia="zh-CN" w:bidi="ar-SA"/>
        </w:rPr>
        <w:t>1、</w:t>
      </w:r>
      <w:r>
        <w:rPr>
          <w:rFonts w:hint="default" w:ascii="Times New Roman" w:hAnsi="Times New Roman" w:eastAsia="宋体" w:cs="Times New Roman"/>
          <w:sz w:val="28"/>
          <w:szCs w:val="28"/>
          <w:highlight w:val="none"/>
          <w:lang w:val="en-US" w:eastAsia="en-US" w:bidi="ar-SA"/>
        </w:rPr>
        <w:t>根据村庄地理区位、生态环境敏感程度、污水产排现状、经济发展水平等，科学确定农村生活污水治理方式。</w:t>
      </w:r>
      <w:bookmarkEnd w:id="33"/>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4" w:name="_Toc22441"/>
      <w:r>
        <w:rPr>
          <w:rFonts w:hint="default" w:ascii="Times New Roman" w:hAnsi="Times New Roman" w:eastAsia="宋体" w:cs="Times New Roman"/>
          <w:sz w:val="28"/>
          <w:szCs w:val="28"/>
          <w:highlight w:val="none"/>
          <w:lang w:val="en-US" w:eastAsia="zh-CN" w:bidi="ar-SA"/>
        </w:rPr>
        <w:t>2、位于城市中心区的乡镇街道，</w:t>
      </w:r>
      <w:r>
        <w:rPr>
          <w:rFonts w:hint="default" w:ascii="Times New Roman" w:hAnsi="Times New Roman" w:eastAsia="宋体" w:cs="Times New Roman"/>
          <w:sz w:val="28"/>
          <w:szCs w:val="28"/>
          <w:highlight w:val="none"/>
          <w:lang w:val="en-US" w:eastAsia="en-US" w:bidi="ar-SA"/>
        </w:rPr>
        <w:t>可将村庄居民生活污水接入</w:t>
      </w:r>
      <w:r>
        <w:rPr>
          <w:rFonts w:hint="default" w:ascii="Times New Roman" w:hAnsi="Times New Roman" w:eastAsia="宋体" w:cs="Times New Roman"/>
          <w:sz w:val="28"/>
          <w:szCs w:val="28"/>
          <w:highlight w:val="none"/>
          <w:lang w:val="en-US" w:eastAsia="zh-CN" w:bidi="ar-SA"/>
        </w:rPr>
        <w:t>市政</w:t>
      </w:r>
      <w:r>
        <w:rPr>
          <w:rFonts w:hint="default" w:ascii="Times New Roman" w:hAnsi="Times New Roman" w:eastAsia="宋体" w:cs="Times New Roman"/>
          <w:sz w:val="28"/>
          <w:szCs w:val="28"/>
          <w:highlight w:val="none"/>
          <w:lang w:val="en-US" w:eastAsia="en-US" w:bidi="ar-SA"/>
        </w:rPr>
        <w:t>污水管网，由城</w:t>
      </w:r>
      <w:r>
        <w:rPr>
          <w:rFonts w:hint="default" w:ascii="Times New Roman" w:hAnsi="Times New Roman" w:eastAsia="宋体" w:cs="Times New Roman"/>
          <w:sz w:val="28"/>
          <w:szCs w:val="28"/>
          <w:highlight w:val="none"/>
          <w:lang w:val="en-US" w:eastAsia="zh-CN" w:bidi="ar-SA"/>
        </w:rPr>
        <w:t>市</w:t>
      </w:r>
      <w:r>
        <w:rPr>
          <w:rFonts w:hint="default" w:ascii="Times New Roman" w:hAnsi="Times New Roman" w:eastAsia="宋体" w:cs="Times New Roman"/>
          <w:sz w:val="28"/>
          <w:szCs w:val="28"/>
          <w:highlight w:val="none"/>
          <w:lang w:val="en-US" w:eastAsia="en-US" w:bidi="ar-SA"/>
        </w:rPr>
        <w:t>污水处理厂统一处理</w:t>
      </w:r>
      <w:r>
        <w:rPr>
          <w:rFonts w:hint="default" w:ascii="Times New Roman" w:hAnsi="Times New Roman" w:eastAsia="宋体" w:cs="Times New Roman"/>
          <w:sz w:val="28"/>
          <w:szCs w:val="28"/>
          <w:highlight w:val="none"/>
          <w:lang w:val="en-US" w:eastAsia="zh-CN" w:bidi="ar-SA"/>
        </w:rPr>
        <w:t>；</w:t>
      </w:r>
      <w:r>
        <w:rPr>
          <w:rFonts w:hint="default" w:ascii="Times New Roman" w:hAnsi="Times New Roman" w:eastAsia="宋体" w:cs="Times New Roman"/>
          <w:sz w:val="28"/>
          <w:szCs w:val="28"/>
          <w:highlight w:val="none"/>
          <w:lang w:val="en-US" w:eastAsia="en-US" w:bidi="ar-SA"/>
        </w:rPr>
        <w:t>具备条件的城镇，可将周边村庄居民生活污水接入城镇污水管网，由城镇污水处理厂统一处理 。</w:t>
      </w:r>
      <w:bookmarkEnd w:id="34"/>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5" w:name="_Toc6789"/>
      <w:r>
        <w:rPr>
          <w:rFonts w:hint="default" w:ascii="Times New Roman" w:hAnsi="Times New Roman" w:eastAsia="宋体" w:cs="Times New Roman"/>
          <w:sz w:val="28"/>
          <w:szCs w:val="28"/>
          <w:highlight w:val="none"/>
          <w:lang w:val="en-US" w:eastAsia="zh-CN" w:bidi="ar-SA"/>
        </w:rPr>
        <w:t>3、</w:t>
      </w:r>
      <w:r>
        <w:rPr>
          <w:rFonts w:hint="default" w:ascii="Times New Roman" w:hAnsi="Times New Roman" w:eastAsia="宋体" w:cs="Times New Roman"/>
          <w:sz w:val="28"/>
          <w:szCs w:val="28"/>
          <w:highlight w:val="none"/>
          <w:lang w:val="en-US" w:eastAsia="en-US" w:bidi="ar-SA"/>
        </w:rPr>
        <w:t>人口集聚、无法纳入城镇污水管网的单个村庄或相邻村庄，可采取生活污水集中处理方式。通过联合建设集中处理设施及配套管网，实现区域统筹、共建共享。</w:t>
      </w:r>
      <w:bookmarkEnd w:id="35"/>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6" w:name="_Toc25272"/>
      <w:r>
        <w:rPr>
          <w:rFonts w:hint="default" w:ascii="Times New Roman" w:hAnsi="Times New Roman" w:eastAsia="宋体" w:cs="Times New Roman"/>
          <w:sz w:val="28"/>
          <w:szCs w:val="28"/>
          <w:highlight w:val="none"/>
          <w:lang w:val="en-US" w:eastAsia="zh-CN" w:bidi="ar-SA"/>
        </w:rPr>
        <w:t>4、</w:t>
      </w:r>
      <w:r>
        <w:rPr>
          <w:rFonts w:hint="default" w:ascii="Times New Roman" w:hAnsi="Times New Roman" w:eastAsia="宋体" w:cs="Times New Roman"/>
          <w:sz w:val="28"/>
          <w:szCs w:val="28"/>
          <w:highlight w:val="none"/>
          <w:lang w:val="en-US" w:eastAsia="en-US" w:bidi="ar-SA"/>
        </w:rPr>
        <w:t>位置偏远、居住分散或地形地貌复杂的村庄，可采取生活污水分散处理方式。鼓励人口较少、污水产生量较少的地区，以卫生厕所改造为重点推进农村生活污水治理，在杜绝化粪池出水直排的基础上，就地就近实现资源化利用。</w:t>
      </w:r>
      <w:bookmarkEnd w:id="36"/>
    </w:p>
    <w:p>
      <w:pPr>
        <w:pStyle w:val="6"/>
        <w:spacing w:before="171" w:line="350" w:lineRule="auto"/>
        <w:ind w:left="0" w:leftChars="0" w:right="276" w:firstLine="0" w:firstLineChars="0"/>
        <w:jc w:val="both"/>
        <w:rPr>
          <w:rFonts w:hint="default" w:ascii="Times New Roman" w:hAnsi="Times New Roman" w:cs="Times New Roman"/>
          <w:b/>
          <w:bCs/>
          <w:highlight w:val="none"/>
          <w:lang w:eastAsia="zh-CN"/>
        </w:rPr>
      </w:pPr>
      <w:r>
        <w:rPr>
          <w:rFonts w:hint="default" w:ascii="Times New Roman" w:hAnsi="Times New Roman" w:eastAsia="宋体" w:cs="Times New Roman"/>
          <w:b/>
          <w:bCs/>
          <w:sz w:val="28"/>
          <w:szCs w:val="28"/>
          <w:highlight w:val="none"/>
          <w:lang w:val="en-US" w:eastAsia="zh-CN" w:bidi="ar-SA"/>
        </w:rPr>
        <w:t>（二）治理方式选择</w:t>
      </w:r>
    </w:p>
    <w:p>
      <w:pPr>
        <w:rPr>
          <w:rFonts w:hint="default" w:ascii="Times New Roman" w:hAnsi="Times New Roman" w:cs="Times New Roman"/>
          <w:highlight w:val="none"/>
          <w:lang w:val="en-US" w:eastAsia="en-US"/>
        </w:rPr>
      </w:pP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7" w:name="_Toc40639398"/>
      <w:r>
        <w:rPr>
          <w:rFonts w:hint="default" w:ascii="Times New Roman" w:hAnsi="Times New Roman" w:eastAsia="宋体" w:cs="Times New Roman"/>
          <w:sz w:val="28"/>
          <w:szCs w:val="28"/>
          <w:highlight w:val="none"/>
          <w:lang w:val="en-US" w:eastAsia="zh-CN" w:bidi="ar-SA"/>
        </w:rPr>
        <w:t>1、</w:t>
      </w:r>
      <w:r>
        <w:rPr>
          <w:rFonts w:hint="default" w:ascii="Times New Roman" w:hAnsi="Times New Roman" w:eastAsia="宋体" w:cs="Times New Roman"/>
          <w:sz w:val="28"/>
          <w:szCs w:val="28"/>
          <w:highlight w:val="none"/>
          <w:lang w:val="en-US" w:eastAsia="en-US" w:bidi="ar-SA"/>
        </w:rPr>
        <w:t>集中纳管处理模式</w:t>
      </w:r>
      <w:bookmarkEnd w:id="37"/>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主要针对近期市政排水管网能到达的村庄，重点进行管网完善建设，深化村内雨污分流工作，保证条件成熟时的顺利接入城镇污水收集管网进入城镇污水处理厂进行集中处理（纳管）。</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将具有纳管条件的村庄或一定区域内产生的生活污水进行收集，接入城镇污水处理管道系统中，具有处理规模大，水质、水量稳定，单位基建投资和运行费用低，易于集中管理等优点。适用于位于中心城区内、距离城镇污水处理厂近（一般2千米以内</w:t>
      </w:r>
      <w:r>
        <w:rPr>
          <w:rFonts w:hint="eastAsia" w:ascii="Times New Roman" w:hAnsi="Times New Roman" w:eastAsia="宋体" w:cs="Times New Roman"/>
          <w:sz w:val="28"/>
          <w:szCs w:val="28"/>
          <w:highlight w:val="none"/>
          <w:lang w:val="en-US" w:eastAsia="zh-CN" w:bidi="ar-SA"/>
        </w:rPr>
        <w:t>，在处理能力范围内可适当延伸</w:t>
      </w:r>
      <w:r>
        <w:rPr>
          <w:rFonts w:hint="default" w:ascii="Times New Roman" w:hAnsi="Times New Roman" w:eastAsia="宋体" w:cs="Times New Roman"/>
          <w:sz w:val="28"/>
          <w:szCs w:val="28"/>
          <w:highlight w:val="none"/>
          <w:lang w:val="en-US" w:eastAsia="zh-CN" w:bidi="ar-SA"/>
        </w:rPr>
        <w:t>），具备施工条件且附近污水处理厂有接纳能力的村庄。</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适用范围：适用于位于中心城区或距离城镇污水处理厂较近（一般2千米以内）的村庄，符合接入要求的集居农户。</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特点：该处理模式具有治污彻底、投资省、施工周期短、见效快、统一管理方便等特点。纳厂后污水交由城镇污水处理厂一并处理，具有良好的污水处理效果以及运行管理保障。但该模式输送管道实施难度很大或后续运行费用很高。</w:t>
      </w:r>
    </w:p>
    <w:p>
      <w:pPr>
        <w:jc w:val="center"/>
        <w:rPr>
          <w:rFonts w:hint="default" w:ascii="Times New Roman" w:hAnsi="Times New Roman" w:cs="Times New Roman"/>
          <w:color w:val="000000"/>
          <w:szCs w:val="28"/>
        </w:rPr>
      </w:pPr>
      <w:r>
        <w:rPr>
          <w:rFonts w:hint="default" w:ascii="Times New Roman" w:hAnsi="Times New Roman" w:cs="Times New Roman"/>
          <w:sz w:val="28"/>
        </w:rPr>
        <w:drawing>
          <wp:inline distT="0" distB="0" distL="114300" distR="114300">
            <wp:extent cx="6591300" cy="2878455"/>
            <wp:effectExtent l="0" t="0" r="0" b="17145"/>
            <wp:docPr id="1143" name="图片 1143" descr="C:\Users\ADMINI~1\AppData\Local\Temp\1590584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 name="图片 1143" descr="C:\Users\ADMINI~1\AppData\Local\Temp\1590584480(1).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a:xfrm>
                      <a:off x="1066800" y="5700395"/>
                      <a:ext cx="6591300" cy="2878455"/>
                    </a:xfrm>
                    <a:prstGeom prst="rect">
                      <a:avLst/>
                    </a:prstGeom>
                    <a:noFill/>
                    <a:ln>
                      <a:noFill/>
                    </a:ln>
                  </pic:spPr>
                </pic:pic>
              </a:graphicData>
            </a:graphic>
          </wp:inline>
        </w:drawing>
      </w:r>
    </w:p>
    <w:p>
      <w:pPr>
        <w:spacing w:after="194" w:afterLines="5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注：若该户为农家乐经营户，则虚线框内隔油池必须设置，若为普通住户可不设隔油池。</w:t>
      </w:r>
    </w:p>
    <w:p>
      <w:pPr>
        <w:spacing w:line="24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图4-1 生活污水纳管处理处理模式</w:t>
      </w:r>
    </w:p>
    <w:p>
      <w:pPr>
        <w:rPr>
          <w:rFonts w:hint="default" w:ascii="Times New Roman" w:hAnsi="Times New Roman" w:cs="Times New Roman"/>
          <w:lang w:val="en-US" w:eastAsia="en-US"/>
        </w:rPr>
      </w:pP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8" w:name="_Toc40639399"/>
      <w:r>
        <w:rPr>
          <w:rFonts w:hint="default" w:ascii="Times New Roman" w:hAnsi="Times New Roman" w:eastAsia="宋体" w:cs="Times New Roman"/>
          <w:sz w:val="28"/>
          <w:szCs w:val="28"/>
          <w:highlight w:val="none"/>
          <w:lang w:val="en-US" w:eastAsia="zh-CN" w:bidi="ar-SA"/>
        </w:rPr>
        <w:t>2、</w:t>
      </w:r>
      <w:r>
        <w:rPr>
          <w:rFonts w:hint="default" w:ascii="Times New Roman" w:hAnsi="Times New Roman" w:eastAsia="宋体" w:cs="Times New Roman"/>
          <w:sz w:val="28"/>
          <w:szCs w:val="28"/>
          <w:highlight w:val="none"/>
          <w:lang w:val="en-US" w:eastAsia="en-US" w:bidi="ar-SA"/>
        </w:rPr>
        <w:t>以村域收集的相对集中型治理模式</w:t>
      </w:r>
      <w:bookmarkEnd w:id="38"/>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以村或自然村为收集区域建设管网，建小型污水处理站。主要针对人口相对集中的村，将生活污水经过管网收集后，收集到处理池中。</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通过较大范围的管网，对村庄或一定区域内产生的生活污水进行收集并建处理设施集中处理的方式。统一建设污水处理设施，水质相对稳定，运行稳定，抗负荷冲击能力强，出水水质好。适用于居住相对密集、管网施工难度不大的村庄。</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适用范围：该模式适用于距离城镇污水处理厂较远，且依据各城镇在县域范围内的功能及职能发育程度，划分为重点等级的、重要饮用水水源地、水质需改善控制单元和重点旅游风景区等村庄需要自行建设污水处理设施的一种治理模式。临近村庄亦可采取多村联合建设污水处理设施及配套管网的方式，实现区域统筹、共建共享。</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r>
        <w:rPr>
          <w:rFonts w:hint="default" w:ascii="Times New Roman" w:hAnsi="Times New Roman" w:eastAsia="宋体" w:cs="Times New Roman"/>
          <w:sz w:val="28"/>
          <w:szCs w:val="28"/>
          <w:highlight w:val="none"/>
          <w:lang w:val="en-US" w:eastAsia="en-US" w:bidi="ar-SA"/>
        </w:rPr>
        <w:t>特点：该模式具有施工简便，最大的制约因素是终端处理设施的运行管理，由于设施分散，单点规模小，给运行维护和管理带来困难。</w:t>
      </w:r>
    </w:p>
    <w:p>
      <w:pPr>
        <w:jc w:val="center"/>
        <w:rPr>
          <w:rFonts w:hint="default" w:ascii="Times New Roman" w:hAnsi="Times New Roman" w:cs="Times New Roman"/>
          <w:color w:val="000000"/>
          <w:szCs w:val="28"/>
        </w:rPr>
      </w:pPr>
      <w:r>
        <w:rPr>
          <w:rFonts w:hint="default" w:ascii="Times New Roman" w:hAnsi="Times New Roman" w:cs="Times New Roman"/>
          <w:color w:val="000000"/>
          <w:szCs w:val="28"/>
        </w:rPr>
        <w:drawing>
          <wp:inline distT="0" distB="0" distL="0" distR="0">
            <wp:extent cx="6193790" cy="3211195"/>
            <wp:effectExtent l="0" t="0" r="16510" b="8255"/>
            <wp:docPr id="1145" name="图片 1145" descr="C:\Users\ADMINI~1\AppData\Local\Temp\15905848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1145" descr="C:\Users\ADMINI~1\AppData\Local\Temp\159058485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97416" cy="3212932"/>
                    </a:xfrm>
                    <a:prstGeom prst="rect">
                      <a:avLst/>
                    </a:prstGeom>
                    <a:noFill/>
                    <a:ln>
                      <a:noFill/>
                    </a:ln>
                  </pic:spPr>
                </pic:pic>
              </a:graphicData>
            </a:graphic>
          </wp:inline>
        </w:drawing>
      </w:r>
    </w:p>
    <w:p>
      <w:pPr>
        <w:spacing w:after="194" w:afterLines="5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注：若该户为农家乐经营户，则虚线框内隔油池必须设置，若为普通住户可不设隔油池。</w:t>
      </w:r>
    </w:p>
    <w:p>
      <w:pPr>
        <w:spacing w:before="194" w:beforeLines="50" w:after="194" w:afterLines="50" w:line="240" w:lineRule="auto"/>
        <w:ind w:firstLine="480" w:firstLineChars="200"/>
        <w:jc w:val="center"/>
        <w:rPr>
          <w:rFonts w:hint="default" w:ascii="Times New Roman" w:hAnsi="Times New Roman" w:cs="Times New Roman"/>
          <w:color w:val="000000"/>
          <w:sz w:val="24"/>
          <w:szCs w:val="24"/>
        </w:rPr>
      </w:pPr>
      <w:r>
        <w:rPr>
          <w:rFonts w:hint="default" w:ascii="Times New Roman" w:hAnsi="Times New Roman" w:cs="Times New Roman"/>
          <w:b/>
          <w:bCs/>
          <w:color w:val="000000"/>
          <w:sz w:val="24"/>
          <w:szCs w:val="24"/>
        </w:rPr>
        <w:t>图4-2 按片区集中收集处理模式</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en-US" w:bidi="ar-SA"/>
        </w:rPr>
      </w:pPr>
      <w:bookmarkStart w:id="39" w:name="_Toc40639400"/>
      <w:r>
        <w:rPr>
          <w:rFonts w:hint="default" w:ascii="Times New Roman" w:hAnsi="Times New Roman" w:eastAsia="宋体" w:cs="Times New Roman"/>
          <w:sz w:val="28"/>
          <w:szCs w:val="28"/>
          <w:highlight w:val="none"/>
          <w:lang w:val="en-US" w:eastAsia="zh-CN" w:bidi="ar-SA"/>
        </w:rPr>
        <w:t>3、</w:t>
      </w:r>
      <w:r>
        <w:rPr>
          <w:rFonts w:hint="default" w:ascii="Times New Roman" w:hAnsi="Times New Roman" w:eastAsia="宋体" w:cs="Times New Roman"/>
          <w:sz w:val="28"/>
          <w:szCs w:val="28"/>
          <w:highlight w:val="none"/>
          <w:lang w:val="en-US" w:eastAsia="en-US" w:bidi="ar-SA"/>
        </w:rPr>
        <w:t>分散型（单户、联户）治理模式</w:t>
      </w:r>
      <w:bookmarkEnd w:id="39"/>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将农户污水进行联户或独户收集后单独治理，该治理模式具有布局灵活、节约管网铺设成本、施工简单等特点，适用于农户居住分散、地形条件复杂、施工难度较大、污水不易集中收集的村庄。对单户或多户农村住户产生的生活污水通过处理设施进行处理的方式，一般日处理能力小于 5 吨。适用于地形复杂、地质条件差、布局分散、污水不易集中收集的村庄。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适用范围：单户分散处理模式主要针对分布分散、地形条件复杂、管网施工难度大、污水不适合集中收集的村落或村庄中的零散农户。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lang w:eastAsia="zh-CN"/>
        </w:rPr>
        <w:t>联</w:t>
      </w:r>
      <w:r>
        <w:rPr>
          <w:rFonts w:hint="default" w:ascii="Times New Roman" w:hAnsi="Times New Roman" w:cs="Times New Roman" w:eastAsiaTheme="minorEastAsia"/>
          <w:sz w:val="28"/>
          <w:szCs w:val="28"/>
          <w:highlight w:val="none"/>
        </w:rPr>
        <w:t>户分散处理模式主要适用于村庄布局较分散、行政村较多且距离较远、地形条件复杂、污水不具备大规模管网收集条件、空闲土地较多的村庄，通过科学设计，一般可将村庄内的农户分成数个独立的片区单独处理，联合处理的户数一般为2~9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特点：该处理模式具有布局灵活、节约管网铺设成本、施工简单等特点，适用性广，可与其他几种模式配套应用。但污水分散处理设施规模小，分布分散，后期运行维护管理难度较大。</w:t>
      </w:r>
    </w:p>
    <w:p>
      <w:pPr>
        <w:jc w:val="center"/>
        <w:rPr>
          <w:rFonts w:hint="default" w:ascii="Times New Roman" w:hAnsi="Times New Roman" w:cs="Times New Roman"/>
          <w:color w:val="000000"/>
          <w:szCs w:val="28"/>
        </w:rPr>
      </w:pPr>
      <w:r>
        <w:rPr>
          <w:rFonts w:hint="default" w:ascii="Times New Roman" w:hAnsi="Times New Roman" w:cs="Times New Roman"/>
          <w:color w:val="000000"/>
          <w:szCs w:val="28"/>
        </w:rPr>
        <w:drawing>
          <wp:inline distT="0" distB="0" distL="0" distR="0">
            <wp:extent cx="5274310" cy="1409065"/>
            <wp:effectExtent l="0" t="0" r="2540" b="635"/>
            <wp:docPr id="1147" name="图片 1147" descr="C:\Users\ADMINI~1\AppData\Local\Temp\15905850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1147" descr="C:\Users\ADMINI~1\AppData\Local\Temp\1590585076(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4310" cy="1409365"/>
                    </a:xfrm>
                    <a:prstGeom prst="rect">
                      <a:avLst/>
                    </a:prstGeom>
                    <a:noFill/>
                    <a:ln>
                      <a:noFill/>
                    </a:ln>
                  </pic:spPr>
                </pic:pic>
              </a:graphicData>
            </a:graphic>
          </wp:inline>
        </w:drawing>
      </w:r>
    </w:p>
    <w:p>
      <w:pPr>
        <w:spacing w:line="240" w:lineRule="auto"/>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注：若该户为农家乐经营户，则虚线框内隔油池必须设置，若为普通住户可不设隔油池。</w:t>
      </w:r>
    </w:p>
    <w:p>
      <w:pPr>
        <w:spacing w:before="194" w:beforeLines="50" w:after="194" w:afterLines="50" w:line="24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图4-3 单户式污水收集处理模式</w:t>
      </w:r>
    </w:p>
    <w:p>
      <w:pPr>
        <w:jc w:val="center"/>
        <w:rPr>
          <w:rFonts w:hint="default" w:ascii="Times New Roman" w:hAnsi="Times New Roman" w:cs="Times New Roman"/>
          <w:color w:val="000000"/>
          <w:szCs w:val="28"/>
        </w:rPr>
      </w:pPr>
      <w:r>
        <w:rPr>
          <w:rFonts w:hint="default" w:ascii="Times New Roman" w:hAnsi="Times New Roman" w:cs="Times New Roman"/>
          <w:color w:val="000000"/>
          <w:szCs w:val="28"/>
        </w:rPr>
        <w:drawing>
          <wp:inline distT="0" distB="0" distL="0" distR="0">
            <wp:extent cx="5868670" cy="2766695"/>
            <wp:effectExtent l="0" t="0" r="17780" b="14605"/>
            <wp:docPr id="1148" name="图片 1148" descr="C:\Users\ADMINI~1\AppData\Local\Temp\15905851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1148" descr="C:\Users\ADMINI~1\AppData\Local\Temp\1590585169(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77478" cy="2771179"/>
                    </a:xfrm>
                    <a:prstGeom prst="rect">
                      <a:avLst/>
                    </a:prstGeom>
                    <a:noFill/>
                    <a:ln>
                      <a:noFill/>
                    </a:ln>
                  </pic:spPr>
                </pic:pic>
              </a:graphicData>
            </a:graphic>
          </wp:inline>
        </w:drawing>
      </w:r>
    </w:p>
    <w:p>
      <w:pPr>
        <w:spacing w:after="194" w:afterLines="50"/>
        <w:jc w:val="center"/>
        <w:rPr>
          <w:rFonts w:hint="default" w:ascii="Times New Roman" w:hAnsi="Times New Roman" w:cs="Times New Roman"/>
          <w:b/>
          <w:color w:val="000000"/>
          <w:sz w:val="21"/>
          <w:szCs w:val="21"/>
        </w:rPr>
      </w:pPr>
      <w:r>
        <w:rPr>
          <w:rFonts w:hint="default" w:ascii="Times New Roman" w:hAnsi="Times New Roman" w:cs="Times New Roman"/>
          <w:b/>
          <w:color w:val="000000"/>
          <w:sz w:val="21"/>
          <w:szCs w:val="21"/>
        </w:rPr>
        <w:t>注：若该户为农家乐经营户，则虚线框内隔油池必须设置，若为普通住户可不设隔油池。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b/>
          <w:bCs/>
          <w:color w:val="000000"/>
          <w:sz w:val="24"/>
          <w:szCs w:val="24"/>
        </w:rPr>
        <w:t xml:space="preserve">图4-4 </w:t>
      </w:r>
      <w:r>
        <w:rPr>
          <w:rFonts w:hint="default" w:ascii="Times New Roman" w:hAnsi="Times New Roman" w:eastAsia="宋体" w:cs="Times New Roman"/>
          <w:b/>
          <w:bCs/>
          <w:color w:val="000000"/>
          <w:sz w:val="24"/>
          <w:szCs w:val="24"/>
          <w:lang w:val="en-US" w:eastAsia="zh-CN"/>
        </w:rPr>
        <w:t xml:space="preserve">  联</w:t>
      </w:r>
      <w:r>
        <w:rPr>
          <w:rFonts w:hint="default" w:ascii="Times New Roman" w:hAnsi="Times New Roman" w:cs="Times New Roman"/>
          <w:b/>
          <w:bCs/>
          <w:color w:val="000000"/>
          <w:sz w:val="24"/>
          <w:szCs w:val="24"/>
        </w:rPr>
        <w:t>户式污水收集处理模式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bookmarkStart w:id="40" w:name="_Toc40639401"/>
      <w:r>
        <w:rPr>
          <w:rFonts w:hint="default" w:ascii="Times New Roman" w:hAnsi="Times New Roman" w:cs="Times New Roman" w:eastAsiaTheme="minorEastAsia"/>
          <w:sz w:val="28"/>
          <w:szCs w:val="28"/>
          <w:highlight w:val="none"/>
          <w:lang w:val="en-US" w:eastAsia="zh-CN"/>
        </w:rPr>
        <w:t>4、</w:t>
      </w:r>
      <w:r>
        <w:rPr>
          <w:rFonts w:hint="default" w:ascii="Times New Roman" w:hAnsi="Times New Roman" w:cs="Times New Roman" w:eastAsiaTheme="minorEastAsia"/>
          <w:sz w:val="28"/>
          <w:szCs w:val="28"/>
          <w:highlight w:val="none"/>
        </w:rPr>
        <w:t>资源化利用模式</w:t>
      </w:r>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针对农村人口极少，以传统马桶形式收集类便的村，可考虑进行资源化利用。可对厕所进行必要的改进，如建带化粪池的公共厕所，方便运输的马桶式厕所等，为农林生态系统消纳使用。</w:t>
      </w:r>
    </w:p>
    <w:p>
      <w:pPr>
        <w:pStyle w:val="2"/>
        <w:rPr>
          <w:rFonts w:hint="default" w:ascii="Times New Roman" w:hAnsi="Times New Roman" w:cs="Times New Roman"/>
          <w:highlight w:val="none"/>
          <w:lang w:val="en-US" w:eastAsia="zh-CN"/>
        </w:rPr>
      </w:pPr>
    </w:p>
    <w:p>
      <w:pPr>
        <w:pStyle w:val="6"/>
        <w:spacing w:line="439" w:lineRule="exact"/>
        <w:ind w:left="0" w:leftChars="0" w:right="0" w:firstLine="0" w:firstLineChars="0"/>
        <w:jc w:val="center"/>
        <w:outlineLvl w:val="1"/>
        <w:rPr>
          <w:rFonts w:hint="default" w:ascii="Times New Roman" w:hAnsi="Times New Roman" w:cs="Times New Roman"/>
          <w:highlight w:val="none"/>
          <w:lang w:eastAsia="zh-CN"/>
        </w:rPr>
      </w:pPr>
      <w:bookmarkStart w:id="41" w:name="_Toc25332"/>
      <w:r>
        <w:rPr>
          <w:rFonts w:hint="default" w:ascii="Times New Roman" w:hAnsi="Times New Roman" w:cs="Times New Roman"/>
          <w:highlight w:val="none"/>
        </w:rPr>
        <w:t>第</w:t>
      </w:r>
      <w:r>
        <w:rPr>
          <w:rFonts w:hint="default" w:ascii="Times New Roman" w:hAnsi="Times New Roman" w:cs="Times New Roman"/>
          <w:highlight w:val="none"/>
          <w:lang w:eastAsia="zh-CN"/>
        </w:rPr>
        <w:t>二</w:t>
      </w:r>
      <w:r>
        <w:rPr>
          <w:rFonts w:hint="default" w:ascii="Times New Roman" w:hAnsi="Times New Roman" w:cs="Times New Roman"/>
          <w:highlight w:val="none"/>
        </w:rPr>
        <w:t xml:space="preserve">节 </w:t>
      </w:r>
      <w:r>
        <w:rPr>
          <w:rFonts w:hint="default" w:ascii="Times New Roman" w:hAnsi="Times New Roman" w:cs="Times New Roman"/>
          <w:highlight w:val="none"/>
          <w:lang w:eastAsia="zh-CN"/>
        </w:rPr>
        <w:t>设施布局选址</w:t>
      </w:r>
      <w:bookmarkEnd w:id="41"/>
    </w:p>
    <w:p>
      <w:pPr>
        <w:pStyle w:val="9"/>
        <w:spacing w:before="64" w:line="240" w:lineRule="auto"/>
        <w:ind w:right="0"/>
        <w:jc w:val="left"/>
        <w:rPr>
          <w:rFonts w:hint="default" w:ascii="Times New Roman" w:hAnsi="Times New Roman" w:cs="Times New Roman"/>
          <w:spacing w:val="-2"/>
          <w:highlight w:val="none"/>
        </w:rPr>
      </w:pPr>
    </w:p>
    <w:p>
      <w:pPr>
        <w:pStyle w:val="9"/>
        <w:numPr>
          <w:ilvl w:val="0"/>
          <w:numId w:val="0"/>
        </w:numPr>
        <w:bidi w:val="0"/>
        <w:rPr>
          <w:rFonts w:hint="default" w:ascii="Times New Roman" w:hAnsi="Times New Roman" w:cs="Times New Roman"/>
          <w:b/>
          <w:bCs/>
          <w:highlight w:val="none"/>
          <w:lang w:eastAsia="zh-CN"/>
        </w:rPr>
      </w:pPr>
      <w:bookmarkStart w:id="42" w:name="_Toc30259"/>
      <w:r>
        <w:rPr>
          <w:rFonts w:hint="default" w:ascii="Times New Roman" w:hAnsi="Times New Roman" w:cs="Times New Roman"/>
          <w:b/>
          <w:bCs/>
          <w:highlight w:val="none"/>
          <w:lang w:eastAsia="zh-CN"/>
        </w:rPr>
        <w:t>一、选址原则</w:t>
      </w:r>
    </w:p>
    <w:p>
      <w:pPr>
        <w:pStyle w:val="6"/>
        <w:spacing w:before="171" w:line="350" w:lineRule="auto"/>
        <w:ind w:left="125" w:right="276" w:firstLine="584"/>
        <w:jc w:val="both"/>
        <w:rPr>
          <w:rFonts w:hint="default" w:ascii="Times New Roman" w:hAnsi="Times New Roman" w:eastAsia="宋体" w:cs="Times New Roman"/>
          <w:sz w:val="8"/>
          <w:szCs w:val="8"/>
          <w:highlight w:val="none"/>
          <w:lang w:val="en-US" w:eastAsia="zh-CN" w:bidi="ar-SA"/>
        </w:rPr>
      </w:pP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1、按照朝阳市城市总体规划、朝阳市土地利用总体规划、城镇污水处理设施建设、乡村旅游、中小流域综合治理等相关规划，生态保护红线、水功能区划、水环境功能区划等要求，合理安排农村生活污水处理设施的布局，本次规划明确治理的村庄范围为龙城区域内6个乡镇及3个街道共计69个村庄。</w:t>
      </w:r>
      <w:bookmarkEnd w:id="42"/>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43" w:name="_Toc25938"/>
      <w:r>
        <w:rPr>
          <w:rFonts w:hint="default" w:ascii="Times New Roman" w:hAnsi="Times New Roman" w:eastAsia="宋体" w:cs="Times New Roman"/>
          <w:sz w:val="28"/>
          <w:szCs w:val="28"/>
          <w:highlight w:val="none"/>
          <w:lang w:val="en-US" w:eastAsia="zh-CN" w:bidi="ar-SA"/>
        </w:rPr>
        <w:t>2、新建农村生活污水处理设施的选址，应符合饮用水水源保护区、 自然保护区等生态环境敏感区的有关规定；符合国家和地方关于用地、供电、防洪、防雷、防灾等方面的要求；位于地震、湿陷性黄土、膨胀土、多年冻土以及其他特殊地区的，应符合相关标准规定；同时，考虑污水资源化利用的便利性，不对居民生产生活造成影响等。</w:t>
      </w:r>
      <w:bookmarkEnd w:id="43"/>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44" w:name="_Toc12112"/>
      <w:r>
        <w:rPr>
          <w:rFonts w:hint="default" w:ascii="Times New Roman" w:hAnsi="Times New Roman" w:eastAsia="宋体" w:cs="Times New Roman"/>
          <w:sz w:val="28"/>
          <w:szCs w:val="28"/>
          <w:highlight w:val="none"/>
          <w:lang w:val="en-US" w:eastAsia="zh-CN" w:bidi="ar-SA"/>
        </w:rPr>
        <w:t>3、已建设施符合选址要求并能够正常运行的，应纳入《规划》统筹考虑并充分利用，避免设施重复建设；对不能正常运行的农村生活污水处理设施，应根据情况进行修缮改造。</w:t>
      </w:r>
      <w:bookmarkEnd w:id="44"/>
    </w:p>
    <w:p>
      <w:pPr>
        <w:pStyle w:val="9"/>
        <w:numPr>
          <w:ilvl w:val="0"/>
          <w:numId w:val="0"/>
        </w:numPr>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二、布局选址</w:t>
      </w:r>
    </w:p>
    <w:p>
      <w:pPr>
        <w:rPr>
          <w:rFonts w:hint="default" w:ascii="Times New Roman" w:hAnsi="Times New Roman" w:cs="Times New Roman"/>
          <w:highlight w:val="none"/>
          <w:lang w:val="en-US" w:eastAsia="zh-CN"/>
        </w:rPr>
      </w:pPr>
    </w:p>
    <w:p>
      <w:pPr>
        <w:pStyle w:val="9"/>
        <w:spacing w:before="42" w:line="337" w:lineRule="auto"/>
        <w:ind w:right="108" w:firstLine="559"/>
        <w:jc w:val="both"/>
        <w:rPr>
          <w:rFonts w:hint="default" w:ascii="Times New Roman" w:hAnsi="Times New Roman" w:cs="Times New Roman"/>
          <w:highlight w:val="none"/>
        </w:rPr>
      </w:pPr>
      <w:r>
        <w:rPr>
          <w:rFonts w:hint="default" w:ascii="Times New Roman" w:hAnsi="Times New Roman" w:cs="Times New Roman"/>
          <w:highlight w:val="none"/>
        </w:rPr>
        <w:t>污水处理</w:t>
      </w:r>
      <w:r>
        <w:rPr>
          <w:rFonts w:hint="default" w:ascii="Times New Roman" w:hAnsi="Times New Roman" w:cs="Times New Roman"/>
          <w:highlight w:val="none"/>
          <w:lang w:eastAsia="zh-CN"/>
        </w:rPr>
        <w:t>设施</w:t>
      </w:r>
      <w:r>
        <w:rPr>
          <w:rFonts w:hint="default" w:ascii="Times New Roman" w:hAnsi="Times New Roman" w:cs="Times New Roman"/>
          <w:highlight w:val="none"/>
        </w:rPr>
        <w:t>选址从规划角度而言，一般要求位于下游，以尽量依靠地形坡度和重力流收集城市污水，节约污水收集运行费用。除此以外，从规划角度考虑，还应注重规划收集范围的管道走向、水量布局、实施期限等情况，确定最优</w:t>
      </w:r>
      <w:r>
        <w:rPr>
          <w:rFonts w:hint="default" w:ascii="Times New Roman" w:hAnsi="Times New Roman" w:cs="Times New Roman"/>
          <w:highlight w:val="none"/>
          <w:lang w:eastAsia="zh-CN"/>
        </w:rPr>
        <w:t>选</w:t>
      </w:r>
      <w:r>
        <w:rPr>
          <w:rFonts w:hint="default" w:ascii="Times New Roman" w:hAnsi="Times New Roman" w:cs="Times New Roman"/>
          <w:highlight w:val="none"/>
        </w:rPr>
        <w:t>址。</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根据</w:t>
      </w:r>
      <w:r>
        <w:rPr>
          <w:rFonts w:hint="default" w:ascii="Times New Roman" w:hAnsi="Times New Roman" w:cs="Times New Roman"/>
          <w:spacing w:val="-1"/>
          <w:highlight w:val="none"/>
          <w:lang w:eastAsia="zh-CN"/>
        </w:rPr>
        <w:t>朝阳市土地利用总体</w:t>
      </w:r>
      <w:r>
        <w:rPr>
          <w:rFonts w:hint="default" w:ascii="Times New Roman" w:hAnsi="Times New Roman" w:cs="Times New Roman"/>
          <w:spacing w:val="-1"/>
          <w:highlight w:val="none"/>
        </w:rPr>
        <w:t>规划、集约用地及再生利用原则，本次规划分近期（2021-2022年）规划和远期（2023-2025年）规划对</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农村生活污水处理设施布局选址做出如下规划。</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根据《辽宁省农村人居环境整治三年行动实施方案（2018-2020）》中“生活污水乱排乱放得到有效治理，50%的行政村生活污水实现收集处理，优先解决重要饮用水水源地、水质需改善控制单元和重点旅游风景区周边村庄”的工作目标，结合</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农村实际情况，依据合理利用现有处理设施、分区分重点规划、对本次规划、统筹城乡发展，优先城镇集中处理（纳管）作总体布局等原则，对</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农村生活污水治理规划进行总体布局。</w:t>
      </w:r>
    </w:p>
    <w:p>
      <w:pPr>
        <w:pStyle w:val="9"/>
        <w:spacing w:before="64" w:line="356" w:lineRule="auto"/>
        <w:ind w:right="106" w:firstLine="559"/>
        <w:jc w:val="both"/>
        <w:rPr>
          <w:rFonts w:hint="default" w:ascii="Times New Roman" w:hAnsi="Times New Roman" w:cs="Times New Roman"/>
          <w:spacing w:val="-1"/>
          <w:highlight w:val="none"/>
        </w:rPr>
      </w:pPr>
      <w:r>
        <w:rPr>
          <w:rFonts w:hint="eastAsia" w:ascii="Times New Roman" w:hAnsi="Times New Roman" w:cs="Times New Roman"/>
          <w:spacing w:val="-1"/>
          <w:highlight w:val="none"/>
          <w:lang w:val="en-US" w:eastAsia="zh-CN"/>
        </w:rPr>
        <w:t>1、</w:t>
      </w:r>
      <w:r>
        <w:rPr>
          <w:rFonts w:hint="default" w:ascii="Times New Roman" w:hAnsi="Times New Roman" w:cs="Times New Roman"/>
          <w:spacing w:val="-1"/>
          <w:highlight w:val="none"/>
        </w:rPr>
        <w:t>近期（2021-2022年）</w:t>
      </w:r>
      <w:r>
        <w:rPr>
          <w:rFonts w:hint="default" w:ascii="Times New Roman" w:hAnsi="Times New Roman" w:cs="Times New Roman"/>
          <w:spacing w:val="-1"/>
          <w:highlight w:val="none"/>
          <w:lang w:eastAsia="zh-CN"/>
        </w:rPr>
        <w:t>重点</w:t>
      </w:r>
      <w:r>
        <w:rPr>
          <w:rFonts w:hint="default" w:ascii="Times New Roman" w:hAnsi="Times New Roman" w:cs="Times New Roman"/>
          <w:spacing w:val="-1"/>
          <w:highlight w:val="none"/>
        </w:rPr>
        <w:t>规划布局</w:t>
      </w:r>
    </w:p>
    <w:p>
      <w:pPr>
        <w:pStyle w:val="6"/>
        <w:keepNext w:val="0"/>
        <w:keepLines w:val="0"/>
        <w:pageBreakBefore w:val="0"/>
        <w:widowControl w:val="0"/>
        <w:kinsoku/>
        <w:wordWrap/>
        <w:overflowPunct/>
        <w:topLinePunct w:val="0"/>
        <w:autoSpaceDE/>
        <w:autoSpaceDN/>
        <w:bidi w:val="0"/>
        <w:adjustRightInd/>
        <w:snapToGrid/>
        <w:spacing w:line="360" w:lineRule="auto"/>
        <w:ind w:left="0" w:leftChars="0" w:right="0" w:firstLine="560" w:firstLineChars="200"/>
        <w:jc w:val="left"/>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本着优先解决重要饮用水水源地、水质需改善控制单元和重点旅游风景区周边村庄的原则，根据</w:t>
      </w:r>
      <w:r>
        <w:rPr>
          <w:rFonts w:hint="eastAsia" w:ascii="Times New Roman" w:hAnsi="Times New Roman" w:eastAsia="宋体" w:cs="Times New Roman"/>
          <w:sz w:val="28"/>
          <w:szCs w:val="28"/>
          <w:highlight w:val="none"/>
          <w:lang w:val="en-US" w:eastAsia="zh-CN" w:bidi="ar-SA"/>
        </w:rPr>
        <w:t>龙城区</w:t>
      </w:r>
      <w:r>
        <w:rPr>
          <w:rFonts w:hint="default" w:ascii="Times New Roman" w:hAnsi="Times New Roman" w:eastAsia="宋体" w:cs="Times New Roman"/>
          <w:sz w:val="28"/>
          <w:szCs w:val="28"/>
          <w:highlight w:val="none"/>
          <w:lang w:val="en-US" w:eastAsia="en-US" w:bidi="ar-SA"/>
        </w:rPr>
        <w:t>村庄分布特点，</w:t>
      </w:r>
      <w:r>
        <w:rPr>
          <w:rFonts w:hint="eastAsia" w:ascii="Times New Roman" w:hAnsi="Times New Roman" w:eastAsia="宋体" w:cs="Times New Roman"/>
          <w:sz w:val="28"/>
          <w:szCs w:val="28"/>
          <w:highlight w:val="none"/>
          <w:lang w:val="en-US" w:eastAsia="zh-CN" w:bidi="ar-SA"/>
        </w:rPr>
        <w:t>并结合</w:t>
      </w:r>
      <w:r>
        <w:rPr>
          <w:rFonts w:hint="default" w:ascii="Times New Roman" w:hAnsi="Times New Roman" w:eastAsia="宋体" w:cs="Times New Roman"/>
          <w:sz w:val="28"/>
          <w:szCs w:val="28"/>
          <w:lang w:val="en-US" w:eastAsia="zh-CN" w:bidi="ar-SA"/>
        </w:rPr>
        <w:t>相关部门意见及建议，优先治理</w:t>
      </w:r>
      <w:r>
        <w:rPr>
          <w:rFonts w:hint="default" w:ascii="Times New Roman" w:hAnsi="Times New Roman" w:eastAsia="宋体" w:cs="Times New Roman"/>
          <w:sz w:val="28"/>
          <w:szCs w:val="28"/>
          <w:highlight w:val="none"/>
          <w:lang w:val="en-US" w:eastAsia="zh-CN" w:bidi="ar-SA"/>
        </w:rPr>
        <w:t>龙城区阎王鼻子水库饮用水水源保护区、朝阳鸟化石地质公园</w:t>
      </w:r>
      <w:r>
        <w:rPr>
          <w:rFonts w:hint="default" w:ascii="Times New Roman" w:hAnsi="Times New Roman" w:eastAsia="宋体" w:cs="Times New Roman"/>
          <w:spacing w:val="-1"/>
          <w:position w:val="0"/>
          <w:sz w:val="28"/>
          <w:szCs w:val="28"/>
          <w:highlight w:val="none"/>
          <w:lang w:val="en-US" w:eastAsia="zh-CN" w:bidi="ar-SA"/>
        </w:rPr>
        <w:t>等区域</w:t>
      </w:r>
      <w:r>
        <w:rPr>
          <w:rFonts w:hint="default" w:ascii="Times New Roman" w:hAnsi="Times New Roman" w:eastAsia="宋体" w:cs="Times New Roman"/>
          <w:sz w:val="28"/>
          <w:szCs w:val="28"/>
          <w:highlight w:val="none"/>
          <w:lang w:val="en-US" w:eastAsia="zh-CN" w:bidi="ar-SA"/>
        </w:rPr>
        <w:t>范围内及周边附近村庄。</w:t>
      </w:r>
    </w:p>
    <w:p>
      <w:pPr>
        <w:pStyle w:val="9"/>
        <w:keepNext w:val="0"/>
        <w:keepLines w:val="0"/>
        <w:pageBreakBefore w:val="0"/>
        <w:widowControl w:val="0"/>
        <w:kinsoku/>
        <w:wordWrap/>
        <w:overflowPunct/>
        <w:topLinePunct w:val="0"/>
        <w:autoSpaceDE/>
        <w:autoSpaceDN/>
        <w:bidi w:val="0"/>
        <w:adjustRightInd/>
        <w:snapToGrid/>
        <w:spacing w:before="64" w:line="360" w:lineRule="auto"/>
        <w:ind w:right="106" w:firstLine="559"/>
        <w:jc w:val="both"/>
        <w:textAlignment w:val="auto"/>
        <w:rPr>
          <w:rFonts w:hint="default" w:ascii="Times New Roman" w:hAnsi="Times New Roman" w:cs="Times New Roman"/>
          <w:spacing w:val="-1"/>
          <w:highlight w:val="none"/>
        </w:rPr>
      </w:pPr>
      <w:r>
        <w:rPr>
          <w:rFonts w:hint="default" w:ascii="Times New Roman" w:hAnsi="Times New Roman" w:cs="Times New Roman"/>
          <w:highlight w:val="none"/>
          <w:lang w:eastAsia="zh-CN"/>
        </w:rPr>
        <w:t>近期农村生活污水治理</w:t>
      </w:r>
      <w:r>
        <w:rPr>
          <w:rFonts w:hint="default" w:ascii="Times New Roman" w:hAnsi="Times New Roman" w:cs="Times New Roman"/>
          <w:highlight w:val="none"/>
        </w:rPr>
        <w:t>指标按常住户数的</w:t>
      </w:r>
      <w:r>
        <w:rPr>
          <w:rFonts w:hint="default" w:ascii="Times New Roman" w:hAnsi="Times New Roman" w:cs="Times New Roman"/>
          <w:highlight w:val="none"/>
          <w:lang w:val="en-US" w:eastAsia="zh-CN"/>
        </w:rPr>
        <w:t>100</w:t>
      </w:r>
      <w:r>
        <w:rPr>
          <w:rFonts w:hint="default" w:ascii="Times New Roman" w:hAnsi="Times New Roman" w:cs="Times New Roman"/>
          <w:highlight w:val="none"/>
        </w:rPr>
        <w:t>%估算，</w:t>
      </w:r>
      <w:r>
        <w:rPr>
          <w:rFonts w:hint="default" w:ascii="Times New Roman" w:hAnsi="Times New Roman" w:cs="Times New Roman"/>
          <w:spacing w:val="-1"/>
          <w:highlight w:val="none"/>
          <w:lang w:eastAsia="zh-CN"/>
        </w:rPr>
        <w:t>龙城区农村</w:t>
      </w:r>
      <w:r>
        <w:rPr>
          <w:rFonts w:hint="default" w:ascii="Times New Roman" w:hAnsi="Times New Roman" w:cs="Times New Roman"/>
          <w:spacing w:val="-1"/>
          <w:highlight w:val="none"/>
        </w:rPr>
        <w:t>污水</w:t>
      </w:r>
      <w:r>
        <w:rPr>
          <w:rFonts w:hint="default" w:ascii="Times New Roman" w:hAnsi="Times New Roman" w:cs="Times New Roman"/>
          <w:spacing w:val="-1"/>
          <w:highlight w:val="none"/>
          <w:lang w:eastAsia="zh-CN"/>
        </w:rPr>
        <w:t>治理</w:t>
      </w:r>
      <w:r>
        <w:rPr>
          <w:rFonts w:hint="default" w:ascii="Times New Roman" w:hAnsi="Times New Roman" w:cs="Times New Roman"/>
          <w:spacing w:val="-1"/>
          <w:highlight w:val="none"/>
        </w:rPr>
        <w:t>现状及近期</w:t>
      </w:r>
      <w:r>
        <w:rPr>
          <w:rFonts w:hint="default" w:ascii="Times New Roman" w:hAnsi="Times New Roman" w:cs="Times New Roman"/>
          <w:spacing w:val="-1"/>
          <w:highlight w:val="none"/>
          <w:lang w:eastAsia="zh-CN"/>
        </w:rPr>
        <w:t>重点</w:t>
      </w:r>
      <w:r>
        <w:rPr>
          <w:rFonts w:hint="default" w:ascii="Times New Roman" w:hAnsi="Times New Roman" w:cs="Times New Roman"/>
          <w:spacing w:val="-1"/>
          <w:highlight w:val="none"/>
        </w:rPr>
        <w:t>规划</w:t>
      </w:r>
      <w:r>
        <w:rPr>
          <w:rFonts w:hint="eastAsia" w:ascii="Times New Roman" w:hAnsi="Times New Roman" w:cs="Times New Roman"/>
          <w:spacing w:val="-1"/>
          <w:highlight w:val="none"/>
          <w:lang w:eastAsia="zh-CN"/>
        </w:rPr>
        <w:t>大平房镇和七道泉子镇，</w:t>
      </w:r>
      <w:r>
        <w:rPr>
          <w:rFonts w:hint="default" w:ascii="Times New Roman" w:hAnsi="Times New Roman" w:cs="Times New Roman"/>
          <w:spacing w:val="-1"/>
          <w:highlight w:val="none"/>
        </w:rPr>
        <w:t>布局见表4-</w:t>
      </w:r>
      <w:r>
        <w:rPr>
          <w:rFonts w:hint="eastAsia" w:ascii="Times New Roman" w:hAnsi="Times New Roman" w:cs="Times New Roman"/>
          <w:spacing w:val="-1"/>
          <w:highlight w:val="none"/>
          <w:lang w:val="en-US" w:eastAsia="zh-CN"/>
        </w:rPr>
        <w:t>5</w:t>
      </w:r>
      <w:r>
        <w:rPr>
          <w:rFonts w:hint="default" w:ascii="Times New Roman" w:hAnsi="Times New Roman" w:cs="Times New Roman"/>
          <w:spacing w:val="-1"/>
          <w:highlight w:val="none"/>
        </w:rPr>
        <w:t>。</w:t>
      </w:r>
    </w:p>
    <w:p>
      <w:pPr>
        <w:pStyle w:val="44"/>
        <w:spacing w:before="194" w:after="194" w:afterLines="50"/>
        <w:rPr>
          <w:rFonts w:hint="default" w:ascii="Times New Roman" w:hAnsi="Times New Roman" w:cs="Times New Roman"/>
        </w:rPr>
      </w:pPr>
      <w:r>
        <w:rPr>
          <w:rFonts w:hint="default" w:ascii="Times New Roman" w:hAnsi="Times New Roman" w:cs="Times New Roman"/>
        </w:rPr>
        <w:t>表4-</w:t>
      </w:r>
      <w:r>
        <w:rPr>
          <w:rFonts w:hint="eastAsia" w:ascii="Times New Roman" w:hAnsi="Times New Roman" w:eastAsia="宋体" w:cs="Times New Roman"/>
          <w:lang w:val="en-US" w:eastAsia="zh-CN"/>
        </w:rPr>
        <w:t xml:space="preserve">5    </w:t>
      </w:r>
      <w:r>
        <w:rPr>
          <w:rFonts w:hint="default" w:ascii="Times New Roman" w:hAnsi="Times New Roman" w:cs="Times New Roman"/>
        </w:rPr>
        <w:t>近期</w:t>
      </w:r>
      <w:r>
        <w:rPr>
          <w:rFonts w:hint="eastAsia" w:ascii="Times New Roman" w:hAnsi="Times New Roman" w:eastAsia="宋体" w:cs="Times New Roman"/>
          <w:lang w:eastAsia="zh-CN"/>
        </w:rPr>
        <w:t>重点</w:t>
      </w:r>
      <w:r>
        <w:rPr>
          <w:rFonts w:hint="default" w:ascii="Times New Roman" w:hAnsi="Times New Roman" w:cs="Times New Roman"/>
        </w:rPr>
        <w:t>规划乡镇污水处理设施现状及规划布局</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275"/>
        <w:gridCol w:w="2973"/>
        <w:gridCol w:w="1984"/>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567" w:type="dxa"/>
            <w:vAlign w:val="center"/>
          </w:tcPr>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序号</w:t>
            </w:r>
          </w:p>
        </w:tc>
        <w:tc>
          <w:tcPr>
            <w:tcW w:w="1275" w:type="dxa"/>
            <w:vAlign w:val="center"/>
          </w:tcPr>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乡镇街道</w:t>
            </w:r>
          </w:p>
        </w:tc>
        <w:tc>
          <w:tcPr>
            <w:tcW w:w="2973" w:type="dxa"/>
            <w:vAlign w:val="center"/>
          </w:tcPr>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行政村</w:t>
            </w:r>
          </w:p>
        </w:tc>
        <w:tc>
          <w:tcPr>
            <w:tcW w:w="1984" w:type="dxa"/>
          </w:tcPr>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现有治理设施与规模</w:t>
            </w:r>
          </w:p>
        </w:tc>
        <w:tc>
          <w:tcPr>
            <w:tcW w:w="2410" w:type="dxa"/>
            <w:vAlign w:val="center"/>
          </w:tcPr>
          <w:p>
            <w:pPr>
              <w:spacing w:line="240" w:lineRule="auto"/>
              <w:jc w:val="center"/>
              <w:rPr>
                <w:rFonts w:hint="default" w:ascii="Times New Roman" w:hAnsi="Times New Roman" w:cs="Times New Roman"/>
                <w:b/>
                <w:sz w:val="24"/>
                <w:szCs w:val="24"/>
              </w:rPr>
            </w:pPr>
            <w:r>
              <w:rPr>
                <w:rFonts w:hint="default" w:ascii="Times New Roman" w:hAnsi="Times New Roman" w:cs="Times New Roman"/>
                <w:b/>
                <w:sz w:val="24"/>
                <w:szCs w:val="24"/>
              </w:rPr>
              <w:t>规划或整改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restart"/>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1</w:t>
            </w:r>
          </w:p>
        </w:tc>
        <w:tc>
          <w:tcPr>
            <w:tcW w:w="1275" w:type="dxa"/>
            <w:vMerge w:val="restart"/>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大平房镇</w:t>
            </w: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东街村</w:t>
            </w:r>
          </w:p>
        </w:tc>
        <w:tc>
          <w:tcPr>
            <w:tcW w:w="1984" w:type="dxa"/>
          </w:tcPr>
          <w:p>
            <w:pPr>
              <w:widowControl/>
              <w:spacing w:line="240" w:lineRule="auto"/>
              <w:jc w:val="center"/>
              <w:rPr>
                <w:rFonts w:hint="default" w:ascii="Times New Roman" w:hAnsi="Times New Roman" w:cs="Times New Roman"/>
                <w:kern w:val="0"/>
                <w:sz w:val="24"/>
                <w:szCs w:val="24"/>
              </w:rPr>
            </w:pPr>
            <w:r>
              <w:rPr>
                <w:rFonts w:hint="eastAsia" w:ascii="Times New Roman" w:hAnsi="Times New Roman" w:eastAsia="宋体" w:cs="Times New Roman"/>
                <w:kern w:val="0"/>
                <w:sz w:val="24"/>
                <w:szCs w:val="24"/>
                <w:lang w:eastAsia="zh-CN"/>
              </w:rPr>
              <w:t>大平房镇污水处理厂</w:t>
            </w:r>
            <w:r>
              <w:rPr>
                <w:rFonts w:hint="eastAsia" w:ascii="Times New Roman" w:hAnsi="Times New Roman" w:eastAsia="宋体" w:cs="Times New Roman"/>
                <w:kern w:val="0"/>
                <w:sz w:val="24"/>
                <w:szCs w:val="24"/>
                <w:lang w:val="en-US" w:eastAsia="zh-CN"/>
              </w:rPr>
              <w:t>1000m</w:t>
            </w:r>
            <w:r>
              <w:rPr>
                <w:rFonts w:hint="eastAsia" w:ascii="Times New Roman" w:hAnsi="Times New Roman" w:eastAsia="宋体" w:cs="Times New Roman"/>
                <w:kern w:val="0"/>
                <w:sz w:val="24"/>
                <w:szCs w:val="24"/>
                <w:vertAlign w:val="superscript"/>
                <w:lang w:val="en-US" w:eastAsia="zh-CN"/>
              </w:rPr>
              <w:t>3</w:t>
            </w:r>
            <w:r>
              <w:rPr>
                <w:rFonts w:hint="default" w:ascii="Times New Roman" w:hAnsi="Times New Roman" w:cs="Times New Roman"/>
                <w:kern w:val="0"/>
                <w:sz w:val="24"/>
                <w:szCs w:val="24"/>
              </w:rPr>
              <w:t>/天</w:t>
            </w:r>
          </w:p>
        </w:tc>
        <w:tc>
          <w:tcPr>
            <w:tcW w:w="2410" w:type="dxa"/>
            <w:vMerge w:val="restart"/>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接户改造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西街村</w:t>
            </w:r>
          </w:p>
        </w:tc>
        <w:tc>
          <w:tcPr>
            <w:tcW w:w="1984" w:type="dxa"/>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东平房村</w:t>
            </w:r>
          </w:p>
        </w:tc>
        <w:tc>
          <w:tcPr>
            <w:tcW w:w="1984" w:type="dxa"/>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黄花滩村</w:t>
            </w:r>
          </w:p>
        </w:tc>
        <w:tc>
          <w:tcPr>
            <w:tcW w:w="1984" w:type="dxa"/>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公皋村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r>
              <w:rPr>
                <w:rFonts w:hint="default" w:ascii="Times New Roman" w:hAnsi="Times New Roman" w:cs="Times New Roman"/>
                <w:kern w:val="0"/>
                <w:sz w:val="24"/>
                <w:szCs w:val="24"/>
              </w:rPr>
              <w:t>新建处理终端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八棱观村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r>
              <w:rPr>
                <w:rFonts w:hint="default" w:ascii="Times New Roman" w:hAnsi="Times New Roman" w:cs="Times New Roman"/>
                <w:kern w:val="0"/>
                <w:sz w:val="24"/>
                <w:szCs w:val="24"/>
              </w:rPr>
              <w:t>新建处理终端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大板村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新建处理终端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香磨村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r>
              <w:rPr>
                <w:rFonts w:hint="default" w:ascii="Times New Roman" w:hAnsi="Times New Roman" w:cs="Times New Roman"/>
                <w:kern w:val="0"/>
                <w:sz w:val="24"/>
                <w:szCs w:val="24"/>
              </w:rPr>
              <w:t>新建处理终端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r>
              <w:rPr>
                <w:rFonts w:hint="default" w:ascii="Times New Roman" w:hAnsi="Times New Roman" w:cs="Times New Roman"/>
                <w:kern w:val="0"/>
                <w:sz w:val="24"/>
                <w:szCs w:val="24"/>
              </w:rPr>
              <w:t>新建处理终端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restart"/>
            <w:vAlign w:val="center"/>
          </w:tcPr>
          <w:p>
            <w:pPr>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2</w:t>
            </w:r>
          </w:p>
        </w:tc>
        <w:tc>
          <w:tcPr>
            <w:tcW w:w="1275" w:type="dxa"/>
            <w:vMerge w:val="restart"/>
            <w:vAlign w:val="center"/>
          </w:tcPr>
          <w:p>
            <w:pPr>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七道泉子镇</w:t>
            </w: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铁匠炉村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restart"/>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r>
              <w:rPr>
                <w:rFonts w:hint="eastAsia" w:ascii="Times New Roman" w:hAnsi="Times New Roman" w:eastAsia="宋体" w:cs="Times New Roman"/>
                <w:bCs/>
                <w:kern w:val="0"/>
                <w:sz w:val="24"/>
                <w:szCs w:val="24"/>
                <w:lang w:eastAsia="zh-CN"/>
              </w:rPr>
              <w:t>纳入什家河污水处理厂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新地村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北三家村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上河首村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潘井村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1275" w:type="dxa"/>
            <w:vMerge w:val="continue"/>
            <w:vAlign w:val="center"/>
          </w:tcPr>
          <w:p>
            <w:pPr>
              <w:widowControl/>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水泉村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spacing w:line="240" w:lineRule="auto"/>
              <w:jc w:val="center"/>
              <w:rPr>
                <w:rFonts w:hint="default" w:ascii="Times New Roman" w:hAnsi="Times New Roman" w:cs="Times New Roman"/>
                <w:kern w:val="0"/>
                <w:sz w:val="24"/>
                <w:szCs w:val="24"/>
              </w:rPr>
            </w:pPr>
          </w:p>
        </w:tc>
        <w:tc>
          <w:tcPr>
            <w:tcW w:w="1275" w:type="dxa"/>
            <w:vMerge w:val="continue"/>
            <w:vAlign w:val="center"/>
          </w:tcPr>
          <w:p>
            <w:pPr>
              <w:spacing w:line="240" w:lineRule="auto"/>
              <w:jc w:val="center"/>
              <w:rPr>
                <w:rFonts w:hint="eastAsia" w:ascii="Times New Roman" w:hAnsi="Times New Roman" w:eastAsia="宋体" w:cs="Times New Roman"/>
                <w:kern w:val="0"/>
                <w:sz w:val="24"/>
                <w:szCs w:val="24"/>
                <w:lang w:eastAsia="zh-CN"/>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山嘴村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eastAsiaTheme="minorHAnsi"/>
                <w:kern w:val="0"/>
                <w:sz w:val="24"/>
                <w:szCs w:val="24"/>
                <w:lang w:val="en-US" w:eastAsia="en-US"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7" w:type="dxa"/>
            <w:vMerge w:val="continue"/>
            <w:vAlign w:val="center"/>
          </w:tcPr>
          <w:p>
            <w:pPr>
              <w:spacing w:line="240" w:lineRule="auto"/>
              <w:jc w:val="center"/>
              <w:rPr>
                <w:rFonts w:hint="default" w:ascii="Times New Roman" w:hAnsi="Times New Roman" w:cs="Times New Roman"/>
                <w:kern w:val="0"/>
                <w:sz w:val="24"/>
                <w:szCs w:val="24"/>
              </w:rPr>
            </w:pPr>
          </w:p>
        </w:tc>
        <w:tc>
          <w:tcPr>
            <w:tcW w:w="1275" w:type="dxa"/>
            <w:vMerge w:val="continue"/>
            <w:vAlign w:val="center"/>
          </w:tcPr>
          <w:p>
            <w:pPr>
              <w:spacing w:line="240" w:lineRule="auto"/>
              <w:jc w:val="center"/>
              <w:rPr>
                <w:rFonts w:hint="default" w:ascii="Times New Roman" w:hAnsi="Times New Roman" w:cs="Times New Roman"/>
                <w:kern w:val="0"/>
                <w:sz w:val="24"/>
                <w:szCs w:val="24"/>
              </w:rPr>
            </w:pPr>
          </w:p>
        </w:tc>
        <w:tc>
          <w:tcPr>
            <w:tcW w:w="2973"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公皋村</w:t>
            </w:r>
          </w:p>
        </w:tc>
        <w:tc>
          <w:tcPr>
            <w:tcW w:w="1984"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410" w:type="dxa"/>
            <w:vMerge w:val="continue"/>
            <w:vAlign w:val="center"/>
          </w:tcPr>
          <w:p>
            <w:pPr>
              <w:widowControl/>
              <w:spacing w:line="240" w:lineRule="auto"/>
              <w:jc w:val="center"/>
              <w:rPr>
                <w:rFonts w:hint="default" w:ascii="Times New Roman" w:hAnsi="Times New Roman" w:cs="Times New Roman"/>
                <w:kern w:val="0"/>
                <w:sz w:val="24"/>
                <w:szCs w:val="24"/>
              </w:rPr>
            </w:pPr>
          </w:p>
        </w:tc>
      </w:tr>
    </w:tbl>
    <w:p>
      <w:pPr>
        <w:pStyle w:val="9"/>
        <w:spacing w:before="64" w:line="356" w:lineRule="auto"/>
        <w:ind w:right="106" w:firstLine="559"/>
        <w:jc w:val="both"/>
        <w:rPr>
          <w:rFonts w:hint="default" w:ascii="Times New Roman" w:hAnsi="Times New Roman" w:cs="Times New Roman"/>
          <w:spacing w:val="-1"/>
          <w:highlight w:val="none"/>
        </w:rPr>
      </w:pPr>
      <w:r>
        <w:rPr>
          <w:rFonts w:hint="eastAsia" w:ascii="Times New Roman" w:hAnsi="Times New Roman" w:cs="Times New Roman"/>
          <w:spacing w:val="-1"/>
          <w:highlight w:val="none"/>
          <w:lang w:val="en-US" w:eastAsia="zh-CN"/>
        </w:rPr>
        <w:t>2、</w:t>
      </w:r>
      <w:r>
        <w:rPr>
          <w:rFonts w:hint="default" w:ascii="Times New Roman" w:hAnsi="Times New Roman" w:cs="Times New Roman"/>
          <w:spacing w:val="-1"/>
          <w:highlight w:val="none"/>
        </w:rPr>
        <w:t>远期（2023-2025年）规划布局</w:t>
      </w:r>
    </w:p>
    <w:p>
      <w:pPr>
        <w:pStyle w:val="9"/>
        <w:spacing w:before="64" w:line="356" w:lineRule="auto"/>
        <w:ind w:right="106" w:firstLine="559"/>
        <w:jc w:val="both"/>
        <w:rPr>
          <w:rFonts w:hint="default" w:ascii="Times New Roman" w:hAnsi="Times New Roman" w:cs="Times New Roman"/>
          <w:spacing w:val="-1"/>
          <w:highlight w:val="none"/>
        </w:rPr>
      </w:pPr>
      <w:r>
        <w:rPr>
          <w:rFonts w:hint="eastAsia" w:ascii="Times New Roman" w:hAnsi="Times New Roman" w:cs="Times New Roman"/>
          <w:spacing w:val="-1"/>
          <w:highlight w:val="none"/>
          <w:lang w:eastAsia="zh-CN"/>
        </w:rPr>
        <w:t>远期重点考虑位于朝阳市中心城区的龙泉街道和西大营子镇</w:t>
      </w:r>
      <w:r>
        <w:rPr>
          <w:rFonts w:hint="default" w:ascii="Times New Roman" w:hAnsi="Times New Roman" w:cs="Times New Roman"/>
          <w:spacing w:val="-1"/>
          <w:highlight w:val="none"/>
        </w:rPr>
        <w:t>污水处理现状及远期</w:t>
      </w:r>
      <w:r>
        <w:rPr>
          <w:rFonts w:hint="eastAsia" w:ascii="Times New Roman" w:hAnsi="Times New Roman" w:cs="Times New Roman"/>
          <w:spacing w:val="-1"/>
          <w:highlight w:val="none"/>
          <w:lang w:eastAsia="zh-CN"/>
        </w:rPr>
        <w:t>重点</w:t>
      </w:r>
      <w:r>
        <w:rPr>
          <w:rFonts w:hint="default" w:ascii="Times New Roman" w:hAnsi="Times New Roman" w:cs="Times New Roman"/>
          <w:spacing w:val="-1"/>
          <w:highlight w:val="none"/>
        </w:rPr>
        <w:t>规划布局见表4-</w:t>
      </w:r>
      <w:r>
        <w:rPr>
          <w:rFonts w:hint="eastAsia" w:ascii="Times New Roman" w:hAnsi="Times New Roman" w:cs="Times New Roman"/>
          <w:spacing w:val="-1"/>
          <w:highlight w:val="none"/>
          <w:lang w:val="en-US" w:eastAsia="zh-CN"/>
        </w:rPr>
        <w:t>6</w:t>
      </w:r>
      <w:r>
        <w:rPr>
          <w:rFonts w:hint="default" w:ascii="Times New Roman" w:hAnsi="Times New Roman" w:cs="Times New Roman"/>
          <w:spacing w:val="-1"/>
          <w:highlight w:val="none"/>
        </w:rPr>
        <w:t>。</w:t>
      </w: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r>
        <w:rPr>
          <w:rFonts w:hint="default" w:ascii="Times New Roman" w:hAnsi="Times New Roman" w:cs="Times New Roman"/>
        </w:rPr>
        <w:t>表4-</w:t>
      </w:r>
      <w:r>
        <w:rPr>
          <w:rFonts w:hint="eastAsia" w:ascii="Times New Roman" w:hAnsi="Times New Roman" w:eastAsia="宋体" w:cs="Times New Roman"/>
          <w:lang w:val="en-US" w:eastAsia="zh-CN"/>
        </w:rPr>
        <w:t xml:space="preserve">6  </w:t>
      </w:r>
      <w:r>
        <w:rPr>
          <w:rFonts w:hint="default" w:ascii="Times New Roman" w:hAnsi="Times New Roman" w:cs="Times New Roman"/>
        </w:rPr>
        <w:t xml:space="preserve"> 远期</w:t>
      </w:r>
      <w:r>
        <w:rPr>
          <w:rFonts w:hint="eastAsia" w:ascii="Times New Roman" w:hAnsi="Times New Roman" w:eastAsia="宋体" w:cs="Times New Roman"/>
          <w:lang w:eastAsia="zh-CN"/>
        </w:rPr>
        <w:t>重点</w:t>
      </w:r>
      <w:r>
        <w:rPr>
          <w:rFonts w:hint="default" w:ascii="Times New Roman" w:hAnsi="Times New Roman" w:cs="Times New Roman"/>
        </w:rPr>
        <w:t>规划乡镇污水处理设施现状及规划布局</w:t>
      </w:r>
    </w:p>
    <w:tbl>
      <w:tblPr>
        <w:tblStyle w:val="19"/>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60"/>
        <w:gridCol w:w="3260"/>
        <w:gridCol w:w="170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jc w:val="center"/>
        </w:trPr>
        <w:tc>
          <w:tcPr>
            <w:tcW w:w="562" w:type="dxa"/>
            <w:vAlign w:val="center"/>
          </w:tcPr>
          <w:p>
            <w:pPr>
              <w:jc w:val="center"/>
              <w:rPr>
                <w:rFonts w:hint="default" w:ascii="Times New Roman" w:hAnsi="Times New Roman" w:cs="Times New Roman"/>
                <w:b/>
                <w:sz w:val="24"/>
                <w:szCs w:val="24"/>
              </w:rPr>
            </w:pPr>
            <w:r>
              <w:rPr>
                <w:rFonts w:hint="default" w:ascii="Times New Roman" w:hAnsi="Times New Roman" w:cs="Times New Roman"/>
                <w:b/>
                <w:sz w:val="24"/>
                <w:szCs w:val="24"/>
              </w:rPr>
              <w:t>序号</w:t>
            </w:r>
          </w:p>
        </w:tc>
        <w:tc>
          <w:tcPr>
            <w:tcW w:w="1560" w:type="dxa"/>
            <w:vAlign w:val="center"/>
          </w:tcPr>
          <w:p>
            <w:pPr>
              <w:jc w:val="center"/>
              <w:rPr>
                <w:rFonts w:hint="default" w:ascii="Times New Roman" w:hAnsi="Times New Roman" w:cs="Times New Roman"/>
                <w:b/>
                <w:sz w:val="24"/>
                <w:szCs w:val="24"/>
              </w:rPr>
            </w:pPr>
            <w:r>
              <w:rPr>
                <w:rFonts w:hint="default" w:ascii="Times New Roman" w:hAnsi="Times New Roman" w:cs="Times New Roman"/>
                <w:b/>
                <w:sz w:val="24"/>
                <w:szCs w:val="24"/>
              </w:rPr>
              <w:t>乡镇街道</w:t>
            </w:r>
          </w:p>
        </w:tc>
        <w:tc>
          <w:tcPr>
            <w:tcW w:w="3260" w:type="dxa"/>
            <w:vAlign w:val="center"/>
          </w:tcPr>
          <w:p>
            <w:pPr>
              <w:jc w:val="center"/>
              <w:rPr>
                <w:rFonts w:hint="default" w:ascii="Times New Roman" w:hAnsi="Times New Roman" w:cs="Times New Roman"/>
                <w:b/>
                <w:sz w:val="24"/>
                <w:szCs w:val="24"/>
              </w:rPr>
            </w:pPr>
            <w:r>
              <w:rPr>
                <w:rFonts w:hint="default" w:ascii="Times New Roman" w:hAnsi="Times New Roman" w:cs="Times New Roman"/>
                <w:b/>
                <w:sz w:val="24"/>
                <w:szCs w:val="24"/>
              </w:rPr>
              <w:t>行政村</w:t>
            </w:r>
          </w:p>
        </w:tc>
        <w:tc>
          <w:tcPr>
            <w:tcW w:w="1701" w:type="dxa"/>
            <w:vAlign w:val="center"/>
          </w:tcPr>
          <w:p>
            <w:pPr>
              <w:jc w:val="center"/>
              <w:rPr>
                <w:rFonts w:hint="default" w:ascii="Times New Roman" w:hAnsi="Times New Roman" w:cs="Times New Roman"/>
                <w:b/>
                <w:sz w:val="24"/>
                <w:szCs w:val="24"/>
              </w:rPr>
            </w:pPr>
            <w:r>
              <w:rPr>
                <w:rFonts w:hint="default" w:ascii="Times New Roman" w:hAnsi="Times New Roman" w:cs="Times New Roman"/>
                <w:b/>
                <w:sz w:val="24"/>
                <w:szCs w:val="24"/>
              </w:rPr>
              <w:t>现有治理设施与规模</w:t>
            </w:r>
          </w:p>
        </w:tc>
        <w:tc>
          <w:tcPr>
            <w:tcW w:w="2126" w:type="dxa"/>
            <w:vAlign w:val="center"/>
          </w:tcPr>
          <w:p>
            <w:pPr>
              <w:jc w:val="center"/>
              <w:rPr>
                <w:rFonts w:hint="default" w:ascii="Times New Roman" w:hAnsi="Times New Roman" w:cs="Times New Roman"/>
                <w:b/>
                <w:sz w:val="24"/>
                <w:szCs w:val="24"/>
              </w:rPr>
            </w:pPr>
            <w:r>
              <w:rPr>
                <w:rFonts w:hint="default" w:ascii="Times New Roman" w:hAnsi="Times New Roman" w:cs="Times New Roman"/>
                <w:b/>
                <w:sz w:val="24"/>
                <w:szCs w:val="24"/>
              </w:rPr>
              <w:t>规划或整改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restart"/>
            <w:vAlign w:val="center"/>
          </w:tcPr>
          <w:p>
            <w:pPr>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60" w:type="dxa"/>
            <w:vMerge w:val="restart"/>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龙泉街道</w:t>
            </w:r>
          </w:p>
          <w:p>
            <w:pPr>
              <w:jc w:val="center"/>
              <w:rPr>
                <w:rFonts w:hint="default" w:ascii="Times New Roman" w:hAnsi="Times New Roman" w:cs="Times New Roman"/>
                <w:sz w:val="24"/>
                <w:szCs w:val="24"/>
              </w:rPr>
            </w:pPr>
          </w:p>
        </w:tc>
        <w:tc>
          <w:tcPr>
            <w:tcW w:w="3260"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七道泉子南村</w:t>
            </w:r>
          </w:p>
        </w:tc>
        <w:tc>
          <w:tcPr>
            <w:tcW w:w="1701"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restart"/>
            <w:vAlign w:val="center"/>
          </w:tcPr>
          <w:p>
            <w:pPr>
              <w:widowControl/>
              <w:jc w:val="center"/>
              <w:rPr>
                <w:rFonts w:hint="eastAsia" w:ascii="Times New Roman" w:hAnsi="Times New Roman" w:eastAsia="宋体" w:cs="Times New Roman"/>
                <w:bCs/>
                <w:kern w:val="0"/>
                <w:sz w:val="24"/>
                <w:szCs w:val="24"/>
                <w:lang w:eastAsia="zh-CN"/>
              </w:rPr>
            </w:pPr>
            <w:r>
              <w:rPr>
                <w:rFonts w:hint="eastAsia" w:ascii="Times New Roman" w:hAnsi="Times New Roman" w:eastAsia="宋体" w:cs="Times New Roman"/>
                <w:bCs/>
                <w:kern w:val="0"/>
                <w:sz w:val="24"/>
                <w:szCs w:val="24"/>
                <w:lang w:eastAsia="zh-CN"/>
              </w:rPr>
              <w:t>纳入什家河污水处理厂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b/>
                <w:sz w:val="24"/>
                <w:szCs w:val="24"/>
              </w:rPr>
            </w:pPr>
          </w:p>
        </w:tc>
        <w:tc>
          <w:tcPr>
            <w:tcW w:w="1560" w:type="dxa"/>
            <w:vMerge w:val="continue"/>
            <w:vAlign w:val="center"/>
          </w:tcPr>
          <w:p>
            <w:pPr>
              <w:jc w:val="center"/>
              <w:rPr>
                <w:rFonts w:hint="default" w:ascii="Times New Roman" w:hAnsi="Times New Roman" w:cs="Times New Roman"/>
                <w:b/>
                <w:sz w:val="24"/>
                <w:szCs w:val="24"/>
              </w:rPr>
            </w:pPr>
          </w:p>
        </w:tc>
        <w:tc>
          <w:tcPr>
            <w:tcW w:w="3260"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吴家洼南村</w:t>
            </w:r>
          </w:p>
        </w:tc>
        <w:tc>
          <w:tcPr>
            <w:tcW w:w="1701"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b/>
                <w:sz w:val="24"/>
                <w:szCs w:val="24"/>
              </w:rPr>
            </w:pPr>
          </w:p>
        </w:tc>
        <w:tc>
          <w:tcPr>
            <w:tcW w:w="1560" w:type="dxa"/>
            <w:vMerge w:val="continue"/>
            <w:vAlign w:val="center"/>
          </w:tcPr>
          <w:p>
            <w:pPr>
              <w:jc w:val="center"/>
              <w:rPr>
                <w:rFonts w:hint="default" w:ascii="Times New Roman" w:hAnsi="Times New Roman" w:cs="Times New Roman"/>
                <w:sz w:val="24"/>
                <w:szCs w:val="24"/>
              </w:rPr>
            </w:pPr>
          </w:p>
        </w:tc>
        <w:tc>
          <w:tcPr>
            <w:tcW w:w="3260"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东三家村</w:t>
            </w:r>
          </w:p>
        </w:tc>
        <w:tc>
          <w:tcPr>
            <w:tcW w:w="1701"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b/>
                <w:sz w:val="24"/>
                <w:szCs w:val="24"/>
              </w:rPr>
            </w:pPr>
          </w:p>
        </w:tc>
        <w:tc>
          <w:tcPr>
            <w:tcW w:w="1560" w:type="dxa"/>
            <w:vMerge w:val="continue"/>
            <w:vAlign w:val="center"/>
          </w:tcPr>
          <w:p>
            <w:pPr>
              <w:jc w:val="center"/>
              <w:rPr>
                <w:rFonts w:hint="default" w:ascii="Times New Roman" w:hAnsi="Times New Roman" w:cs="Times New Roman"/>
                <w:b/>
                <w:sz w:val="24"/>
                <w:szCs w:val="24"/>
              </w:rPr>
            </w:pPr>
          </w:p>
        </w:tc>
        <w:tc>
          <w:tcPr>
            <w:tcW w:w="3260"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吴家洼北村</w:t>
            </w:r>
          </w:p>
        </w:tc>
        <w:tc>
          <w:tcPr>
            <w:tcW w:w="1701"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widowControl/>
              <w:jc w:val="center"/>
              <w:rPr>
                <w:rFonts w:hint="default" w:ascii="Times New Roman" w:hAnsi="Times New Roman" w:cs="Times New Roman"/>
                <w:kern w:val="0"/>
                <w:sz w:val="24"/>
                <w:szCs w:val="24"/>
              </w:rPr>
            </w:pPr>
          </w:p>
        </w:tc>
        <w:tc>
          <w:tcPr>
            <w:tcW w:w="1560" w:type="dxa"/>
            <w:vMerge w:val="continue"/>
            <w:vAlign w:val="center"/>
          </w:tcPr>
          <w:p>
            <w:pPr>
              <w:widowControl/>
              <w:jc w:val="center"/>
              <w:rPr>
                <w:rFonts w:hint="default" w:ascii="Times New Roman" w:hAnsi="Times New Roman" w:cs="Times New Roman"/>
                <w:kern w:val="0"/>
                <w:sz w:val="24"/>
                <w:szCs w:val="24"/>
              </w:rPr>
            </w:pPr>
          </w:p>
        </w:tc>
        <w:tc>
          <w:tcPr>
            <w:tcW w:w="3260"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下河首村</w:t>
            </w:r>
          </w:p>
        </w:tc>
        <w:tc>
          <w:tcPr>
            <w:tcW w:w="1701"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3260"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七道泉子北村</w:t>
            </w:r>
          </w:p>
        </w:tc>
        <w:tc>
          <w:tcPr>
            <w:tcW w:w="1701" w:type="dxa"/>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562" w:type="dxa"/>
            <w:vMerge w:val="restart"/>
            <w:vAlign w:val="center"/>
          </w:tcPr>
          <w:p>
            <w:pPr>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2</w:t>
            </w:r>
          </w:p>
        </w:tc>
        <w:tc>
          <w:tcPr>
            <w:tcW w:w="1560" w:type="dxa"/>
            <w:vMerge w:val="restart"/>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西大营子镇</w:t>
            </w: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北山村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restart"/>
            <w:vAlign w:val="center"/>
          </w:tcPr>
          <w:p>
            <w:pPr>
              <w:widowControl/>
              <w:jc w:val="center"/>
              <w:rPr>
                <w:rFonts w:hint="eastAsia" w:ascii="Times New Roman" w:hAnsi="Times New Roman" w:eastAsia="宋体" w:cs="Times New Roman"/>
                <w:bCs/>
                <w:kern w:val="0"/>
                <w:sz w:val="24"/>
                <w:szCs w:val="24"/>
                <w:lang w:eastAsia="zh-CN"/>
              </w:rPr>
            </w:pPr>
            <w:r>
              <w:rPr>
                <w:rFonts w:hint="eastAsia" w:ascii="Times New Roman" w:hAnsi="Times New Roman" w:eastAsia="宋体" w:cs="Times New Roman"/>
                <w:bCs/>
                <w:kern w:val="0"/>
                <w:sz w:val="24"/>
                <w:szCs w:val="24"/>
                <w:lang w:eastAsia="zh-CN"/>
              </w:rPr>
              <w:t>纳入规划柳城污水处理厂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郝家村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沟门子村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河南村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老窝铺村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西大营子村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西沟村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西涝村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62" w:type="dxa"/>
            <w:vMerge w:val="continue"/>
            <w:vAlign w:val="center"/>
          </w:tcPr>
          <w:p>
            <w:pPr>
              <w:jc w:val="center"/>
              <w:rPr>
                <w:rFonts w:hint="default" w:ascii="Times New Roman" w:hAnsi="Times New Roman" w:cs="Times New Roman"/>
                <w:kern w:val="0"/>
                <w:sz w:val="24"/>
                <w:szCs w:val="24"/>
              </w:rPr>
            </w:pPr>
          </w:p>
        </w:tc>
        <w:tc>
          <w:tcPr>
            <w:tcW w:w="1560" w:type="dxa"/>
            <w:vMerge w:val="continue"/>
            <w:vAlign w:val="center"/>
          </w:tcPr>
          <w:p>
            <w:pPr>
              <w:jc w:val="center"/>
              <w:rPr>
                <w:rFonts w:hint="default" w:ascii="Times New Roman" w:hAnsi="Times New Roman" w:cs="Times New Roman"/>
                <w:kern w:val="0"/>
                <w:sz w:val="24"/>
                <w:szCs w:val="24"/>
              </w:rPr>
            </w:pPr>
          </w:p>
        </w:tc>
        <w:tc>
          <w:tcPr>
            <w:tcW w:w="0" w:type="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中涝村</w:t>
            </w:r>
          </w:p>
        </w:tc>
        <w:tc>
          <w:tcPr>
            <w:tcW w:w="0" w:type="auto"/>
            <w:vAlign w:val="top"/>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126" w:type="dxa"/>
            <w:vMerge w:val="continue"/>
            <w:vAlign w:val="center"/>
          </w:tcPr>
          <w:p>
            <w:pPr>
              <w:widowControl/>
              <w:jc w:val="center"/>
              <w:rPr>
                <w:rFonts w:hint="default" w:ascii="Times New Roman" w:hAnsi="Times New Roman" w:cs="Times New Roman"/>
                <w:bCs/>
                <w:kern w:val="0"/>
                <w:sz w:val="24"/>
                <w:szCs w:val="24"/>
              </w:rPr>
            </w:pPr>
          </w:p>
        </w:tc>
      </w:tr>
    </w:tbl>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0"/>
          <w:szCs w:val="20"/>
          <w:highlight w:val="none"/>
          <w:lang w:eastAsia="zh-CN"/>
        </w:rPr>
      </w:pP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三、污水处理设施建设</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根据</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现有污水处理现状情况分析，本次</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农村生活污水治理设施建设规划可</w:t>
      </w:r>
      <w:r>
        <w:rPr>
          <w:rFonts w:hint="eastAsia" w:ascii="Times New Roman" w:hAnsi="Times New Roman" w:eastAsia="宋体" w:cs="Times New Roman"/>
          <w:spacing w:val="-1"/>
          <w:sz w:val="28"/>
          <w:szCs w:val="28"/>
          <w:highlight w:val="none"/>
          <w:lang w:val="en-US" w:eastAsia="zh-CN" w:bidi="ar-SA"/>
        </w:rPr>
        <w:t>主要</w:t>
      </w:r>
      <w:r>
        <w:rPr>
          <w:rFonts w:hint="default" w:ascii="Times New Roman" w:hAnsi="Times New Roman" w:eastAsia="宋体" w:cs="Times New Roman"/>
          <w:spacing w:val="-1"/>
          <w:sz w:val="28"/>
          <w:szCs w:val="28"/>
          <w:highlight w:val="none"/>
          <w:lang w:val="en-US" w:eastAsia="en-US" w:bidi="ar-SA"/>
        </w:rPr>
        <w:t>分为纳厂、新建处理终端（集中、分散）</w:t>
      </w:r>
      <w:r>
        <w:rPr>
          <w:rFonts w:hint="eastAsia" w:ascii="Times New Roman" w:hAnsi="Times New Roman" w:eastAsia="宋体" w:cs="Times New Roman"/>
          <w:spacing w:val="-1"/>
          <w:sz w:val="28"/>
          <w:szCs w:val="28"/>
          <w:highlight w:val="none"/>
          <w:lang w:val="en-US" w:eastAsia="zh-CN" w:bidi="ar-SA"/>
        </w:rPr>
        <w:t>、</w:t>
      </w:r>
      <w:r>
        <w:rPr>
          <w:rFonts w:hint="default" w:ascii="Times New Roman" w:hAnsi="Times New Roman" w:eastAsia="宋体" w:cs="Times New Roman"/>
          <w:spacing w:val="-1"/>
          <w:sz w:val="28"/>
          <w:szCs w:val="28"/>
          <w:highlight w:val="none"/>
          <w:lang w:val="en-US" w:eastAsia="en-US" w:bidi="ar-SA"/>
        </w:rPr>
        <w:t>接户改造、</w:t>
      </w:r>
      <w:r>
        <w:rPr>
          <w:rFonts w:hint="eastAsia" w:ascii="Times New Roman" w:hAnsi="Times New Roman" w:eastAsia="宋体" w:cs="Times New Roman"/>
          <w:spacing w:val="-1"/>
          <w:sz w:val="28"/>
          <w:szCs w:val="28"/>
          <w:highlight w:val="none"/>
          <w:lang w:val="en-US" w:eastAsia="zh-CN" w:bidi="ar-SA"/>
        </w:rPr>
        <w:t>有效管控</w:t>
      </w:r>
      <w:r>
        <w:rPr>
          <w:rFonts w:hint="default" w:ascii="Times New Roman" w:hAnsi="Times New Roman" w:eastAsia="宋体" w:cs="Times New Roman"/>
          <w:spacing w:val="-1"/>
          <w:sz w:val="28"/>
          <w:szCs w:val="28"/>
          <w:highlight w:val="none"/>
          <w:lang w:val="en-US" w:eastAsia="en-US" w:bidi="ar-SA"/>
        </w:rPr>
        <w:t>等</w:t>
      </w:r>
      <w:r>
        <w:rPr>
          <w:rFonts w:hint="eastAsia" w:ascii="Times New Roman" w:hAnsi="Times New Roman" w:eastAsia="宋体" w:cs="Times New Roman"/>
          <w:spacing w:val="-1"/>
          <w:sz w:val="28"/>
          <w:szCs w:val="28"/>
          <w:highlight w:val="none"/>
          <w:lang w:val="en-US" w:eastAsia="zh-CN" w:bidi="ar-SA"/>
        </w:rPr>
        <w:t>4</w:t>
      </w:r>
      <w:r>
        <w:rPr>
          <w:rFonts w:hint="default" w:ascii="Times New Roman" w:hAnsi="Times New Roman" w:eastAsia="宋体" w:cs="Times New Roman"/>
          <w:spacing w:val="-1"/>
          <w:sz w:val="28"/>
          <w:szCs w:val="28"/>
          <w:highlight w:val="none"/>
          <w:lang w:val="en-US" w:eastAsia="en-US" w:bidi="ar-SA"/>
        </w:rPr>
        <w:t>类。</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对还未建农村污水处理设施的行政村、集中居住片区距离城镇污水处理厂较近（一般2千米以内</w:t>
      </w:r>
      <w:r>
        <w:rPr>
          <w:rFonts w:hint="eastAsia" w:ascii="Times New Roman" w:hAnsi="Times New Roman" w:eastAsia="宋体" w:cs="Times New Roman"/>
          <w:spacing w:val="-1"/>
          <w:sz w:val="28"/>
          <w:szCs w:val="28"/>
          <w:highlight w:val="none"/>
          <w:lang w:val="en-US" w:eastAsia="zh-CN" w:bidi="ar-SA"/>
        </w:rPr>
        <w:t>，可在处理能力范围内适当延伸</w:t>
      </w:r>
      <w:r>
        <w:rPr>
          <w:rFonts w:hint="default" w:ascii="Times New Roman" w:hAnsi="Times New Roman" w:eastAsia="宋体" w:cs="Times New Roman"/>
          <w:spacing w:val="-1"/>
          <w:sz w:val="28"/>
          <w:szCs w:val="28"/>
          <w:highlight w:val="none"/>
          <w:lang w:val="en-US" w:eastAsia="en-US" w:bidi="ar-SA"/>
        </w:rPr>
        <w:t>）原则上纳管优先，其余村庄按重点等级分类，建集中或分散（根据规模和参考地形图的农户分散度确定）处理设施。</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eastAsia" w:ascii="Times New Roman" w:hAnsi="Times New Roman" w:eastAsia="宋体" w:cs="Times New Roman"/>
          <w:spacing w:val="-1"/>
          <w:sz w:val="28"/>
          <w:szCs w:val="28"/>
          <w:highlight w:val="none"/>
          <w:lang w:val="en-US" w:eastAsia="zh-CN" w:bidi="ar-SA"/>
        </w:rPr>
        <w:t>1、</w:t>
      </w:r>
      <w:r>
        <w:rPr>
          <w:rFonts w:hint="default" w:ascii="Times New Roman" w:hAnsi="Times New Roman" w:eastAsia="宋体" w:cs="Times New Roman"/>
          <w:spacing w:val="-1"/>
          <w:sz w:val="28"/>
          <w:szCs w:val="28"/>
          <w:highlight w:val="none"/>
          <w:lang w:val="en-US" w:eastAsia="en-US" w:bidi="ar-SA"/>
        </w:rPr>
        <w:t>纳厂规划</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将具有纳管条件的村庄或一定区域内产生的生活污水进行收集，接入城镇污水处理管道系统中，单位基建投资和运行费用低，易于集中管理。适用于距离城镇污水处理厂近（一般2千米以内</w:t>
      </w:r>
      <w:r>
        <w:rPr>
          <w:rFonts w:hint="eastAsia" w:ascii="Times New Roman" w:hAnsi="Times New Roman" w:eastAsia="宋体" w:cs="Times New Roman"/>
          <w:spacing w:val="-1"/>
          <w:sz w:val="28"/>
          <w:szCs w:val="28"/>
          <w:highlight w:val="none"/>
          <w:lang w:val="en-US" w:eastAsia="zh-CN" w:bidi="ar-SA"/>
        </w:rPr>
        <w:t>，可在处理能力范围内适当延伸</w:t>
      </w:r>
      <w:r>
        <w:rPr>
          <w:rFonts w:hint="default" w:ascii="Times New Roman" w:hAnsi="Times New Roman" w:eastAsia="宋体" w:cs="Times New Roman"/>
          <w:spacing w:val="-1"/>
          <w:sz w:val="28"/>
          <w:szCs w:val="28"/>
          <w:highlight w:val="none"/>
          <w:lang w:val="en-US" w:eastAsia="en-US" w:bidi="ar-SA"/>
        </w:rPr>
        <w:t>），具备施工条件且附近污水处理厂有接纳能力的村庄。</w:t>
      </w:r>
      <w:r>
        <w:rPr>
          <w:rFonts w:hint="default" w:ascii="Times New Roman" w:hAnsi="Times New Roman" w:eastAsia="宋体" w:cs="Times New Roman"/>
          <w:spacing w:val="-1"/>
          <w:sz w:val="28"/>
          <w:szCs w:val="28"/>
          <w:highlight w:val="none"/>
          <w:lang w:val="en-US" w:eastAsia="zh-CN" w:bidi="ar-SA"/>
        </w:rPr>
        <w:t>龙城区现有什家河</w:t>
      </w:r>
      <w:r>
        <w:rPr>
          <w:rFonts w:hint="eastAsia" w:ascii="Times New Roman" w:hAnsi="Times New Roman" w:eastAsia="宋体" w:cs="Times New Roman"/>
          <w:spacing w:val="-1"/>
          <w:sz w:val="28"/>
          <w:szCs w:val="28"/>
          <w:highlight w:val="none"/>
          <w:lang w:val="en-US" w:eastAsia="zh-CN" w:bidi="ar-SA"/>
        </w:rPr>
        <w:t>城市</w:t>
      </w:r>
      <w:r>
        <w:rPr>
          <w:rFonts w:hint="default" w:ascii="Times New Roman" w:hAnsi="Times New Roman" w:eastAsia="宋体" w:cs="Times New Roman"/>
          <w:spacing w:val="-1"/>
          <w:sz w:val="28"/>
          <w:szCs w:val="28"/>
          <w:highlight w:val="none"/>
          <w:lang w:val="en-US" w:eastAsia="zh-CN" w:bidi="ar-SA"/>
        </w:rPr>
        <w:t>污水处理厂及大平房镇污水处理厂；根据朝阳高新技术产业开发区总体规划及各乡镇规划可知，龙城区现</w:t>
      </w:r>
      <w:r>
        <w:rPr>
          <w:rFonts w:hint="default" w:ascii="Times New Roman" w:hAnsi="Times New Roman" w:eastAsia="宋体" w:cs="Times New Roman"/>
          <w:spacing w:val="-1"/>
          <w:sz w:val="28"/>
          <w:szCs w:val="28"/>
          <w:highlight w:val="none"/>
          <w:lang w:val="en-US" w:eastAsia="en-US" w:bidi="ar-SA"/>
        </w:rPr>
        <w:t>规划</w:t>
      </w:r>
      <w:r>
        <w:rPr>
          <w:rFonts w:hint="eastAsia" w:ascii="Times New Roman" w:hAnsi="Times New Roman" w:eastAsia="宋体" w:cs="Times New Roman"/>
          <w:spacing w:val="-1"/>
          <w:sz w:val="28"/>
          <w:szCs w:val="28"/>
          <w:highlight w:val="none"/>
          <w:lang w:val="en-US" w:eastAsia="zh-CN" w:bidi="ar-SA"/>
        </w:rPr>
        <w:t>柳城污水处理厂1座，位于西大营子镇鞍凌大街北侧，</w:t>
      </w:r>
      <w:r>
        <w:rPr>
          <w:rFonts w:hint="default" w:ascii="Times New Roman" w:hAnsi="Times New Roman" w:eastAsia="宋体" w:cs="Times New Roman"/>
          <w:spacing w:val="-1"/>
          <w:sz w:val="28"/>
          <w:szCs w:val="28"/>
          <w:highlight w:val="none"/>
          <w:lang w:val="en-US" w:eastAsia="en-US" w:bidi="ar-SA"/>
        </w:rPr>
        <w:t>共涉及行政村6个，服务人口18463人，见表4-</w:t>
      </w:r>
      <w:r>
        <w:rPr>
          <w:rFonts w:hint="eastAsia" w:ascii="Times New Roman" w:hAnsi="Times New Roman" w:eastAsia="宋体" w:cs="Times New Roman"/>
          <w:spacing w:val="-1"/>
          <w:sz w:val="28"/>
          <w:szCs w:val="28"/>
          <w:highlight w:val="none"/>
          <w:lang w:val="en-US" w:eastAsia="zh-CN" w:bidi="ar-SA"/>
        </w:rPr>
        <w:t>7</w:t>
      </w:r>
      <w:r>
        <w:rPr>
          <w:rFonts w:hint="default" w:ascii="Times New Roman" w:hAnsi="Times New Roman" w:eastAsia="宋体" w:cs="Times New Roman"/>
          <w:spacing w:val="-1"/>
          <w:sz w:val="28"/>
          <w:szCs w:val="28"/>
          <w:highlight w:val="none"/>
          <w:lang w:val="en-US" w:eastAsia="en-US" w:bidi="ar-SA"/>
        </w:rPr>
        <w:t>。</w:t>
      </w:r>
    </w:p>
    <w:p>
      <w:pPr>
        <w:pStyle w:val="9"/>
        <w:spacing w:before="194" w:beforeLines="50" w:after="0"/>
        <w:jc w:val="center"/>
        <w:rPr>
          <w:rFonts w:hint="default" w:ascii="Times New Roman" w:hAnsi="Times New Roman" w:cs="Times New Roman"/>
          <w:b/>
          <w:sz w:val="24"/>
        </w:rPr>
      </w:pPr>
      <w:r>
        <w:rPr>
          <w:rFonts w:hint="default" w:ascii="Times New Roman" w:hAnsi="Times New Roman" w:cs="Times New Roman"/>
          <w:b/>
          <w:sz w:val="24"/>
        </w:rPr>
        <w:t>表4-</w:t>
      </w:r>
      <w:r>
        <w:rPr>
          <w:rFonts w:hint="eastAsia" w:ascii="Times New Roman" w:hAnsi="Times New Roman" w:cs="Times New Roman"/>
          <w:b/>
          <w:sz w:val="24"/>
          <w:lang w:val="en-US" w:eastAsia="zh-CN"/>
        </w:rPr>
        <w:t>7</w:t>
      </w:r>
      <w:r>
        <w:rPr>
          <w:rFonts w:hint="default" w:ascii="Times New Roman" w:hAnsi="Times New Roman" w:cs="Times New Roman"/>
          <w:b/>
          <w:sz w:val="24"/>
        </w:rPr>
        <w:t xml:space="preserve"> </w:t>
      </w:r>
      <w:r>
        <w:rPr>
          <w:rFonts w:hint="default" w:ascii="Times New Roman" w:hAnsi="Times New Roman" w:cs="Times New Roman"/>
          <w:b/>
          <w:sz w:val="24"/>
          <w:lang w:eastAsia="zh-CN"/>
        </w:rPr>
        <w:t>龙城区</w:t>
      </w:r>
      <w:r>
        <w:rPr>
          <w:rFonts w:hint="default" w:ascii="Times New Roman" w:hAnsi="Times New Roman" w:cs="Times New Roman"/>
          <w:b/>
          <w:sz w:val="24"/>
        </w:rPr>
        <w:t>各乡镇纳厂规划表</w:t>
      </w:r>
    </w:p>
    <w:tbl>
      <w:tblPr>
        <w:tblStyle w:val="20"/>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19"/>
        <w:gridCol w:w="1819"/>
        <w:gridCol w:w="955"/>
        <w:gridCol w:w="1434"/>
        <w:gridCol w:w="1660"/>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pStyle w:val="45"/>
              <w:rPr>
                <w:rFonts w:hint="default" w:ascii="Times New Roman" w:hAnsi="Times New Roman" w:cs="Times New Roman"/>
              </w:rPr>
            </w:pPr>
            <w:r>
              <w:rPr>
                <w:rFonts w:hint="default" w:ascii="Times New Roman" w:hAnsi="Times New Roman" w:cs="Times New Roman"/>
              </w:rPr>
              <w:t>序号</w:t>
            </w:r>
          </w:p>
        </w:tc>
        <w:tc>
          <w:tcPr>
            <w:tcW w:w="1219" w:type="dxa"/>
            <w:vAlign w:val="center"/>
          </w:tcPr>
          <w:p>
            <w:pPr>
              <w:pStyle w:val="45"/>
              <w:rPr>
                <w:rFonts w:hint="default" w:ascii="Times New Roman" w:hAnsi="Times New Roman" w:cs="Times New Roman"/>
              </w:rPr>
            </w:pPr>
            <w:r>
              <w:rPr>
                <w:rFonts w:hint="default" w:ascii="Times New Roman" w:hAnsi="Times New Roman" w:cs="Times New Roman"/>
              </w:rPr>
              <w:t>纳厂乡镇</w:t>
            </w:r>
          </w:p>
        </w:tc>
        <w:tc>
          <w:tcPr>
            <w:tcW w:w="1819" w:type="dxa"/>
            <w:vAlign w:val="center"/>
          </w:tcPr>
          <w:p>
            <w:pPr>
              <w:pStyle w:val="45"/>
              <w:rPr>
                <w:rFonts w:hint="default" w:ascii="Times New Roman" w:hAnsi="Times New Roman" w:cs="Times New Roman"/>
              </w:rPr>
            </w:pPr>
            <w:r>
              <w:rPr>
                <w:rFonts w:hint="default" w:ascii="Times New Roman" w:hAnsi="Times New Roman" w:cs="Times New Roman"/>
              </w:rPr>
              <w:t>纳厂行政村</w:t>
            </w:r>
          </w:p>
        </w:tc>
        <w:tc>
          <w:tcPr>
            <w:tcW w:w="955" w:type="dxa"/>
            <w:vAlign w:val="center"/>
          </w:tcPr>
          <w:p>
            <w:pPr>
              <w:pStyle w:val="45"/>
              <w:rPr>
                <w:rFonts w:hint="default" w:ascii="Times New Roman" w:hAnsi="Times New Roman" w:cs="Times New Roman"/>
              </w:rPr>
            </w:pPr>
            <w:r>
              <w:rPr>
                <w:rFonts w:hint="default" w:ascii="Times New Roman" w:hAnsi="Times New Roman" w:cs="Times New Roman"/>
              </w:rPr>
              <w:t>服务人口/人</w:t>
            </w:r>
          </w:p>
        </w:tc>
        <w:tc>
          <w:tcPr>
            <w:tcW w:w="1434" w:type="dxa"/>
            <w:vAlign w:val="center"/>
          </w:tcPr>
          <w:p>
            <w:pPr>
              <w:pStyle w:val="45"/>
              <w:rPr>
                <w:rFonts w:hint="default" w:ascii="Times New Roman" w:hAnsi="Times New Roman" w:cs="Times New Roman"/>
              </w:rPr>
            </w:pPr>
            <w:r>
              <w:rPr>
                <w:rFonts w:hint="default" w:ascii="Times New Roman" w:hAnsi="Times New Roman" w:cs="Times New Roman"/>
              </w:rPr>
              <w:t>纳入污水处理厂</w:t>
            </w:r>
          </w:p>
        </w:tc>
        <w:tc>
          <w:tcPr>
            <w:tcW w:w="1660" w:type="dxa"/>
            <w:vAlign w:val="center"/>
          </w:tcPr>
          <w:p>
            <w:pPr>
              <w:pStyle w:val="45"/>
              <w:rPr>
                <w:rFonts w:hint="default" w:ascii="Times New Roman" w:hAnsi="Times New Roman" w:cs="Times New Roman"/>
              </w:rPr>
            </w:pPr>
            <w:r>
              <w:rPr>
                <w:rFonts w:hint="default" w:ascii="Times New Roman" w:hAnsi="Times New Roman" w:cs="Times New Roman"/>
              </w:rPr>
              <w:t>设计处理量</w:t>
            </w:r>
          </w:p>
          <w:p>
            <w:pPr>
              <w:pStyle w:val="45"/>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default" w:ascii="Times New Roman" w:hAnsi="Times New Roman" w:cs="Times New Roman"/>
              </w:rPr>
              <w:t>/</w:t>
            </w:r>
            <w:r>
              <w:rPr>
                <w:rFonts w:hint="eastAsia" w:ascii="Times New Roman" w:hAnsi="Times New Roman" w:eastAsia="宋体" w:cs="Times New Roman"/>
                <w:lang w:val="en-US" w:eastAsia="zh-CN"/>
              </w:rPr>
              <w:t>d</w:t>
            </w:r>
            <w:r>
              <w:rPr>
                <w:rFonts w:hint="default" w:ascii="Times New Roman" w:hAnsi="Times New Roman" w:cs="Times New Roman"/>
              </w:rPr>
              <w:t>）</w:t>
            </w:r>
          </w:p>
        </w:tc>
        <w:tc>
          <w:tcPr>
            <w:tcW w:w="1412" w:type="dxa"/>
            <w:vAlign w:val="center"/>
          </w:tcPr>
          <w:p>
            <w:pPr>
              <w:pStyle w:val="45"/>
              <w:rPr>
                <w:rFonts w:hint="default" w:ascii="Times New Roman" w:hAnsi="Times New Roman" w:cs="Times New Roman"/>
              </w:rPr>
            </w:pPr>
            <w:r>
              <w:rPr>
                <w:rFonts w:hint="default" w:ascii="Times New Roman" w:hAnsi="Times New Roman" w:cs="Times New Roman"/>
              </w:rPr>
              <w:t>规划时间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19"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七道泉子镇</w:t>
            </w:r>
          </w:p>
        </w:tc>
        <w:tc>
          <w:tcPr>
            <w:tcW w:w="1819"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8个</w:t>
            </w:r>
            <w:r>
              <w:rPr>
                <w:rFonts w:hint="default" w:ascii="Times New Roman" w:hAnsi="Times New Roman" w:cs="Times New Roman"/>
                <w:sz w:val="24"/>
                <w:szCs w:val="24"/>
              </w:rPr>
              <w:t>村</w:t>
            </w:r>
            <w:r>
              <w:rPr>
                <w:rFonts w:hint="eastAsia" w:ascii="Times New Roman" w:hAnsi="Times New Roman" w:eastAsia="宋体" w:cs="Times New Roman"/>
                <w:sz w:val="24"/>
                <w:szCs w:val="24"/>
                <w:lang w:eastAsia="zh-CN"/>
              </w:rPr>
              <w:t>全部</w:t>
            </w:r>
          </w:p>
        </w:tc>
        <w:tc>
          <w:tcPr>
            <w:tcW w:w="955" w:type="dxa"/>
            <w:vAlign w:val="center"/>
          </w:tcPr>
          <w:p>
            <w:pPr>
              <w:spacing w:line="240" w:lineRule="auto"/>
              <w:jc w:val="both"/>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17582</w:t>
            </w:r>
          </w:p>
        </w:tc>
        <w:tc>
          <w:tcPr>
            <w:tcW w:w="1434" w:type="dxa"/>
            <w:vAlign w:val="center"/>
          </w:tcPr>
          <w:p>
            <w:pPr>
              <w:spacing w:line="240" w:lineRule="auto"/>
              <w:jc w:val="both"/>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什家河污水处理厂</w:t>
            </w:r>
          </w:p>
        </w:tc>
        <w:tc>
          <w:tcPr>
            <w:tcW w:w="1660" w:type="dxa"/>
            <w:vAlign w:val="center"/>
          </w:tcPr>
          <w:p>
            <w:pPr>
              <w:spacing w:line="240" w:lineRule="auto"/>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近期</w:t>
            </w:r>
            <w:r>
              <w:rPr>
                <w:rFonts w:hint="eastAsia" w:ascii="Times New Roman" w:hAnsi="Times New Roman" w:eastAsia="宋体" w:cs="Times New Roman"/>
                <w:sz w:val="24"/>
                <w:szCs w:val="24"/>
                <w:lang w:val="en-US" w:eastAsia="zh-CN"/>
              </w:rPr>
              <w:t>5万，远期8万</w:t>
            </w:r>
          </w:p>
        </w:tc>
        <w:tc>
          <w:tcPr>
            <w:tcW w:w="1412" w:type="dxa"/>
            <w:vAlign w:val="center"/>
          </w:tcPr>
          <w:p>
            <w:pPr>
              <w:spacing w:line="240" w:lineRule="auto"/>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19"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龙泉街道</w:t>
            </w:r>
          </w:p>
        </w:tc>
        <w:tc>
          <w:tcPr>
            <w:tcW w:w="1819"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6个</w:t>
            </w:r>
            <w:r>
              <w:rPr>
                <w:rFonts w:hint="default" w:ascii="Times New Roman" w:hAnsi="Times New Roman" w:cs="Times New Roman"/>
                <w:sz w:val="24"/>
                <w:szCs w:val="24"/>
              </w:rPr>
              <w:t>村</w:t>
            </w:r>
            <w:r>
              <w:rPr>
                <w:rFonts w:hint="eastAsia" w:ascii="Times New Roman" w:hAnsi="Times New Roman" w:eastAsia="宋体" w:cs="Times New Roman"/>
                <w:sz w:val="24"/>
                <w:szCs w:val="24"/>
                <w:lang w:eastAsia="zh-CN"/>
              </w:rPr>
              <w:t>全部</w:t>
            </w:r>
          </w:p>
        </w:tc>
        <w:tc>
          <w:tcPr>
            <w:tcW w:w="955" w:type="dxa"/>
            <w:vAlign w:val="center"/>
          </w:tcPr>
          <w:p>
            <w:pPr>
              <w:spacing w:line="240" w:lineRule="auto"/>
              <w:jc w:val="both"/>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29598</w:t>
            </w:r>
          </w:p>
        </w:tc>
        <w:tc>
          <w:tcPr>
            <w:tcW w:w="1434" w:type="dxa"/>
            <w:vAlign w:val="center"/>
          </w:tcPr>
          <w:p>
            <w:pPr>
              <w:spacing w:line="240" w:lineRule="auto"/>
              <w:jc w:val="both"/>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什家河污水处理厂</w:t>
            </w:r>
          </w:p>
        </w:tc>
        <w:tc>
          <w:tcPr>
            <w:tcW w:w="1660" w:type="dxa"/>
            <w:vAlign w:val="center"/>
          </w:tcPr>
          <w:p>
            <w:pPr>
              <w:spacing w:line="240" w:lineRule="auto"/>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近期</w:t>
            </w:r>
            <w:r>
              <w:rPr>
                <w:rFonts w:hint="eastAsia" w:ascii="Times New Roman" w:hAnsi="Times New Roman" w:eastAsia="宋体" w:cs="Times New Roman"/>
                <w:sz w:val="24"/>
                <w:szCs w:val="24"/>
                <w:lang w:val="en-US" w:eastAsia="zh-CN"/>
              </w:rPr>
              <w:t>5万，远期8万</w:t>
            </w:r>
          </w:p>
        </w:tc>
        <w:tc>
          <w:tcPr>
            <w:tcW w:w="1412"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1219"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西大营子镇</w:t>
            </w:r>
          </w:p>
        </w:tc>
        <w:tc>
          <w:tcPr>
            <w:tcW w:w="1819" w:type="dxa"/>
            <w:vAlign w:val="center"/>
          </w:tcPr>
          <w:p>
            <w:pPr>
              <w:spacing w:line="240" w:lineRule="auto"/>
              <w:jc w:val="center"/>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9个村全部</w:t>
            </w:r>
          </w:p>
        </w:tc>
        <w:tc>
          <w:tcPr>
            <w:tcW w:w="955" w:type="dxa"/>
            <w:vAlign w:val="center"/>
          </w:tcPr>
          <w:p>
            <w:pPr>
              <w:spacing w:line="240" w:lineRule="auto"/>
              <w:jc w:val="both"/>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24650</w:t>
            </w:r>
          </w:p>
        </w:tc>
        <w:tc>
          <w:tcPr>
            <w:tcW w:w="1434" w:type="dxa"/>
            <w:vAlign w:val="center"/>
          </w:tcPr>
          <w:p>
            <w:pPr>
              <w:spacing w:line="240" w:lineRule="auto"/>
              <w:jc w:val="both"/>
              <w:rPr>
                <w:rFonts w:hint="eastAsia"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eastAsia="zh-CN"/>
              </w:rPr>
              <w:t>规划柳城污水处理厂</w:t>
            </w:r>
          </w:p>
        </w:tc>
        <w:tc>
          <w:tcPr>
            <w:tcW w:w="1660" w:type="dxa"/>
            <w:vAlign w:val="center"/>
          </w:tcPr>
          <w:p>
            <w:pPr>
              <w:spacing w:line="240" w:lineRule="auto"/>
              <w:jc w:val="center"/>
              <w:rPr>
                <w:rFonts w:hint="default" w:ascii="Times New Roman" w:hAnsi="Times New Roman" w:cs="Times New Roman" w:eastAsiaTheme="minorHAnsi"/>
                <w:sz w:val="24"/>
                <w:szCs w:val="24"/>
                <w:lang w:val="en-US" w:eastAsia="zh-CN" w:bidi="ar-SA"/>
              </w:rPr>
            </w:pPr>
            <w:r>
              <w:rPr>
                <w:rFonts w:hint="eastAsia" w:ascii="Times New Roman" w:hAnsi="Times New Roman" w:eastAsia="宋体" w:cs="Times New Roman"/>
                <w:sz w:val="24"/>
                <w:szCs w:val="24"/>
                <w:lang w:eastAsia="zh-CN"/>
              </w:rPr>
              <w:t>近期</w:t>
            </w:r>
            <w:r>
              <w:rPr>
                <w:rFonts w:hint="eastAsia" w:ascii="Times New Roman" w:hAnsi="Times New Roman" w:eastAsia="宋体" w:cs="Times New Roman"/>
                <w:sz w:val="24"/>
                <w:szCs w:val="24"/>
                <w:lang w:val="en-US" w:eastAsia="zh-CN"/>
              </w:rPr>
              <w:t>2.5万，远期5万</w:t>
            </w:r>
          </w:p>
        </w:tc>
        <w:tc>
          <w:tcPr>
            <w:tcW w:w="1412" w:type="dxa"/>
            <w:vAlign w:val="center"/>
          </w:tcPr>
          <w:p>
            <w:pPr>
              <w:spacing w:line="240" w:lineRule="auto"/>
              <w:jc w:val="center"/>
              <w:rPr>
                <w:rFonts w:hint="default" w:ascii="Times New Roman" w:hAnsi="Times New Roman" w:cs="Times New Roman" w:eastAsiaTheme="minorHAnsi"/>
                <w:sz w:val="24"/>
                <w:szCs w:val="24"/>
                <w:lang w:val="en-US" w:eastAsia="zh-CN" w:bidi="ar-SA"/>
              </w:rPr>
            </w:pPr>
            <w:r>
              <w:rPr>
                <w:rFonts w:hint="eastAsia" w:ascii="Times New Roman" w:hAnsi="Times New Roman" w:eastAsia="宋体" w:cs="Times New Roman"/>
                <w:sz w:val="24"/>
                <w:szCs w:val="24"/>
                <w:lang w:eastAsia="zh-CN"/>
              </w:rPr>
              <w:t>远期</w:t>
            </w:r>
          </w:p>
        </w:tc>
      </w:tr>
    </w:tbl>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 xml:space="preserve">    </w:t>
      </w:r>
      <w:r>
        <w:rPr>
          <w:rFonts w:hint="eastAsia" w:ascii="Times New Roman" w:hAnsi="Times New Roman" w:eastAsia="宋体" w:cs="Times New Roman"/>
          <w:spacing w:val="-1"/>
          <w:sz w:val="28"/>
          <w:szCs w:val="28"/>
          <w:highlight w:val="none"/>
          <w:lang w:val="en-US" w:eastAsia="zh-CN" w:bidi="ar-SA"/>
        </w:rPr>
        <w:t>2、</w:t>
      </w:r>
      <w:r>
        <w:rPr>
          <w:rFonts w:hint="default" w:ascii="Times New Roman" w:hAnsi="Times New Roman" w:eastAsia="宋体" w:cs="Times New Roman"/>
          <w:spacing w:val="-1"/>
          <w:sz w:val="28"/>
          <w:szCs w:val="28"/>
          <w:highlight w:val="none"/>
          <w:lang w:val="en-US" w:eastAsia="en-US" w:bidi="ar-SA"/>
        </w:rPr>
        <w:t>新建</w:t>
      </w:r>
      <w:r>
        <w:rPr>
          <w:rFonts w:hint="eastAsia" w:ascii="Times New Roman" w:hAnsi="Times New Roman" w:eastAsia="宋体" w:cs="Times New Roman"/>
          <w:spacing w:val="-1"/>
          <w:sz w:val="28"/>
          <w:szCs w:val="28"/>
          <w:highlight w:val="none"/>
          <w:lang w:val="en-US" w:eastAsia="zh-CN" w:bidi="ar-SA"/>
        </w:rPr>
        <w:t>村域</w:t>
      </w:r>
      <w:r>
        <w:rPr>
          <w:rFonts w:hint="default" w:ascii="Times New Roman" w:hAnsi="Times New Roman" w:eastAsia="宋体" w:cs="Times New Roman"/>
          <w:spacing w:val="-1"/>
          <w:sz w:val="28"/>
          <w:szCs w:val="28"/>
          <w:highlight w:val="none"/>
          <w:lang w:val="en-US" w:eastAsia="en-US" w:bidi="ar-SA"/>
        </w:rPr>
        <w:t>处理设施规划</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为了进一步提高</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农村水环境</w:t>
      </w:r>
      <w:r>
        <w:rPr>
          <w:rFonts w:hint="default" w:ascii="Times New Roman" w:hAnsi="Times New Roman" w:cs="Times New Roman"/>
          <w:spacing w:val="-1"/>
          <w:highlight w:val="none"/>
        </w:rPr>
        <w:t>质</w:t>
      </w:r>
      <w:r>
        <w:rPr>
          <w:rFonts w:hint="default" w:ascii="Times New Roman" w:hAnsi="Times New Roman" w:eastAsia="宋体" w:cs="Times New Roman"/>
          <w:spacing w:val="-1"/>
          <w:sz w:val="28"/>
          <w:szCs w:val="28"/>
          <w:highlight w:val="none"/>
          <w:lang w:val="en-US" w:eastAsia="en-US" w:bidi="ar-SA"/>
        </w:rPr>
        <w:t>量，给</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农村生活污水治理更大的选择空间及可行方案，在充分考虑农村现状情况的基础上，依据各城镇在</w:t>
      </w:r>
      <w:r>
        <w:rPr>
          <w:rFonts w:hint="eastAsia" w:ascii="Times New Roman" w:hAnsi="Times New Roman" w:eastAsia="宋体" w:cs="Times New Roman"/>
          <w:spacing w:val="-1"/>
          <w:sz w:val="28"/>
          <w:szCs w:val="28"/>
          <w:highlight w:val="none"/>
          <w:lang w:val="en-US" w:eastAsia="zh-CN" w:bidi="ar-SA"/>
        </w:rPr>
        <w:t>区</w:t>
      </w:r>
      <w:r>
        <w:rPr>
          <w:rFonts w:hint="default" w:ascii="Times New Roman" w:hAnsi="Times New Roman" w:eastAsia="宋体" w:cs="Times New Roman"/>
          <w:spacing w:val="-1"/>
          <w:sz w:val="28"/>
          <w:szCs w:val="28"/>
          <w:highlight w:val="none"/>
          <w:lang w:val="en-US" w:eastAsia="en-US" w:bidi="ar-SA"/>
        </w:rPr>
        <w:t>域范围内的功能及职能发育程度，划分为重点等级的、重要饮用水水源地、水质需改善控制单元和重点旅游风景区等村庄规划新建集中污水处理设施。</w:t>
      </w:r>
    </w:p>
    <w:p>
      <w:pPr>
        <w:pStyle w:val="9"/>
        <w:spacing w:before="42" w:line="356" w:lineRule="auto"/>
        <w:ind w:right="254" w:firstLine="559"/>
        <w:jc w:val="both"/>
        <w:rPr>
          <w:rFonts w:hint="default" w:ascii="Times New Roman" w:hAnsi="Times New Roman" w:eastAsia="宋体" w:cs="Times New Roman"/>
          <w:spacing w:val="-1"/>
          <w:highlight w:val="none"/>
          <w:lang w:val="en-US" w:eastAsia="zh-CN"/>
        </w:rPr>
      </w:pPr>
      <w:r>
        <w:rPr>
          <w:rFonts w:hint="default" w:ascii="Times New Roman" w:hAnsi="Times New Roman" w:cs="Times New Roman"/>
          <w:spacing w:val="-1"/>
          <w:highlight w:val="none"/>
        </w:rPr>
        <w:t>近期</w:t>
      </w:r>
      <w:r>
        <w:rPr>
          <w:rFonts w:hint="eastAsia" w:ascii="Times New Roman" w:hAnsi="Times New Roman" w:cs="Times New Roman"/>
          <w:spacing w:val="-1"/>
          <w:highlight w:val="none"/>
          <w:lang w:eastAsia="zh-CN"/>
        </w:rPr>
        <w:t>重点</w:t>
      </w:r>
      <w:r>
        <w:rPr>
          <w:rFonts w:hint="default" w:ascii="Times New Roman" w:hAnsi="Times New Roman" w:cs="Times New Roman"/>
          <w:spacing w:val="-1"/>
          <w:highlight w:val="none"/>
        </w:rPr>
        <w:t>新建</w:t>
      </w:r>
      <w:r>
        <w:rPr>
          <w:rFonts w:hint="eastAsia" w:ascii="Times New Roman" w:hAnsi="Times New Roman" w:cs="Times New Roman"/>
          <w:spacing w:val="-1"/>
          <w:highlight w:val="none"/>
          <w:lang w:eastAsia="zh-CN"/>
        </w:rPr>
        <w:t>污水</w:t>
      </w:r>
      <w:r>
        <w:rPr>
          <w:rFonts w:hint="default" w:ascii="Times New Roman" w:hAnsi="Times New Roman" w:cs="Times New Roman"/>
          <w:spacing w:val="-1"/>
          <w:highlight w:val="none"/>
        </w:rPr>
        <w:t>处理设施规划见表4-</w:t>
      </w:r>
      <w:r>
        <w:rPr>
          <w:rFonts w:hint="eastAsia" w:ascii="Times New Roman" w:hAnsi="Times New Roman" w:cs="Times New Roman"/>
          <w:spacing w:val="-1"/>
          <w:highlight w:val="none"/>
          <w:lang w:val="en-US" w:eastAsia="zh-CN"/>
        </w:rPr>
        <w:t>8。</w:t>
      </w:r>
    </w:p>
    <w:p>
      <w:pPr>
        <w:pStyle w:val="9"/>
        <w:spacing w:before="194" w:beforeLines="50" w:after="194" w:afterLines="50"/>
        <w:jc w:val="center"/>
        <w:rPr>
          <w:rFonts w:hint="default" w:ascii="Times New Roman" w:hAnsi="Times New Roman" w:cs="Times New Roman"/>
          <w:b/>
          <w:sz w:val="24"/>
        </w:rPr>
      </w:pPr>
      <w:r>
        <w:rPr>
          <w:rFonts w:hint="default" w:ascii="Times New Roman" w:hAnsi="Times New Roman" w:cs="Times New Roman"/>
          <w:b/>
          <w:sz w:val="24"/>
        </w:rPr>
        <w:t>表4-</w:t>
      </w:r>
      <w:r>
        <w:rPr>
          <w:rFonts w:hint="eastAsia" w:ascii="Times New Roman" w:hAnsi="Times New Roman" w:cs="Times New Roman"/>
          <w:b/>
          <w:sz w:val="24"/>
          <w:lang w:val="en-US" w:eastAsia="zh-CN"/>
        </w:rPr>
        <w:t>8</w:t>
      </w:r>
      <w:r>
        <w:rPr>
          <w:rFonts w:hint="default" w:ascii="Times New Roman" w:hAnsi="Times New Roman" w:cs="Times New Roman"/>
          <w:b/>
          <w:sz w:val="24"/>
        </w:rPr>
        <w:t xml:space="preserve"> </w:t>
      </w:r>
      <w:r>
        <w:rPr>
          <w:rFonts w:hint="eastAsia" w:ascii="Times New Roman" w:hAnsi="Times New Roman" w:cs="Times New Roman"/>
          <w:b/>
          <w:sz w:val="24"/>
          <w:lang w:val="en-US" w:eastAsia="zh-CN"/>
        </w:rPr>
        <w:t xml:space="preserve"> </w:t>
      </w:r>
      <w:r>
        <w:rPr>
          <w:rFonts w:hint="default" w:ascii="Times New Roman" w:hAnsi="Times New Roman" w:cs="Times New Roman"/>
          <w:b/>
          <w:sz w:val="24"/>
        </w:rPr>
        <w:t>近期</w:t>
      </w:r>
      <w:r>
        <w:rPr>
          <w:rFonts w:hint="default" w:ascii="Times New Roman" w:hAnsi="Times New Roman" w:cs="Times New Roman"/>
          <w:b/>
          <w:sz w:val="24"/>
          <w:lang w:eastAsia="zh-CN"/>
        </w:rPr>
        <w:t>龙城区</w:t>
      </w:r>
      <w:r>
        <w:rPr>
          <w:rFonts w:hint="eastAsia" w:ascii="Times New Roman" w:hAnsi="Times New Roman" w:cs="Times New Roman"/>
          <w:b/>
          <w:sz w:val="24"/>
          <w:lang w:eastAsia="zh-CN"/>
        </w:rPr>
        <w:t>重点</w:t>
      </w:r>
      <w:r>
        <w:rPr>
          <w:rFonts w:hint="default" w:ascii="Times New Roman" w:hAnsi="Times New Roman" w:cs="Times New Roman"/>
          <w:b/>
          <w:sz w:val="24"/>
        </w:rPr>
        <w:t>新建</w:t>
      </w:r>
      <w:r>
        <w:rPr>
          <w:rFonts w:hint="eastAsia" w:ascii="Times New Roman" w:hAnsi="Times New Roman" w:cs="Times New Roman"/>
          <w:b/>
          <w:sz w:val="24"/>
          <w:lang w:eastAsia="zh-CN"/>
        </w:rPr>
        <w:t>污水</w:t>
      </w:r>
      <w:r>
        <w:rPr>
          <w:rFonts w:hint="default" w:ascii="Times New Roman" w:hAnsi="Times New Roman" w:cs="Times New Roman"/>
          <w:b/>
          <w:sz w:val="24"/>
        </w:rPr>
        <w:t>处理</w:t>
      </w:r>
      <w:r>
        <w:rPr>
          <w:rFonts w:hint="eastAsia" w:ascii="Times New Roman" w:hAnsi="Times New Roman" w:cs="Times New Roman"/>
          <w:b/>
          <w:sz w:val="24"/>
          <w:lang w:eastAsia="zh-CN"/>
        </w:rPr>
        <w:t>终端</w:t>
      </w:r>
      <w:r>
        <w:rPr>
          <w:rFonts w:hint="default" w:ascii="Times New Roman" w:hAnsi="Times New Roman" w:cs="Times New Roman"/>
          <w:b/>
          <w:sz w:val="24"/>
        </w:rPr>
        <w:t>规划表</w:t>
      </w:r>
    </w:p>
    <w:tbl>
      <w:tblPr>
        <w:tblStyle w:val="19"/>
        <w:tblW w:w="52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913"/>
        <w:gridCol w:w="1241"/>
        <w:gridCol w:w="1200"/>
        <w:gridCol w:w="1582"/>
        <w:gridCol w:w="1732"/>
        <w:gridCol w:w="1295"/>
        <w:gridCol w:w="1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244" w:type="pct"/>
            <w:shd w:val="clear" w:color="auto" w:fill="auto"/>
            <w:noWrap/>
            <w:vAlign w:val="center"/>
          </w:tcPr>
          <w:p>
            <w:pPr>
              <w:pStyle w:val="45"/>
              <w:rPr>
                <w:rFonts w:hint="default" w:ascii="Times New Roman" w:hAnsi="Times New Roman" w:cs="Times New Roman"/>
              </w:rPr>
            </w:pPr>
            <w:r>
              <w:rPr>
                <w:rFonts w:hint="default" w:ascii="Times New Roman" w:hAnsi="Times New Roman" w:cs="Times New Roman"/>
              </w:rPr>
              <w:t>序号</w:t>
            </w:r>
          </w:p>
        </w:tc>
        <w:tc>
          <w:tcPr>
            <w:tcW w:w="438" w:type="pct"/>
            <w:shd w:val="clear" w:color="auto" w:fill="auto"/>
            <w:noWrap/>
            <w:vAlign w:val="center"/>
          </w:tcPr>
          <w:p>
            <w:pPr>
              <w:pStyle w:val="45"/>
              <w:rPr>
                <w:rFonts w:hint="default" w:ascii="Times New Roman" w:hAnsi="Times New Roman" w:cs="Times New Roman"/>
              </w:rPr>
            </w:pPr>
            <w:r>
              <w:rPr>
                <w:rFonts w:hint="default" w:ascii="Times New Roman" w:hAnsi="Times New Roman" w:cs="Times New Roman"/>
              </w:rPr>
              <w:t>乡镇</w:t>
            </w:r>
          </w:p>
        </w:tc>
        <w:tc>
          <w:tcPr>
            <w:tcW w:w="596" w:type="pct"/>
            <w:shd w:val="clear" w:color="auto" w:fill="auto"/>
            <w:noWrap/>
            <w:vAlign w:val="center"/>
          </w:tcPr>
          <w:p>
            <w:pPr>
              <w:pStyle w:val="45"/>
              <w:rPr>
                <w:rFonts w:hint="default" w:ascii="Times New Roman" w:hAnsi="Times New Roman" w:cs="Times New Roman"/>
              </w:rPr>
            </w:pPr>
            <w:r>
              <w:rPr>
                <w:rFonts w:hint="default" w:ascii="Times New Roman" w:hAnsi="Times New Roman" w:cs="Times New Roman"/>
              </w:rPr>
              <w:t>行政村</w:t>
            </w:r>
          </w:p>
        </w:tc>
        <w:tc>
          <w:tcPr>
            <w:tcW w:w="576" w:type="pct"/>
            <w:shd w:val="clear" w:color="auto" w:fill="auto"/>
            <w:noWrap/>
            <w:vAlign w:val="center"/>
          </w:tcPr>
          <w:p>
            <w:pPr>
              <w:pStyle w:val="45"/>
              <w:rPr>
                <w:rFonts w:hint="eastAsia" w:ascii="Times New Roman" w:hAnsi="Times New Roman" w:eastAsia="宋体" w:cs="Times New Roman"/>
                <w:lang w:eastAsia="zh-CN"/>
              </w:rPr>
            </w:pPr>
            <w:r>
              <w:rPr>
                <w:rFonts w:hint="eastAsia" w:ascii="Times New Roman" w:hAnsi="Times New Roman" w:eastAsia="宋体" w:cs="Times New Roman"/>
                <w:lang w:eastAsia="zh-CN"/>
              </w:rPr>
              <w:t>常住人口</w:t>
            </w:r>
          </w:p>
        </w:tc>
        <w:tc>
          <w:tcPr>
            <w:tcW w:w="759" w:type="pct"/>
            <w:vAlign w:val="center"/>
          </w:tcPr>
          <w:p>
            <w:pPr>
              <w:pStyle w:val="45"/>
              <w:rPr>
                <w:rFonts w:hint="default" w:ascii="Times New Roman" w:hAnsi="Times New Roman" w:cs="Times New Roman"/>
              </w:rPr>
            </w:pPr>
            <w:r>
              <w:rPr>
                <w:rFonts w:hint="default" w:ascii="Times New Roman" w:hAnsi="Times New Roman" w:cs="Times New Roman"/>
              </w:rPr>
              <w:t>服务人口/人</w:t>
            </w:r>
          </w:p>
        </w:tc>
        <w:tc>
          <w:tcPr>
            <w:tcW w:w="832" w:type="pct"/>
            <w:vAlign w:val="center"/>
          </w:tcPr>
          <w:p>
            <w:pPr>
              <w:pStyle w:val="45"/>
              <w:rPr>
                <w:rFonts w:hint="default" w:ascii="Times New Roman" w:hAnsi="Times New Roman" w:cs="Times New Roman"/>
              </w:rPr>
            </w:pPr>
            <w:r>
              <w:rPr>
                <w:rFonts w:hint="default" w:ascii="Times New Roman" w:hAnsi="Times New Roman" w:cs="Times New Roman"/>
              </w:rPr>
              <w:t>新建数量</w:t>
            </w:r>
          </w:p>
        </w:tc>
        <w:tc>
          <w:tcPr>
            <w:tcW w:w="622" w:type="pct"/>
            <w:vAlign w:val="center"/>
          </w:tcPr>
          <w:p>
            <w:pPr>
              <w:pStyle w:val="45"/>
              <w:rPr>
                <w:rFonts w:hint="default" w:ascii="Times New Roman" w:hAnsi="Times New Roman" w:cs="Times New Roman"/>
              </w:rPr>
            </w:pPr>
            <w:r>
              <w:rPr>
                <w:rFonts w:hint="default" w:ascii="Times New Roman" w:hAnsi="Times New Roman" w:cs="Times New Roman"/>
              </w:rPr>
              <w:t>新建规模</w:t>
            </w:r>
          </w:p>
          <w:p>
            <w:pPr>
              <w:pStyle w:val="45"/>
              <w:rPr>
                <w:rFonts w:hint="default" w:ascii="Times New Roman" w:hAnsi="Times New Roman" w:cs="Times New Roman"/>
              </w:rPr>
            </w:pPr>
            <w:r>
              <w:rPr>
                <w:rFonts w:hint="default" w:ascii="Times New Roman" w:hAnsi="Times New Roman" w:cs="Times New Roman"/>
              </w:rPr>
              <w:t>/（</w:t>
            </w:r>
            <w:r>
              <w:rPr>
                <w:rFonts w:hint="eastAsia" w:ascii="Times New Roman" w:hAnsi="Times New Roman" w:eastAsia="宋体" w:cs="Times New Roman"/>
                <w:lang w:val="en-US" w:eastAsia="zh-CN"/>
              </w:rPr>
              <w:t>m</w:t>
            </w:r>
            <w:r>
              <w:rPr>
                <w:rFonts w:hint="eastAsia" w:ascii="Times New Roman" w:hAnsi="Times New Roman" w:eastAsia="宋体" w:cs="Times New Roman"/>
                <w:vertAlign w:val="superscript"/>
                <w:lang w:val="en-US" w:eastAsia="zh-CN"/>
              </w:rPr>
              <w:t>3</w:t>
            </w:r>
            <w:r>
              <w:rPr>
                <w:rFonts w:hint="default" w:ascii="Times New Roman" w:hAnsi="Times New Roman" w:cs="Times New Roman"/>
              </w:rPr>
              <w:t>/</w:t>
            </w:r>
            <w:r>
              <w:rPr>
                <w:rFonts w:hint="eastAsia" w:ascii="Times New Roman" w:hAnsi="Times New Roman" w:eastAsia="宋体" w:cs="Times New Roman"/>
                <w:lang w:val="en-US" w:eastAsia="zh-CN"/>
              </w:rPr>
              <w:t>d</w:t>
            </w:r>
            <w:r>
              <w:rPr>
                <w:rFonts w:hint="default" w:ascii="Times New Roman" w:hAnsi="Times New Roman" w:cs="Times New Roman"/>
              </w:rPr>
              <w:t>）</w:t>
            </w:r>
          </w:p>
        </w:tc>
        <w:tc>
          <w:tcPr>
            <w:tcW w:w="930" w:type="pct"/>
            <w:vAlign w:val="center"/>
          </w:tcPr>
          <w:p>
            <w:pPr>
              <w:pStyle w:val="45"/>
              <w:rPr>
                <w:rFonts w:hint="default" w:ascii="Times New Roman" w:hAnsi="Times New Roman" w:cs="Times New Roman"/>
              </w:rPr>
            </w:pPr>
            <w:r>
              <w:rPr>
                <w:rFonts w:hint="default" w:ascii="Times New Roman" w:hAnsi="Times New Roman" w:cs="Times New Roman"/>
              </w:rPr>
              <w:t>治理模式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restart"/>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1</w:t>
            </w:r>
          </w:p>
        </w:tc>
        <w:tc>
          <w:tcPr>
            <w:tcW w:w="438" w:type="pct"/>
            <w:vMerge w:val="restart"/>
            <w:shd w:val="clear" w:color="auto" w:fill="auto"/>
            <w:vAlign w:val="center"/>
          </w:tcPr>
          <w:p>
            <w:pPr>
              <w:widowControl/>
              <w:jc w:val="center"/>
              <w:rPr>
                <w:rFonts w:hint="eastAsia" w:ascii="Times New Roman" w:hAnsi="Times New Roman" w:eastAsia="宋体" w:cs="Times New Roman"/>
                <w:color w:val="000000"/>
                <w:kern w:val="0"/>
                <w:sz w:val="24"/>
                <w:szCs w:val="24"/>
                <w:lang w:eastAsia="zh-CN"/>
              </w:rPr>
            </w:pPr>
            <w:r>
              <w:rPr>
                <w:rFonts w:hint="eastAsia" w:ascii="Times New Roman" w:hAnsi="Times New Roman" w:eastAsia="宋体" w:cs="Times New Roman"/>
                <w:color w:val="000000"/>
                <w:kern w:val="0"/>
                <w:sz w:val="24"/>
                <w:szCs w:val="24"/>
                <w:lang w:eastAsia="zh-CN"/>
              </w:rPr>
              <w:t>大平房镇</w:t>
            </w:r>
          </w:p>
        </w:tc>
        <w:tc>
          <w:tcPr>
            <w:tcW w:w="59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eastAsia" w:ascii="Times New Roman" w:hAnsi="Times New Roman" w:eastAsia="Tahoma" w:cs="Times New Roman"/>
                <w:i w:val="0"/>
                <w:color w:val="000000"/>
                <w:kern w:val="0"/>
                <w:sz w:val="24"/>
                <w:szCs w:val="24"/>
                <w:u w:val="none"/>
                <w:lang w:val="en-US" w:eastAsia="zh-CN" w:bidi="ar"/>
              </w:rPr>
              <w:t>公皋</w:t>
            </w:r>
            <w:r>
              <w:rPr>
                <w:rFonts w:hint="default" w:ascii="Times New Roman" w:hAnsi="Times New Roman" w:eastAsia="Tahoma" w:cs="Times New Roman"/>
                <w:i w:val="0"/>
                <w:color w:val="000000"/>
                <w:kern w:val="0"/>
                <w:sz w:val="24"/>
                <w:szCs w:val="24"/>
                <w:u w:val="none"/>
                <w:lang w:val="en-US" w:eastAsia="zh-CN" w:bidi="ar"/>
              </w:rPr>
              <w:t>村</w:t>
            </w:r>
          </w:p>
        </w:tc>
        <w:tc>
          <w:tcPr>
            <w:tcW w:w="576" w:type="pct"/>
            <w:vMerge w:val="restart"/>
            <w:shd w:val="clear" w:color="000000" w:fill="FFFFFF"/>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3830</w:t>
            </w: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1149</w:t>
            </w:r>
          </w:p>
        </w:tc>
        <w:tc>
          <w:tcPr>
            <w:tcW w:w="832"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处理站1座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120</w:t>
            </w:r>
          </w:p>
        </w:tc>
        <w:tc>
          <w:tcPr>
            <w:tcW w:w="930"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eastAsia" w:ascii="Times New Roman" w:hAnsi="Times New Roman" w:eastAsia="DengXian" w:cs="Times New Roman"/>
                <w:color w:val="000000"/>
                <w:kern w:val="0"/>
                <w:sz w:val="24"/>
                <w:szCs w:val="24"/>
                <w:lang w:eastAsia="zh-CN"/>
              </w:rPr>
              <w:t>多</w:t>
            </w:r>
            <w:r>
              <w:rPr>
                <w:rFonts w:hint="default" w:ascii="Times New Roman" w:hAnsi="Times New Roman" w:eastAsia="DengXian" w:cs="Times New Roman"/>
                <w:color w:val="000000"/>
                <w:kern w:val="0"/>
                <w:sz w:val="24"/>
                <w:szCs w:val="24"/>
              </w:rPr>
              <w:t>村</w:t>
            </w:r>
            <w:r>
              <w:rPr>
                <w:rFonts w:hint="eastAsia" w:ascii="Times New Roman" w:hAnsi="Times New Roman" w:eastAsia="DengXian" w:cs="Times New Roman"/>
                <w:color w:val="000000"/>
                <w:kern w:val="0"/>
                <w:sz w:val="24"/>
                <w:szCs w:val="24"/>
                <w:lang w:eastAsia="zh-CN"/>
              </w:rPr>
              <w:t>组</w:t>
            </w:r>
            <w:r>
              <w:rPr>
                <w:rFonts w:hint="default" w:ascii="Times New Roman" w:hAnsi="Times New Roman" w:eastAsia="DengXian" w:cs="Times New Roman"/>
                <w:color w:val="000000"/>
                <w:kern w:val="0"/>
                <w:sz w:val="24"/>
                <w:szCs w:val="24"/>
              </w:rPr>
              <w:t>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shd w:val="clear" w:color="auto" w:fill="auto"/>
            <w:vAlign w:val="center"/>
          </w:tcPr>
          <w:p>
            <w:pPr>
              <w:widowControl/>
              <w:jc w:val="center"/>
              <w:rPr>
                <w:rFonts w:hint="eastAsia" w:ascii="Times New Roman" w:hAnsi="Times New Roman" w:eastAsia="宋体" w:cs="Times New Roman"/>
                <w:color w:val="000000"/>
                <w:kern w:val="0"/>
                <w:sz w:val="24"/>
                <w:szCs w:val="24"/>
                <w:lang w:eastAsia="zh-CN"/>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noWrap/>
            <w:vAlign w:val="center"/>
          </w:tcPr>
          <w:p>
            <w:pPr>
              <w:widowControl/>
              <w:jc w:val="center"/>
              <w:rPr>
                <w:rFonts w:hint="default" w:ascii="Times New Roman" w:hAnsi="Times New Roman" w:eastAsia="DengXian" w:cs="Times New Roman"/>
                <w:color w:val="000000"/>
                <w:kern w:val="0"/>
                <w:sz w:val="24"/>
                <w:szCs w:val="24"/>
              </w:rPr>
            </w:pP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rPr>
            </w:pPr>
            <w:r>
              <w:rPr>
                <w:rFonts w:hint="eastAsia" w:ascii="Times New Roman" w:hAnsi="Times New Roman" w:eastAsia="DengXian" w:cs="Times New Roman"/>
                <w:color w:val="000000"/>
                <w:kern w:val="0"/>
                <w:sz w:val="24"/>
                <w:szCs w:val="24"/>
                <w:lang w:val="en-US" w:eastAsia="zh-CN"/>
              </w:rPr>
              <w:t>2681</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处理站1座</w:t>
            </w:r>
          </w:p>
        </w:tc>
        <w:tc>
          <w:tcPr>
            <w:tcW w:w="622" w:type="pct"/>
            <w:shd w:val="clear" w:color="000000" w:fill="FFFFFF"/>
            <w:vAlign w:val="center"/>
          </w:tcPr>
          <w:p>
            <w:pPr>
              <w:widowControl/>
              <w:jc w:val="center"/>
              <w:rPr>
                <w:rFonts w:hint="eastAsia" w:ascii="Times New Roman" w:hAnsi="Times New Roman" w:eastAsia="DengXian" w:cs="Times New Roman"/>
                <w:color w:val="000000"/>
                <w:kern w:val="0"/>
                <w:sz w:val="24"/>
                <w:szCs w:val="24"/>
                <w:lang w:val="en-US" w:eastAsia="zh-CN" w:bidi="ar-SA"/>
              </w:rPr>
            </w:pPr>
            <w:r>
              <w:rPr>
                <w:rFonts w:hint="default" w:ascii="Times New Roman" w:hAnsi="Times New Roman" w:eastAsia="DengXian" w:cs="Times New Roman"/>
                <w:color w:val="000000"/>
                <w:kern w:val="0"/>
                <w:sz w:val="24"/>
                <w:szCs w:val="24"/>
              </w:rPr>
              <w:t>2</w:t>
            </w:r>
            <w:r>
              <w:rPr>
                <w:rFonts w:hint="eastAsia" w:ascii="Times New Roman" w:hAnsi="Times New Roman" w:eastAsia="DengXian" w:cs="Times New Roman"/>
                <w:color w:val="000000"/>
                <w:kern w:val="0"/>
                <w:sz w:val="24"/>
                <w:szCs w:val="24"/>
                <w:lang w:val="en-US" w:eastAsia="zh-CN"/>
              </w:rPr>
              <w:t>50</w:t>
            </w:r>
          </w:p>
        </w:tc>
        <w:tc>
          <w:tcPr>
            <w:tcW w:w="930"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restart"/>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2</w:t>
            </w: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八棱观村</w:t>
            </w:r>
          </w:p>
        </w:tc>
        <w:tc>
          <w:tcPr>
            <w:tcW w:w="576" w:type="pct"/>
            <w:vMerge w:val="restart"/>
            <w:shd w:val="clear" w:color="000000" w:fill="FFFFFF"/>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4046</w:t>
            </w: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32</w:t>
            </w:r>
          </w:p>
        </w:tc>
        <w:tc>
          <w:tcPr>
            <w:tcW w:w="832"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2</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eastAsia" w:ascii="Times New Roman" w:hAnsi="Times New Roman" w:eastAsia="DengXian" w:cs="Times New Roman"/>
                <w:color w:val="000000"/>
                <w:kern w:val="0"/>
                <w:sz w:val="24"/>
                <w:szCs w:val="24"/>
                <w:lang w:eastAsia="zh-CN"/>
              </w:rPr>
            </w:pPr>
            <w:r>
              <w:rPr>
                <w:rFonts w:hint="eastAsia" w:ascii="Times New Roman" w:hAnsi="Times New Roman" w:eastAsia="DengXian" w:cs="Times New Roman"/>
                <w:color w:val="000000"/>
                <w:kern w:val="0"/>
                <w:sz w:val="24"/>
                <w:szCs w:val="24"/>
                <w:lang w:val="en-US" w:eastAsia="zh-CN"/>
              </w:rPr>
              <w:t>5</w:t>
            </w:r>
          </w:p>
        </w:tc>
        <w:tc>
          <w:tcPr>
            <w:tcW w:w="930" w:type="pct"/>
            <w:shd w:val="clear" w:color="000000" w:fill="FFFFFF"/>
            <w:vAlign w:val="center"/>
          </w:tcPr>
          <w:p>
            <w:pPr>
              <w:jc w:val="center"/>
              <w:rPr>
                <w:rFonts w:hint="eastAsia" w:ascii="Times New Roman" w:hAnsi="Times New Roman" w:eastAsia="宋体" w:cs="Times New Roman"/>
                <w:lang w:eastAsia="zh-CN"/>
              </w:rPr>
            </w:pPr>
            <w:r>
              <w:rPr>
                <w:rFonts w:hint="eastAsia" w:ascii="Times New Roman" w:hAnsi="Times New Roman" w:eastAsia="DengXian" w:cs="Times New Roman"/>
                <w:color w:val="000000"/>
                <w:kern w:val="0"/>
                <w:sz w:val="24"/>
                <w:szCs w:val="24"/>
                <w:lang w:eastAsia="zh-CN"/>
              </w:rPr>
              <w:t>联户处理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noWrap/>
            <w:vAlign w:val="center"/>
          </w:tcPr>
          <w:p>
            <w:pPr>
              <w:widowControl/>
              <w:jc w:val="center"/>
              <w:rPr>
                <w:rFonts w:hint="eastAsia" w:ascii="Times New Roman" w:hAnsi="Times New Roman" w:eastAsia="DengXian" w:cs="Times New Roman"/>
                <w:color w:val="000000"/>
                <w:kern w:val="0"/>
                <w:sz w:val="24"/>
                <w:szCs w:val="24"/>
                <w:lang w:val="en-US" w:eastAsia="zh-CN"/>
              </w:rPr>
            </w:pP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324</w:t>
            </w:r>
          </w:p>
        </w:tc>
        <w:tc>
          <w:tcPr>
            <w:tcW w:w="832"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2</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10</w:t>
            </w:r>
          </w:p>
        </w:tc>
        <w:tc>
          <w:tcPr>
            <w:tcW w:w="930" w:type="pct"/>
            <w:shd w:val="clear" w:color="000000" w:fill="FFFFFF"/>
            <w:vAlign w:val="center"/>
          </w:tcPr>
          <w:p>
            <w:pPr>
              <w:jc w:val="center"/>
              <w:rPr>
                <w:rFonts w:hint="eastAsia" w:ascii="Times New Roman" w:hAnsi="Times New Roman" w:eastAsia="DengXian" w:cs="Times New Roman"/>
                <w:color w:val="000000"/>
                <w:kern w:val="0"/>
                <w:sz w:val="24"/>
                <w:szCs w:val="24"/>
                <w:lang w:eastAsia="zh-CN"/>
              </w:rPr>
            </w:pPr>
            <w:r>
              <w:rPr>
                <w:rFonts w:hint="default" w:ascii="Times New Roman" w:hAnsi="Times New Roman" w:eastAsia="DengXian" w:cs="Times New Roman"/>
                <w:color w:val="000000"/>
                <w:kern w:val="0"/>
                <w:sz w:val="24"/>
                <w:szCs w:val="24"/>
              </w:rPr>
              <w:t>单村</w:t>
            </w:r>
            <w:r>
              <w:rPr>
                <w:rFonts w:hint="eastAsia" w:ascii="Times New Roman" w:hAnsi="Times New Roman" w:eastAsia="DengXian" w:cs="Times New Roman"/>
                <w:color w:val="000000"/>
                <w:kern w:val="0"/>
                <w:sz w:val="24"/>
                <w:szCs w:val="24"/>
                <w:lang w:eastAsia="zh-CN"/>
              </w:rPr>
              <w:t>组</w:t>
            </w:r>
            <w:r>
              <w:rPr>
                <w:rFonts w:hint="default" w:ascii="Times New Roman" w:hAnsi="Times New Roman" w:eastAsia="DengXian" w:cs="Times New Roman"/>
                <w:color w:val="000000"/>
                <w:kern w:val="0"/>
                <w:sz w:val="24"/>
                <w:szCs w:val="24"/>
              </w:rPr>
              <w:t>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noWrap/>
            <w:vAlign w:val="center"/>
          </w:tcPr>
          <w:p>
            <w:pPr>
              <w:widowControl/>
              <w:jc w:val="center"/>
              <w:rPr>
                <w:rFonts w:hint="eastAsia" w:ascii="Times New Roman" w:hAnsi="Times New Roman" w:eastAsia="DengXian" w:cs="Times New Roman"/>
                <w:color w:val="000000"/>
                <w:kern w:val="0"/>
                <w:sz w:val="24"/>
                <w:szCs w:val="24"/>
                <w:lang w:val="en-US" w:eastAsia="zh-CN"/>
              </w:rPr>
            </w:pP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1580</w:t>
            </w:r>
          </w:p>
        </w:tc>
        <w:tc>
          <w:tcPr>
            <w:tcW w:w="832"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150</w:t>
            </w:r>
          </w:p>
        </w:tc>
        <w:tc>
          <w:tcPr>
            <w:tcW w:w="930" w:type="pct"/>
            <w:shd w:val="clear" w:color="000000" w:fill="FFFFFF"/>
            <w:vAlign w:val="center"/>
          </w:tcPr>
          <w:p>
            <w:pPr>
              <w:jc w:val="center"/>
              <w:rPr>
                <w:rFonts w:hint="eastAsia" w:ascii="Times New Roman" w:hAnsi="Times New Roman" w:eastAsia="DengXian" w:cs="Times New Roman"/>
                <w:color w:val="000000"/>
                <w:kern w:val="0"/>
                <w:sz w:val="24"/>
                <w:szCs w:val="24"/>
                <w:lang w:eastAsia="zh-CN"/>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noWrap/>
            <w:vAlign w:val="center"/>
          </w:tcPr>
          <w:p>
            <w:pPr>
              <w:widowControl/>
              <w:jc w:val="center"/>
              <w:rPr>
                <w:rFonts w:hint="eastAsia" w:ascii="Times New Roman" w:hAnsi="Times New Roman" w:eastAsia="DengXian" w:cs="Times New Roman"/>
                <w:color w:val="000000"/>
                <w:kern w:val="0"/>
                <w:sz w:val="24"/>
                <w:szCs w:val="24"/>
                <w:lang w:val="en-US" w:eastAsia="zh-CN"/>
              </w:rPr>
            </w:pP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2110</w:t>
            </w:r>
          </w:p>
        </w:tc>
        <w:tc>
          <w:tcPr>
            <w:tcW w:w="832"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200</w:t>
            </w:r>
          </w:p>
        </w:tc>
        <w:tc>
          <w:tcPr>
            <w:tcW w:w="930" w:type="pct"/>
            <w:shd w:val="clear" w:color="000000" w:fill="FFFFFF"/>
            <w:vAlign w:val="center"/>
          </w:tcPr>
          <w:p>
            <w:pPr>
              <w:jc w:val="center"/>
              <w:rPr>
                <w:rFonts w:hint="default" w:ascii="Times New Roman" w:hAnsi="Times New Roman" w:eastAsia="DengXian" w:cs="Times New Roman"/>
                <w:color w:val="000000"/>
                <w:kern w:val="0"/>
                <w:sz w:val="24"/>
                <w:szCs w:val="24"/>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restart"/>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3</w:t>
            </w: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大板村</w:t>
            </w:r>
          </w:p>
        </w:tc>
        <w:tc>
          <w:tcPr>
            <w:tcW w:w="576" w:type="pct"/>
            <w:vMerge w:val="restart"/>
            <w:shd w:val="clear" w:color="000000" w:fill="FFFFFF"/>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2100</w:t>
            </w: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45</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5</w:t>
            </w:r>
          </w:p>
        </w:tc>
        <w:tc>
          <w:tcPr>
            <w:tcW w:w="930" w:type="pct"/>
            <w:shd w:val="clear" w:color="000000" w:fill="FFFFFF"/>
            <w:vAlign w:val="center"/>
          </w:tcPr>
          <w:p>
            <w:pPr>
              <w:jc w:val="center"/>
              <w:rPr>
                <w:rFonts w:hint="default" w:ascii="Times New Roman" w:hAnsi="Times New Roman" w:eastAsia="宋体" w:cs="Times New Roman"/>
                <w:sz w:val="22"/>
                <w:szCs w:val="22"/>
                <w:lang w:val="en-US" w:eastAsia="zh-CN" w:bidi="ar-SA"/>
              </w:rPr>
            </w:pPr>
            <w:r>
              <w:rPr>
                <w:rFonts w:hint="eastAsia" w:ascii="Times New Roman" w:hAnsi="Times New Roman" w:eastAsia="DengXian" w:cs="Times New Roman"/>
                <w:color w:val="000000"/>
                <w:kern w:val="0"/>
                <w:sz w:val="24"/>
                <w:szCs w:val="24"/>
                <w:lang w:eastAsia="zh-CN"/>
              </w:rPr>
              <w:t>联户处理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noWrap/>
            <w:vAlign w:val="center"/>
          </w:tcPr>
          <w:p>
            <w:pPr>
              <w:widowControl/>
              <w:jc w:val="center"/>
              <w:rPr>
                <w:rFonts w:hint="eastAsia" w:ascii="Times New Roman" w:hAnsi="Times New Roman" w:eastAsia="DengXian" w:cs="Times New Roman"/>
                <w:color w:val="000000"/>
                <w:kern w:val="0"/>
                <w:sz w:val="24"/>
                <w:szCs w:val="24"/>
                <w:lang w:val="en-US" w:eastAsia="zh-CN"/>
              </w:rPr>
            </w:pP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797</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75</w:t>
            </w:r>
          </w:p>
        </w:tc>
        <w:tc>
          <w:tcPr>
            <w:tcW w:w="930" w:type="pct"/>
            <w:shd w:val="clear" w:color="000000" w:fill="FFFFFF"/>
            <w:vAlign w:val="center"/>
          </w:tcPr>
          <w:p>
            <w:pPr>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noWrap/>
            <w:vAlign w:val="center"/>
          </w:tcPr>
          <w:p>
            <w:pPr>
              <w:widowControl/>
              <w:jc w:val="center"/>
              <w:rPr>
                <w:rFonts w:hint="eastAsia" w:ascii="Times New Roman" w:hAnsi="Times New Roman" w:eastAsia="DengXian" w:cs="Times New Roman"/>
                <w:color w:val="000000"/>
                <w:kern w:val="0"/>
                <w:sz w:val="24"/>
                <w:szCs w:val="24"/>
                <w:lang w:val="en-US" w:eastAsia="zh-CN"/>
              </w:rPr>
            </w:pP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1258</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120</w:t>
            </w:r>
          </w:p>
        </w:tc>
        <w:tc>
          <w:tcPr>
            <w:tcW w:w="930" w:type="pct"/>
            <w:shd w:val="clear" w:color="000000" w:fill="FFFFFF"/>
            <w:vAlign w:val="center"/>
          </w:tcPr>
          <w:p>
            <w:pPr>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244" w:type="pct"/>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4</w:t>
            </w:r>
          </w:p>
        </w:tc>
        <w:tc>
          <w:tcPr>
            <w:tcW w:w="438" w:type="pct"/>
            <w:vMerge w:val="continue"/>
            <w:vAlign w:val="center"/>
          </w:tcPr>
          <w:p>
            <w:pPr>
              <w:widowControl/>
              <w:jc w:val="left"/>
              <w:rPr>
                <w:rFonts w:hint="default" w:ascii="Times New Roman" w:hAnsi="Times New Roman" w:cs="Times New Roman"/>
                <w:color w:val="000000"/>
                <w:kern w:val="0"/>
                <w:sz w:val="24"/>
                <w:szCs w:val="24"/>
              </w:rPr>
            </w:pPr>
          </w:p>
        </w:tc>
        <w:tc>
          <w:tcPr>
            <w:tcW w:w="596" w:type="pct"/>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香磨村</w:t>
            </w:r>
          </w:p>
        </w:tc>
        <w:tc>
          <w:tcPr>
            <w:tcW w:w="576" w:type="pct"/>
            <w:shd w:val="clear" w:color="000000" w:fill="FFFFFF"/>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1371</w:t>
            </w:r>
          </w:p>
        </w:tc>
        <w:tc>
          <w:tcPr>
            <w:tcW w:w="759" w:type="pct"/>
            <w:shd w:val="clear" w:color="000000" w:fill="FFFFFF"/>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1371</w:t>
            </w:r>
          </w:p>
        </w:tc>
        <w:tc>
          <w:tcPr>
            <w:tcW w:w="832" w:type="pct"/>
            <w:shd w:val="clear" w:color="000000" w:fill="FFFFFF"/>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处理站1座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150</w:t>
            </w:r>
          </w:p>
        </w:tc>
        <w:tc>
          <w:tcPr>
            <w:tcW w:w="930" w:type="pct"/>
            <w:shd w:val="clear" w:color="000000" w:fill="FFFFFF"/>
            <w:vAlign w:val="center"/>
          </w:tcPr>
          <w:p>
            <w:pPr>
              <w:jc w:val="center"/>
              <w:rPr>
                <w:rFonts w:hint="default" w:ascii="Times New Roman" w:hAnsi="Times New Roman" w:cs="Times New Roman"/>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4" w:type="pct"/>
            <w:vMerge w:val="restart"/>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5</w:t>
            </w:r>
          </w:p>
        </w:tc>
        <w:tc>
          <w:tcPr>
            <w:tcW w:w="438" w:type="pct"/>
            <w:vMerge w:val="continue"/>
            <w:shd w:val="clear" w:color="auto" w:fill="auto"/>
            <w:vAlign w:val="center"/>
          </w:tcPr>
          <w:p>
            <w:pPr>
              <w:widowControl/>
              <w:jc w:val="center"/>
              <w:rPr>
                <w:rFonts w:hint="default" w:ascii="Times New Roman" w:hAnsi="Times New Roman" w:cs="Times New Roman"/>
                <w:color w:val="000000"/>
                <w:kern w:val="0"/>
                <w:sz w:val="24"/>
                <w:szCs w:val="24"/>
              </w:rPr>
            </w:pPr>
          </w:p>
        </w:tc>
        <w:tc>
          <w:tcPr>
            <w:tcW w:w="596" w:type="pct"/>
            <w:vMerge w:val="restart"/>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576" w:type="pct"/>
            <w:vMerge w:val="restart"/>
            <w:shd w:val="clear" w:color="000000" w:fill="FFFFFF"/>
            <w:vAlign w:val="center"/>
          </w:tcPr>
          <w:p>
            <w:pPr>
              <w:widowControl/>
              <w:jc w:val="center"/>
              <w:rPr>
                <w:rFonts w:hint="default"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1564</w:t>
            </w:r>
          </w:p>
        </w:tc>
        <w:tc>
          <w:tcPr>
            <w:tcW w:w="759"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43</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5</w:t>
            </w:r>
          </w:p>
        </w:tc>
        <w:tc>
          <w:tcPr>
            <w:tcW w:w="930" w:type="pct"/>
            <w:shd w:val="clear" w:color="000000" w:fill="FFFFFF"/>
            <w:vAlign w:val="center"/>
          </w:tcPr>
          <w:p>
            <w:pPr>
              <w:jc w:val="center"/>
              <w:rPr>
                <w:rFonts w:hint="default" w:ascii="Times New Roman" w:hAnsi="Times New Roman" w:eastAsia="宋体" w:cs="Times New Roman"/>
                <w:sz w:val="22"/>
                <w:szCs w:val="22"/>
                <w:lang w:val="en-US" w:eastAsia="zh-CN" w:bidi="ar-SA"/>
              </w:rPr>
            </w:pPr>
            <w:r>
              <w:rPr>
                <w:rFonts w:hint="eastAsia" w:ascii="Times New Roman" w:hAnsi="Times New Roman" w:eastAsia="DengXian" w:cs="Times New Roman"/>
                <w:color w:val="000000"/>
                <w:kern w:val="0"/>
                <w:sz w:val="24"/>
                <w:szCs w:val="24"/>
                <w:lang w:eastAsia="zh-CN"/>
              </w:rPr>
              <w:t>联户处理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shd w:val="clear" w:color="auto" w:fill="auto"/>
            <w:vAlign w:val="center"/>
          </w:tcPr>
          <w:p>
            <w:pPr>
              <w:widowControl/>
              <w:jc w:val="center"/>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vAlign w:val="center"/>
          </w:tcPr>
          <w:p>
            <w:pPr>
              <w:widowControl/>
              <w:jc w:val="center"/>
              <w:rPr>
                <w:rFonts w:hint="eastAsia" w:ascii="Times New Roman" w:hAnsi="Times New Roman" w:eastAsia="宋体" w:cs="Times New Roman"/>
                <w:bCs/>
                <w:kern w:val="0"/>
                <w:sz w:val="24"/>
                <w:szCs w:val="24"/>
                <w:lang w:val="en-US" w:eastAsia="zh-CN"/>
              </w:rPr>
            </w:pPr>
          </w:p>
        </w:tc>
        <w:tc>
          <w:tcPr>
            <w:tcW w:w="759" w:type="pct"/>
            <w:shd w:val="clear" w:color="000000" w:fill="FFFFFF"/>
          </w:tcPr>
          <w:p>
            <w:pPr>
              <w:widowControl/>
              <w:jc w:val="center"/>
              <w:rPr>
                <w:rFonts w:hint="default"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304</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30</w:t>
            </w:r>
          </w:p>
        </w:tc>
        <w:tc>
          <w:tcPr>
            <w:tcW w:w="930" w:type="pct"/>
            <w:shd w:val="clear" w:color="000000" w:fill="FFFFFF"/>
            <w:vAlign w:val="center"/>
          </w:tcPr>
          <w:p>
            <w:pPr>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shd w:val="clear" w:color="auto" w:fill="auto"/>
            <w:vAlign w:val="center"/>
          </w:tcPr>
          <w:p>
            <w:pPr>
              <w:widowControl/>
              <w:jc w:val="center"/>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vAlign w:val="center"/>
          </w:tcPr>
          <w:p>
            <w:pPr>
              <w:widowControl/>
              <w:jc w:val="center"/>
              <w:rPr>
                <w:rFonts w:hint="eastAsia" w:ascii="Times New Roman" w:hAnsi="Times New Roman" w:eastAsia="宋体" w:cs="Times New Roman"/>
                <w:bCs/>
                <w:kern w:val="0"/>
                <w:sz w:val="24"/>
                <w:szCs w:val="24"/>
                <w:lang w:val="en-US" w:eastAsia="zh-CN"/>
              </w:rPr>
            </w:pPr>
          </w:p>
        </w:tc>
        <w:tc>
          <w:tcPr>
            <w:tcW w:w="759" w:type="pct"/>
            <w:shd w:val="clear" w:color="000000" w:fill="FFFFFF"/>
            <w:vAlign w:val="top"/>
          </w:tcPr>
          <w:p>
            <w:pPr>
              <w:widowControl/>
              <w:jc w:val="center"/>
              <w:rPr>
                <w:rFonts w:hint="default" w:ascii="Times New Roman" w:hAnsi="Times New Roman" w:eastAsia="宋体" w:cs="Times New Roman"/>
                <w:bCs/>
                <w:kern w:val="0"/>
                <w:sz w:val="24"/>
                <w:szCs w:val="24"/>
                <w:lang w:val="en-US" w:eastAsia="zh-CN" w:bidi="ar-SA"/>
              </w:rPr>
            </w:pPr>
            <w:r>
              <w:rPr>
                <w:rFonts w:hint="eastAsia" w:ascii="Times New Roman" w:hAnsi="Times New Roman" w:eastAsia="宋体" w:cs="Times New Roman"/>
                <w:bCs/>
                <w:kern w:val="0"/>
                <w:sz w:val="24"/>
                <w:szCs w:val="24"/>
                <w:lang w:val="en-US" w:eastAsia="zh-CN"/>
              </w:rPr>
              <w:t>474</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45</w:t>
            </w:r>
          </w:p>
        </w:tc>
        <w:tc>
          <w:tcPr>
            <w:tcW w:w="930" w:type="pct"/>
            <w:shd w:val="clear" w:color="000000" w:fill="FFFFFF"/>
            <w:vAlign w:val="center"/>
          </w:tcPr>
          <w:p>
            <w:pPr>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eastAsia="zh-CN"/>
              </w:rPr>
              <w:t>多村组集中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244" w:type="pct"/>
            <w:vMerge w:val="continue"/>
            <w:shd w:val="clear" w:color="auto" w:fill="auto"/>
            <w:noWrap/>
            <w:vAlign w:val="center"/>
          </w:tcPr>
          <w:p>
            <w:pPr>
              <w:widowControl/>
              <w:jc w:val="center"/>
              <w:rPr>
                <w:rFonts w:hint="default" w:ascii="Times New Roman" w:hAnsi="Times New Roman" w:eastAsia="DengXian" w:cs="Times New Roman"/>
                <w:color w:val="000000"/>
                <w:kern w:val="0"/>
                <w:sz w:val="24"/>
                <w:szCs w:val="24"/>
              </w:rPr>
            </w:pPr>
          </w:p>
        </w:tc>
        <w:tc>
          <w:tcPr>
            <w:tcW w:w="438" w:type="pct"/>
            <w:vMerge w:val="continue"/>
            <w:shd w:val="clear" w:color="auto" w:fill="auto"/>
            <w:vAlign w:val="center"/>
          </w:tcPr>
          <w:p>
            <w:pPr>
              <w:widowControl/>
              <w:jc w:val="center"/>
              <w:rPr>
                <w:rFonts w:hint="default" w:ascii="Times New Roman" w:hAnsi="Times New Roman" w:cs="Times New Roman"/>
                <w:color w:val="000000"/>
                <w:kern w:val="0"/>
                <w:sz w:val="24"/>
                <w:szCs w:val="24"/>
              </w:rPr>
            </w:pPr>
          </w:p>
        </w:tc>
        <w:tc>
          <w:tcPr>
            <w:tcW w:w="596" w:type="pct"/>
            <w:vMerge w:val="continue"/>
            <w:shd w:val="clear" w:color="auto" w:fill="auto"/>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kern w:val="0"/>
                <w:sz w:val="24"/>
                <w:szCs w:val="24"/>
                <w:u w:val="none"/>
                <w:lang w:val="en-US" w:eastAsia="zh-CN" w:bidi="ar"/>
              </w:rPr>
            </w:pPr>
          </w:p>
        </w:tc>
        <w:tc>
          <w:tcPr>
            <w:tcW w:w="576" w:type="pct"/>
            <w:vMerge w:val="continue"/>
            <w:shd w:val="clear" w:color="000000" w:fill="FFFFFF"/>
            <w:vAlign w:val="center"/>
          </w:tcPr>
          <w:p>
            <w:pPr>
              <w:widowControl/>
              <w:jc w:val="center"/>
              <w:rPr>
                <w:rFonts w:hint="eastAsia" w:ascii="Times New Roman" w:hAnsi="Times New Roman" w:eastAsia="宋体" w:cs="Times New Roman"/>
                <w:bCs/>
                <w:kern w:val="0"/>
                <w:sz w:val="24"/>
                <w:szCs w:val="24"/>
                <w:lang w:val="en-US" w:eastAsia="zh-CN"/>
              </w:rPr>
            </w:pPr>
          </w:p>
        </w:tc>
        <w:tc>
          <w:tcPr>
            <w:tcW w:w="759" w:type="pct"/>
            <w:shd w:val="clear" w:color="000000" w:fill="FFFFFF"/>
          </w:tcPr>
          <w:p>
            <w:pPr>
              <w:widowControl/>
              <w:jc w:val="center"/>
              <w:rPr>
                <w:rFonts w:hint="default" w:ascii="Times New Roman" w:hAnsi="Times New Roman" w:eastAsia="宋体" w:cs="Times New Roman"/>
                <w:bCs/>
                <w:kern w:val="0"/>
                <w:sz w:val="24"/>
                <w:szCs w:val="24"/>
                <w:lang w:val="en-US" w:eastAsia="zh-CN"/>
              </w:rPr>
            </w:pPr>
            <w:r>
              <w:rPr>
                <w:rFonts w:hint="eastAsia" w:ascii="Times New Roman" w:hAnsi="Times New Roman" w:eastAsia="宋体" w:cs="Times New Roman"/>
                <w:bCs/>
                <w:kern w:val="0"/>
                <w:sz w:val="24"/>
                <w:szCs w:val="24"/>
                <w:lang w:val="en-US" w:eastAsia="zh-CN"/>
              </w:rPr>
              <w:t>743</w:t>
            </w:r>
          </w:p>
        </w:tc>
        <w:tc>
          <w:tcPr>
            <w:tcW w:w="832" w:type="pct"/>
            <w:shd w:val="clear" w:color="000000" w:fill="FFFFFF"/>
            <w:vAlign w:val="top"/>
          </w:tcPr>
          <w:p>
            <w:pPr>
              <w:widowControl/>
              <w:jc w:val="center"/>
              <w:rPr>
                <w:rFonts w:hint="default" w:ascii="Times New Roman" w:hAnsi="Times New Roman" w:eastAsia="DengXian" w:cs="Times New Roman"/>
                <w:color w:val="000000"/>
                <w:kern w:val="0"/>
                <w:sz w:val="24"/>
                <w:szCs w:val="24"/>
                <w:lang w:val="en-US" w:eastAsia="en-US" w:bidi="ar-SA"/>
              </w:rPr>
            </w:pPr>
            <w:r>
              <w:rPr>
                <w:rFonts w:hint="default" w:ascii="Times New Roman" w:hAnsi="Times New Roman" w:eastAsia="DengXian" w:cs="Times New Roman"/>
                <w:color w:val="000000"/>
                <w:kern w:val="0"/>
                <w:sz w:val="24"/>
                <w:szCs w:val="24"/>
              </w:rPr>
              <w:t>处理站</w:t>
            </w:r>
            <w:r>
              <w:rPr>
                <w:rFonts w:hint="eastAsia" w:ascii="Times New Roman" w:hAnsi="Times New Roman" w:eastAsia="DengXian" w:cs="Times New Roman"/>
                <w:color w:val="000000"/>
                <w:kern w:val="0"/>
                <w:sz w:val="24"/>
                <w:szCs w:val="24"/>
                <w:lang w:val="en-US" w:eastAsia="zh-CN"/>
              </w:rPr>
              <w:t>1</w:t>
            </w:r>
            <w:r>
              <w:rPr>
                <w:rFonts w:hint="default" w:ascii="Times New Roman" w:hAnsi="Times New Roman" w:eastAsia="DengXian" w:cs="Times New Roman"/>
                <w:color w:val="000000"/>
                <w:kern w:val="0"/>
                <w:sz w:val="24"/>
                <w:szCs w:val="24"/>
              </w:rPr>
              <w:t>座</w:t>
            </w:r>
          </w:p>
        </w:tc>
        <w:tc>
          <w:tcPr>
            <w:tcW w:w="622" w:type="pct"/>
            <w:shd w:val="clear" w:color="000000" w:fill="FFFFFF"/>
            <w:vAlign w:val="center"/>
          </w:tcPr>
          <w:p>
            <w:pPr>
              <w:widowControl/>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val="en-US" w:eastAsia="zh-CN"/>
              </w:rPr>
              <w:t>70</w:t>
            </w:r>
          </w:p>
        </w:tc>
        <w:tc>
          <w:tcPr>
            <w:tcW w:w="930" w:type="pct"/>
            <w:shd w:val="clear" w:color="000000" w:fill="FFFFFF"/>
            <w:vAlign w:val="center"/>
          </w:tcPr>
          <w:p>
            <w:pPr>
              <w:jc w:val="center"/>
              <w:rPr>
                <w:rFonts w:hint="default" w:ascii="Times New Roman" w:hAnsi="Times New Roman" w:eastAsia="DengXian" w:cs="Times New Roman"/>
                <w:color w:val="000000"/>
                <w:kern w:val="0"/>
                <w:sz w:val="24"/>
                <w:szCs w:val="24"/>
                <w:lang w:val="en-US" w:eastAsia="zh-CN" w:bidi="ar-SA"/>
              </w:rPr>
            </w:pPr>
            <w:r>
              <w:rPr>
                <w:rFonts w:hint="eastAsia" w:ascii="Times New Roman" w:hAnsi="Times New Roman" w:eastAsia="DengXian" w:cs="Times New Roman"/>
                <w:color w:val="000000"/>
                <w:kern w:val="0"/>
                <w:sz w:val="24"/>
                <w:szCs w:val="24"/>
                <w:lang w:eastAsia="zh-CN"/>
              </w:rPr>
              <w:t>村民组集中</w:t>
            </w:r>
          </w:p>
        </w:tc>
      </w:tr>
    </w:tbl>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eastAsia" w:ascii="Times New Roman" w:hAnsi="Times New Roman" w:eastAsia="宋体" w:cs="Times New Roman"/>
          <w:spacing w:val="-1"/>
          <w:sz w:val="28"/>
          <w:szCs w:val="28"/>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eastAsia" w:ascii="Times New Roman" w:hAnsi="Times New Roman" w:eastAsia="宋体" w:cs="Times New Roman"/>
          <w:spacing w:val="-1"/>
          <w:sz w:val="28"/>
          <w:szCs w:val="28"/>
          <w:highlight w:val="none"/>
          <w:lang w:val="en-US" w:eastAsia="zh-CN"/>
        </w:rPr>
        <w:t>3、</w:t>
      </w:r>
      <w:r>
        <w:rPr>
          <w:rFonts w:hint="default" w:ascii="Times New Roman" w:hAnsi="Times New Roman" w:eastAsia="宋体" w:cs="Times New Roman"/>
          <w:spacing w:val="-1"/>
          <w:sz w:val="28"/>
          <w:szCs w:val="28"/>
          <w:highlight w:val="none"/>
          <w:lang w:val="en-US" w:eastAsia="en-US" w:bidi="ar-SA"/>
        </w:rPr>
        <w:t>接户改造规划</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zh-CN" w:bidi="ar-SA"/>
        </w:rPr>
        <w:t>龙城区</w:t>
      </w:r>
      <w:r>
        <w:rPr>
          <w:rFonts w:hint="eastAsia" w:ascii="Times New Roman" w:hAnsi="Times New Roman" w:eastAsia="宋体" w:cs="Times New Roman"/>
          <w:spacing w:val="-1"/>
          <w:sz w:val="28"/>
          <w:szCs w:val="28"/>
          <w:highlight w:val="none"/>
          <w:lang w:val="en-US" w:eastAsia="zh-CN" w:bidi="ar-SA"/>
        </w:rPr>
        <w:t>大平房镇污水处理厂</w:t>
      </w:r>
      <w:r>
        <w:rPr>
          <w:rFonts w:hint="default" w:ascii="Times New Roman" w:hAnsi="Times New Roman" w:eastAsia="宋体" w:cs="Times New Roman"/>
          <w:spacing w:val="-1"/>
          <w:sz w:val="28"/>
          <w:szCs w:val="28"/>
          <w:highlight w:val="none"/>
          <w:lang w:val="en-US" w:eastAsia="en-US" w:bidi="ar-SA"/>
        </w:rPr>
        <w:t>接户率较低，在</w:t>
      </w:r>
      <w:r>
        <w:rPr>
          <w:rFonts w:hint="eastAsia" w:ascii="Times New Roman" w:hAnsi="Times New Roman" w:eastAsia="宋体" w:cs="Times New Roman"/>
          <w:spacing w:val="-1"/>
          <w:sz w:val="28"/>
          <w:szCs w:val="28"/>
          <w:highlight w:val="none"/>
          <w:lang w:val="en-US" w:eastAsia="zh-CN" w:bidi="ar-SA"/>
        </w:rPr>
        <w:t>处理能力范围</w:t>
      </w:r>
      <w:r>
        <w:rPr>
          <w:rFonts w:hint="default" w:ascii="Times New Roman" w:hAnsi="Times New Roman" w:eastAsia="宋体" w:cs="Times New Roman"/>
          <w:spacing w:val="-1"/>
          <w:sz w:val="28"/>
          <w:szCs w:val="28"/>
          <w:highlight w:val="none"/>
          <w:lang w:val="en-US" w:eastAsia="en-US" w:bidi="ar-SA"/>
        </w:rPr>
        <w:t>内</w:t>
      </w:r>
      <w:r>
        <w:rPr>
          <w:rFonts w:hint="eastAsia" w:ascii="Times New Roman" w:hAnsi="Times New Roman" w:eastAsia="宋体" w:cs="Times New Roman"/>
          <w:spacing w:val="-1"/>
          <w:sz w:val="28"/>
          <w:szCs w:val="28"/>
          <w:highlight w:val="none"/>
          <w:lang w:val="en-US" w:eastAsia="zh-CN" w:bidi="ar-SA"/>
        </w:rPr>
        <w:t>对附近行政</w:t>
      </w:r>
      <w:r>
        <w:rPr>
          <w:rFonts w:hint="default" w:ascii="Times New Roman" w:hAnsi="Times New Roman" w:eastAsia="宋体" w:cs="Times New Roman"/>
          <w:spacing w:val="-1"/>
          <w:sz w:val="28"/>
          <w:szCs w:val="28"/>
          <w:highlight w:val="none"/>
          <w:lang w:val="en-US" w:eastAsia="en-US" w:bidi="ar-SA"/>
        </w:rPr>
        <w:t>村进行接户改造规划，使接户率达到</w:t>
      </w:r>
      <w:r>
        <w:rPr>
          <w:rFonts w:hint="eastAsia" w:ascii="Times New Roman" w:hAnsi="Times New Roman" w:eastAsia="宋体" w:cs="Times New Roman"/>
          <w:spacing w:val="-1"/>
          <w:sz w:val="28"/>
          <w:szCs w:val="28"/>
          <w:highlight w:val="none"/>
          <w:lang w:val="en-US" w:eastAsia="zh-CN" w:bidi="ar-SA"/>
        </w:rPr>
        <w:t>10</w:t>
      </w:r>
      <w:r>
        <w:rPr>
          <w:rFonts w:hint="default" w:ascii="Times New Roman" w:hAnsi="Times New Roman" w:eastAsia="宋体" w:cs="Times New Roman"/>
          <w:spacing w:val="-1"/>
          <w:sz w:val="28"/>
          <w:szCs w:val="28"/>
          <w:highlight w:val="none"/>
          <w:lang w:val="en-US" w:eastAsia="en-US" w:bidi="ar-SA"/>
        </w:rPr>
        <w:t>0%以上，见表4-</w:t>
      </w:r>
      <w:r>
        <w:rPr>
          <w:rFonts w:hint="eastAsia" w:ascii="Times New Roman" w:hAnsi="Times New Roman" w:eastAsia="宋体" w:cs="Times New Roman"/>
          <w:spacing w:val="-1"/>
          <w:sz w:val="28"/>
          <w:szCs w:val="28"/>
          <w:highlight w:val="none"/>
          <w:lang w:val="en-US" w:eastAsia="zh-CN" w:bidi="ar-SA"/>
        </w:rPr>
        <w:t>9</w:t>
      </w:r>
      <w:r>
        <w:rPr>
          <w:rFonts w:hint="default" w:ascii="Times New Roman" w:hAnsi="Times New Roman" w:eastAsia="宋体" w:cs="Times New Roman"/>
          <w:spacing w:val="-1"/>
          <w:sz w:val="28"/>
          <w:szCs w:val="28"/>
          <w:highlight w:val="none"/>
          <w:lang w:val="en-US" w:eastAsia="en-US" w:bidi="ar-SA"/>
        </w:rPr>
        <w:t>。</w:t>
      </w:r>
    </w:p>
    <w:p>
      <w:pPr>
        <w:pStyle w:val="44"/>
        <w:spacing w:before="194"/>
        <w:rPr>
          <w:rFonts w:hint="default" w:ascii="Times New Roman" w:hAnsi="Times New Roman" w:cs="Times New Roman"/>
        </w:rPr>
      </w:pPr>
      <w:r>
        <w:rPr>
          <w:rFonts w:hint="default" w:ascii="Times New Roman" w:hAnsi="Times New Roman" w:cs="Times New Roman"/>
        </w:rPr>
        <w:t>表4-</w:t>
      </w:r>
      <w:r>
        <w:rPr>
          <w:rFonts w:hint="eastAsia" w:ascii="Times New Roman" w:hAnsi="Times New Roman" w:eastAsia="宋体" w:cs="Times New Roman"/>
          <w:lang w:val="en-US" w:eastAsia="zh-CN"/>
        </w:rPr>
        <w:t>9</w:t>
      </w:r>
      <w:r>
        <w:rPr>
          <w:rFonts w:hint="default" w:ascii="Times New Roman" w:hAnsi="Times New Roman" w:cs="Times New Roman"/>
        </w:rPr>
        <w:t xml:space="preserve"> </w:t>
      </w:r>
      <w:r>
        <w:rPr>
          <w:rFonts w:hint="default" w:ascii="Times New Roman" w:hAnsi="Times New Roman" w:eastAsia="宋体" w:cs="Times New Roman"/>
          <w:lang w:eastAsia="zh-CN"/>
        </w:rPr>
        <w:t>龙城区</w:t>
      </w:r>
      <w:r>
        <w:rPr>
          <w:rFonts w:hint="eastAsia" w:ascii="Times New Roman" w:hAnsi="Times New Roman" w:eastAsia="宋体" w:cs="Times New Roman"/>
          <w:lang w:eastAsia="zh-CN"/>
        </w:rPr>
        <w:t>大平房</w:t>
      </w:r>
      <w:r>
        <w:rPr>
          <w:rFonts w:hint="default" w:ascii="Times New Roman" w:hAnsi="Times New Roman" w:cs="Times New Roman"/>
        </w:rPr>
        <w:t>镇</w:t>
      </w:r>
      <w:r>
        <w:rPr>
          <w:rFonts w:hint="eastAsia" w:ascii="Times New Roman" w:hAnsi="Times New Roman" w:eastAsia="宋体" w:cs="Times New Roman"/>
          <w:lang w:eastAsia="zh-CN"/>
        </w:rPr>
        <w:t>污水处理厂</w:t>
      </w:r>
      <w:r>
        <w:rPr>
          <w:rFonts w:hint="default" w:ascii="Times New Roman" w:hAnsi="Times New Roman" w:cs="Times New Roman"/>
        </w:rPr>
        <w:t>接户改造规划表</w:t>
      </w:r>
    </w:p>
    <w:tbl>
      <w:tblPr>
        <w:tblStyle w:val="20"/>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992"/>
        <w:gridCol w:w="1276"/>
        <w:gridCol w:w="1843"/>
        <w:gridCol w:w="1853"/>
        <w:gridCol w:w="1418"/>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04"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序号</w:t>
            </w:r>
          </w:p>
        </w:tc>
        <w:tc>
          <w:tcPr>
            <w:tcW w:w="992"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乡镇</w:t>
            </w:r>
          </w:p>
        </w:tc>
        <w:tc>
          <w:tcPr>
            <w:tcW w:w="1276"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行政村</w:t>
            </w:r>
          </w:p>
        </w:tc>
        <w:tc>
          <w:tcPr>
            <w:tcW w:w="1843"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现有接户数/户</w:t>
            </w:r>
          </w:p>
        </w:tc>
        <w:tc>
          <w:tcPr>
            <w:tcW w:w="1853"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规划接户数/户</w:t>
            </w:r>
          </w:p>
        </w:tc>
        <w:tc>
          <w:tcPr>
            <w:tcW w:w="1418"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接户率/%</w:t>
            </w:r>
          </w:p>
        </w:tc>
        <w:tc>
          <w:tcPr>
            <w:tcW w:w="1265" w:type="dxa"/>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规划期限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1</w:t>
            </w:r>
          </w:p>
        </w:tc>
        <w:tc>
          <w:tcPr>
            <w:tcW w:w="992" w:type="dxa"/>
            <w:vMerge w:val="restart"/>
            <w:vAlign w:val="center"/>
          </w:tcPr>
          <w:p>
            <w:pPr>
              <w:pStyle w:val="44"/>
              <w:spacing w:before="0" w:beforeLines="0" w:line="360" w:lineRule="auto"/>
              <w:rPr>
                <w:rFonts w:hint="eastAsia" w:ascii="Times New Roman" w:hAnsi="Times New Roman" w:eastAsia="宋体" w:cs="Times New Roman"/>
                <w:b w:val="0"/>
                <w:lang w:eastAsia="zh-CN"/>
              </w:rPr>
            </w:pPr>
            <w:r>
              <w:rPr>
                <w:rFonts w:hint="eastAsia" w:ascii="Times New Roman" w:hAnsi="Times New Roman" w:eastAsia="宋体" w:cs="Times New Roman"/>
                <w:b w:val="0"/>
                <w:lang w:eastAsia="zh-CN"/>
              </w:rPr>
              <w:t>大平房镇</w:t>
            </w:r>
          </w:p>
        </w:tc>
        <w:tc>
          <w:tcPr>
            <w:tcW w:w="1276"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东街村</w:t>
            </w:r>
          </w:p>
        </w:tc>
        <w:tc>
          <w:tcPr>
            <w:tcW w:w="1843"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30</w:t>
            </w:r>
          </w:p>
        </w:tc>
        <w:tc>
          <w:tcPr>
            <w:tcW w:w="1853"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799</w:t>
            </w:r>
          </w:p>
        </w:tc>
        <w:tc>
          <w:tcPr>
            <w:tcW w:w="1418"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100</w:t>
            </w:r>
          </w:p>
        </w:tc>
        <w:tc>
          <w:tcPr>
            <w:tcW w:w="1265"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近期规划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704"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2</w:t>
            </w:r>
          </w:p>
        </w:tc>
        <w:tc>
          <w:tcPr>
            <w:tcW w:w="992" w:type="dxa"/>
            <w:vMerge w:val="continue"/>
            <w:vAlign w:val="center"/>
          </w:tcPr>
          <w:p>
            <w:pPr>
              <w:pStyle w:val="44"/>
              <w:spacing w:before="0" w:beforeLines="0" w:line="360" w:lineRule="auto"/>
              <w:rPr>
                <w:rFonts w:hint="default" w:ascii="Times New Roman" w:hAnsi="Times New Roman" w:cs="Times New Roman"/>
                <w:b w:val="0"/>
              </w:rPr>
            </w:pPr>
          </w:p>
        </w:tc>
        <w:tc>
          <w:tcPr>
            <w:tcW w:w="1276"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西街村</w:t>
            </w:r>
          </w:p>
        </w:tc>
        <w:tc>
          <w:tcPr>
            <w:tcW w:w="1843" w:type="dxa"/>
            <w:vAlign w:val="center"/>
          </w:tcPr>
          <w:p>
            <w:pPr>
              <w:pStyle w:val="44"/>
              <w:spacing w:before="0" w:beforeLines="0" w:line="360" w:lineRule="auto"/>
              <w:rPr>
                <w:rFonts w:hint="eastAsia" w:ascii="Times New Roman" w:hAnsi="Times New Roman" w:eastAsia="宋体" w:cs="Times New Roman"/>
                <w:b w:val="0"/>
                <w:lang w:eastAsia="zh-CN"/>
              </w:rPr>
            </w:pPr>
            <w:r>
              <w:rPr>
                <w:rFonts w:hint="eastAsia" w:ascii="Times New Roman" w:hAnsi="Times New Roman" w:eastAsia="宋体" w:cs="Times New Roman"/>
                <w:b w:val="0"/>
                <w:lang w:val="en-US" w:eastAsia="zh-CN"/>
              </w:rPr>
              <w:t>0</w:t>
            </w:r>
          </w:p>
        </w:tc>
        <w:tc>
          <w:tcPr>
            <w:tcW w:w="1853"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880</w:t>
            </w:r>
          </w:p>
        </w:tc>
        <w:tc>
          <w:tcPr>
            <w:tcW w:w="1418"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100</w:t>
            </w:r>
          </w:p>
        </w:tc>
        <w:tc>
          <w:tcPr>
            <w:tcW w:w="1265"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近期规划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3</w:t>
            </w:r>
          </w:p>
        </w:tc>
        <w:tc>
          <w:tcPr>
            <w:tcW w:w="992" w:type="dxa"/>
            <w:vMerge w:val="continue"/>
            <w:vAlign w:val="center"/>
          </w:tcPr>
          <w:p>
            <w:pPr>
              <w:pStyle w:val="44"/>
              <w:spacing w:before="0" w:beforeLines="0" w:line="360" w:lineRule="auto"/>
              <w:rPr>
                <w:rFonts w:hint="default" w:ascii="Times New Roman" w:hAnsi="Times New Roman" w:cs="Times New Roman"/>
                <w:b w:val="0"/>
              </w:rPr>
            </w:pPr>
          </w:p>
        </w:tc>
        <w:tc>
          <w:tcPr>
            <w:tcW w:w="1276"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default" w:ascii="Times New Roman" w:hAnsi="Times New Roman" w:eastAsia="Tahoma" w:cs="Times New Roman"/>
                <w:i w:val="0"/>
                <w:color w:val="000000"/>
                <w:kern w:val="0"/>
                <w:sz w:val="24"/>
                <w:szCs w:val="24"/>
                <w:u w:val="none"/>
                <w:lang w:val="en-US" w:eastAsia="zh-CN" w:bidi="ar"/>
              </w:rPr>
              <w:t>东平房村</w:t>
            </w:r>
          </w:p>
        </w:tc>
        <w:tc>
          <w:tcPr>
            <w:tcW w:w="1843" w:type="dxa"/>
            <w:vAlign w:val="center"/>
          </w:tcPr>
          <w:p>
            <w:pPr>
              <w:pStyle w:val="44"/>
              <w:spacing w:before="0" w:beforeLines="0" w:line="360" w:lineRule="auto"/>
              <w:rPr>
                <w:rFonts w:hint="eastAsia" w:ascii="Times New Roman" w:hAnsi="Times New Roman" w:eastAsia="宋体" w:cs="Times New Roman"/>
                <w:b w:val="0"/>
                <w:lang w:eastAsia="zh-CN"/>
              </w:rPr>
            </w:pPr>
            <w:r>
              <w:rPr>
                <w:rFonts w:hint="eastAsia" w:ascii="Times New Roman" w:hAnsi="Times New Roman" w:eastAsia="宋体" w:cs="Times New Roman"/>
                <w:b w:val="0"/>
                <w:lang w:val="en-US" w:eastAsia="zh-CN"/>
              </w:rPr>
              <w:t>0</w:t>
            </w:r>
          </w:p>
        </w:tc>
        <w:tc>
          <w:tcPr>
            <w:tcW w:w="1853"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582</w:t>
            </w:r>
          </w:p>
        </w:tc>
        <w:tc>
          <w:tcPr>
            <w:tcW w:w="1418"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100</w:t>
            </w:r>
          </w:p>
        </w:tc>
        <w:tc>
          <w:tcPr>
            <w:tcW w:w="1265"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近期规划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4</w:t>
            </w:r>
          </w:p>
        </w:tc>
        <w:tc>
          <w:tcPr>
            <w:tcW w:w="992" w:type="dxa"/>
            <w:vMerge w:val="continue"/>
            <w:vAlign w:val="center"/>
          </w:tcPr>
          <w:p>
            <w:pPr>
              <w:pStyle w:val="44"/>
              <w:spacing w:before="0" w:beforeLines="0" w:line="360" w:lineRule="auto"/>
              <w:rPr>
                <w:rFonts w:hint="default" w:ascii="Times New Roman" w:hAnsi="Times New Roman" w:cs="Times New Roman"/>
                <w:b w:val="0"/>
              </w:rPr>
            </w:pPr>
          </w:p>
        </w:tc>
        <w:tc>
          <w:tcPr>
            <w:tcW w:w="1276" w:type="dxa"/>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r>
              <w:rPr>
                <w:rFonts w:hint="eastAsia" w:ascii="Times New Roman" w:hAnsi="Times New Roman" w:eastAsia="Tahoma" w:cs="Times New Roman"/>
                <w:i w:val="0"/>
                <w:color w:val="000000"/>
                <w:kern w:val="0"/>
                <w:sz w:val="24"/>
                <w:szCs w:val="24"/>
                <w:u w:val="none"/>
                <w:lang w:val="en-US" w:eastAsia="zh-CN" w:bidi="ar"/>
              </w:rPr>
              <w:t>黄花滩</w:t>
            </w:r>
            <w:r>
              <w:rPr>
                <w:rFonts w:hint="default" w:ascii="Times New Roman" w:hAnsi="Times New Roman" w:eastAsia="Tahoma" w:cs="Times New Roman"/>
                <w:i w:val="0"/>
                <w:color w:val="000000"/>
                <w:kern w:val="0"/>
                <w:sz w:val="24"/>
                <w:szCs w:val="24"/>
                <w:u w:val="none"/>
                <w:lang w:val="en-US" w:eastAsia="zh-CN" w:bidi="ar"/>
              </w:rPr>
              <w:t>村</w:t>
            </w:r>
          </w:p>
        </w:tc>
        <w:tc>
          <w:tcPr>
            <w:tcW w:w="1843" w:type="dxa"/>
            <w:vAlign w:val="center"/>
          </w:tcPr>
          <w:p>
            <w:pPr>
              <w:pStyle w:val="44"/>
              <w:spacing w:before="0" w:beforeLines="0" w:line="360" w:lineRule="auto"/>
              <w:rPr>
                <w:rFonts w:hint="eastAsia" w:ascii="Times New Roman" w:hAnsi="Times New Roman" w:eastAsia="宋体" w:cs="Times New Roman"/>
                <w:b w:val="0"/>
                <w:lang w:eastAsia="zh-CN"/>
              </w:rPr>
            </w:pPr>
            <w:r>
              <w:rPr>
                <w:rFonts w:hint="eastAsia" w:ascii="Times New Roman" w:hAnsi="Times New Roman" w:eastAsia="宋体" w:cs="Times New Roman"/>
                <w:b w:val="0"/>
                <w:lang w:val="en-US" w:eastAsia="zh-CN"/>
              </w:rPr>
              <w:t>0</w:t>
            </w:r>
          </w:p>
        </w:tc>
        <w:tc>
          <w:tcPr>
            <w:tcW w:w="1853" w:type="dxa"/>
            <w:vAlign w:val="center"/>
          </w:tcPr>
          <w:p>
            <w:pPr>
              <w:pStyle w:val="44"/>
              <w:spacing w:before="0" w:beforeLines="0" w:line="360" w:lineRule="auto"/>
              <w:rPr>
                <w:rFonts w:hint="default" w:ascii="Times New Roman" w:hAnsi="Times New Roman" w:eastAsia="宋体" w:cs="Times New Roman"/>
                <w:b w:val="0"/>
                <w:lang w:val="en-US" w:eastAsia="zh-CN"/>
              </w:rPr>
            </w:pPr>
            <w:r>
              <w:rPr>
                <w:rFonts w:hint="eastAsia" w:ascii="Times New Roman" w:hAnsi="Times New Roman" w:eastAsia="宋体" w:cs="Times New Roman"/>
                <w:b w:val="0"/>
                <w:lang w:val="en-US" w:eastAsia="zh-CN"/>
              </w:rPr>
              <w:t>766</w:t>
            </w:r>
          </w:p>
        </w:tc>
        <w:tc>
          <w:tcPr>
            <w:tcW w:w="1418"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100</w:t>
            </w:r>
          </w:p>
        </w:tc>
        <w:tc>
          <w:tcPr>
            <w:tcW w:w="1265" w:type="dxa"/>
            <w:vAlign w:val="center"/>
          </w:tcPr>
          <w:p>
            <w:pPr>
              <w:pStyle w:val="44"/>
              <w:spacing w:before="0" w:beforeLines="0" w:line="360" w:lineRule="auto"/>
              <w:rPr>
                <w:rFonts w:hint="default" w:ascii="Times New Roman" w:hAnsi="Times New Roman" w:cs="Times New Roman"/>
                <w:b w:val="0"/>
              </w:rPr>
            </w:pPr>
            <w:r>
              <w:rPr>
                <w:rFonts w:hint="default" w:ascii="Times New Roman" w:hAnsi="Times New Roman" w:cs="Times New Roman"/>
                <w:b w:val="0"/>
              </w:rPr>
              <w:t>近期规划</w:t>
            </w:r>
          </w:p>
        </w:tc>
      </w:tr>
    </w:tbl>
    <w:p>
      <w:pPr>
        <w:pStyle w:val="9"/>
        <w:spacing w:before="64" w:line="356" w:lineRule="auto"/>
        <w:ind w:right="106" w:firstLine="559"/>
        <w:jc w:val="both"/>
        <w:rPr>
          <w:rFonts w:hint="default" w:ascii="Times New Roman" w:hAnsi="Times New Roman" w:cs="Times New Roman"/>
          <w:spacing w:val="-1"/>
          <w:highlight w:val="none"/>
        </w:rPr>
      </w:pPr>
      <w:r>
        <w:rPr>
          <w:rFonts w:hint="eastAsia" w:ascii="Times New Roman" w:hAnsi="Times New Roman" w:cs="Times New Roman"/>
          <w:spacing w:val="-1"/>
          <w:highlight w:val="none"/>
          <w:lang w:val="en-US" w:eastAsia="zh-CN"/>
        </w:rPr>
        <w:t>4、</w:t>
      </w:r>
      <w:r>
        <w:rPr>
          <w:rFonts w:hint="default" w:ascii="Times New Roman" w:hAnsi="Times New Roman" w:cs="Times New Roman"/>
          <w:spacing w:val="-1"/>
          <w:highlight w:val="none"/>
        </w:rPr>
        <w:t>有效</w:t>
      </w:r>
      <w:r>
        <w:rPr>
          <w:rFonts w:hint="eastAsia" w:ascii="Times New Roman" w:hAnsi="Times New Roman" w:cs="Times New Roman"/>
          <w:spacing w:val="-1"/>
          <w:highlight w:val="none"/>
          <w:lang w:eastAsia="zh-CN"/>
        </w:rPr>
        <w:t>管控</w:t>
      </w:r>
      <w:r>
        <w:rPr>
          <w:rFonts w:hint="default" w:ascii="Times New Roman" w:hAnsi="Times New Roman" w:cs="Times New Roman"/>
          <w:spacing w:val="-1"/>
          <w:highlight w:val="none"/>
        </w:rPr>
        <w:t>规划</w:t>
      </w:r>
    </w:p>
    <w:p>
      <w:pPr>
        <w:pStyle w:val="9"/>
        <w:spacing w:before="64" w:line="356" w:lineRule="auto"/>
        <w:ind w:right="106" w:firstLine="559"/>
        <w:jc w:val="both"/>
        <w:rPr>
          <w:rFonts w:hint="default" w:ascii="Times New Roman" w:hAnsi="Times New Roman" w:cs="Times New Roman"/>
          <w:color w:val="auto"/>
          <w:spacing w:val="-1"/>
          <w:highlight w:val="none"/>
        </w:rPr>
      </w:pPr>
      <w:r>
        <w:rPr>
          <w:rFonts w:hint="default" w:ascii="Times New Roman" w:hAnsi="Times New Roman" w:cs="Times New Roman"/>
          <w:spacing w:val="-1"/>
          <w:highlight w:val="none"/>
        </w:rPr>
        <w:t>对于</w:t>
      </w:r>
      <w:r>
        <w:rPr>
          <w:rFonts w:hint="default" w:ascii="Times New Roman" w:hAnsi="Times New Roman" w:cs="Times New Roman"/>
          <w:spacing w:val="-1"/>
          <w:highlight w:val="none"/>
          <w:lang w:eastAsia="zh-CN"/>
        </w:rPr>
        <w:t>龙城区</w:t>
      </w:r>
      <w:r>
        <w:rPr>
          <w:rFonts w:hint="eastAsia" w:ascii="Times New Roman" w:hAnsi="Times New Roman" w:cs="Times New Roman"/>
          <w:spacing w:val="-1"/>
          <w:highlight w:val="none"/>
          <w:lang w:eastAsia="zh-CN"/>
        </w:rPr>
        <w:t>本次规划期限内</w:t>
      </w:r>
      <w:r>
        <w:rPr>
          <w:rFonts w:hint="default" w:ascii="Times New Roman" w:hAnsi="Times New Roman" w:cs="Times New Roman"/>
          <w:spacing w:val="-1"/>
          <w:highlight w:val="none"/>
        </w:rPr>
        <w:t>无法实现收集</w:t>
      </w:r>
      <w:r>
        <w:rPr>
          <w:rFonts w:hint="eastAsia" w:ascii="Times New Roman" w:hAnsi="Times New Roman" w:cs="Times New Roman"/>
          <w:spacing w:val="-1"/>
          <w:highlight w:val="none"/>
          <w:lang w:eastAsia="zh-CN"/>
        </w:rPr>
        <w:t>处</w:t>
      </w:r>
      <w:r>
        <w:rPr>
          <w:rFonts w:hint="default" w:ascii="Times New Roman" w:hAnsi="Times New Roman" w:cs="Times New Roman"/>
          <w:spacing w:val="-1"/>
          <w:highlight w:val="none"/>
        </w:rPr>
        <w:t>理的</w:t>
      </w:r>
      <w:r>
        <w:rPr>
          <w:rFonts w:hint="eastAsia" w:ascii="Times New Roman" w:hAnsi="Times New Roman" w:cs="Times New Roman"/>
          <w:spacing w:val="-1"/>
          <w:highlight w:val="none"/>
          <w:lang w:eastAsia="zh-CN"/>
        </w:rPr>
        <w:t>其余全部</w:t>
      </w:r>
      <w:r>
        <w:rPr>
          <w:rFonts w:hint="default" w:ascii="Times New Roman" w:hAnsi="Times New Roman" w:cs="Times New Roman"/>
          <w:spacing w:val="-1"/>
          <w:highlight w:val="none"/>
        </w:rPr>
        <w:t>村庄以有效控制为主，</w:t>
      </w:r>
      <w:r>
        <w:rPr>
          <w:rFonts w:hint="eastAsia" w:ascii="Times New Roman" w:hAnsi="Times New Roman" w:cs="Times New Roman"/>
          <w:color w:val="auto"/>
          <w:spacing w:val="-1"/>
          <w:highlight w:val="none"/>
          <w:lang w:eastAsia="zh-CN"/>
        </w:rPr>
        <w:t>首先进行农户改厕工作，从各村户实际情况出发为农户建设经济合理且适用的厕所，从源头控制农村生活污水的排放。</w:t>
      </w:r>
      <w:r>
        <w:rPr>
          <w:rFonts w:hint="default" w:ascii="Times New Roman" w:hAnsi="Times New Roman" w:cs="Times New Roman"/>
          <w:color w:val="auto"/>
          <w:spacing w:val="-1"/>
          <w:highlight w:val="none"/>
        </w:rPr>
        <w:t>在社区居民、农民群众中普及环保法律知识，开展环境公益型宣传，充分发挥舆论引导和监督作用，鼓励、引导公众和社会团体参与水环境保护。全方位、多层次推广建立资源节约型、环境友好型的生活方式，强化节约意识，倡导绿色消费，鼓励使用节能节水产品、器具，形成健康文明、节约资源的消费模式，</w:t>
      </w:r>
      <w:r>
        <w:rPr>
          <w:rFonts w:hint="eastAsia" w:ascii="Times New Roman" w:hAnsi="Times New Roman" w:cs="Times New Roman"/>
          <w:color w:val="auto"/>
          <w:spacing w:val="-1"/>
          <w:highlight w:val="none"/>
          <w:lang w:eastAsia="zh-CN"/>
        </w:rPr>
        <w:t>鼓励</w:t>
      </w:r>
      <w:r>
        <w:rPr>
          <w:rFonts w:hint="default" w:ascii="Times New Roman" w:hAnsi="Times New Roman" w:cs="Times New Roman"/>
          <w:color w:val="auto"/>
          <w:spacing w:val="-1"/>
          <w:highlight w:val="none"/>
        </w:rPr>
        <w:t>粪污资源化利用</w:t>
      </w:r>
      <w:r>
        <w:rPr>
          <w:rFonts w:hint="eastAsia" w:ascii="Times New Roman" w:hAnsi="Times New Roman" w:cs="Times New Roman"/>
          <w:color w:val="auto"/>
          <w:spacing w:val="-1"/>
          <w:highlight w:val="none"/>
          <w:lang w:eastAsia="zh-CN"/>
        </w:rPr>
        <w:t>，如还田施肥等措施，避免农村生活污水无序乱排。</w:t>
      </w:r>
      <w:r>
        <w:rPr>
          <w:rFonts w:hint="default" w:ascii="Times New Roman" w:hAnsi="Times New Roman" w:cs="Times New Roman"/>
          <w:color w:val="auto"/>
          <w:spacing w:val="-1"/>
          <w:highlight w:val="none"/>
        </w:rPr>
        <w:t>见表4-</w:t>
      </w:r>
      <w:r>
        <w:rPr>
          <w:rFonts w:hint="eastAsia" w:ascii="Times New Roman" w:hAnsi="Times New Roman" w:cs="Times New Roman"/>
          <w:color w:val="auto"/>
          <w:spacing w:val="-1"/>
          <w:highlight w:val="none"/>
          <w:lang w:val="en-US" w:eastAsia="zh-CN"/>
        </w:rPr>
        <w:t>10及表4-11</w:t>
      </w:r>
      <w:r>
        <w:rPr>
          <w:rFonts w:hint="default" w:ascii="Times New Roman" w:hAnsi="Times New Roman" w:cs="Times New Roman"/>
          <w:color w:val="auto"/>
          <w:spacing w:val="-1"/>
          <w:highlight w:val="none"/>
        </w:rPr>
        <w:t>。</w:t>
      </w:r>
    </w:p>
    <w:p>
      <w:pPr>
        <w:pStyle w:val="44"/>
        <w:spacing w:before="194"/>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eastAsia="宋体" w:cs="Times New Roman"/>
          <w:color w:val="auto"/>
          <w:lang w:val="en-US" w:eastAsia="zh-CN"/>
        </w:rPr>
        <w:t>10      近期</w:t>
      </w:r>
      <w:r>
        <w:rPr>
          <w:rFonts w:hint="default" w:ascii="Times New Roman" w:hAnsi="Times New Roman" w:eastAsia="宋体" w:cs="Times New Roman"/>
          <w:color w:val="auto"/>
          <w:lang w:eastAsia="zh-CN"/>
        </w:rPr>
        <w:t>龙城区</w:t>
      </w:r>
      <w:r>
        <w:rPr>
          <w:rFonts w:hint="default" w:ascii="Times New Roman" w:hAnsi="Times New Roman" w:cs="Times New Roman"/>
          <w:color w:val="auto"/>
        </w:rPr>
        <w:t>各乡镇有效管控规划表</w:t>
      </w:r>
    </w:p>
    <w:tbl>
      <w:tblPr>
        <w:tblStyle w:val="20"/>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79"/>
        <w:gridCol w:w="6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46" w:type="dxa"/>
            <w:vAlign w:val="center"/>
          </w:tcPr>
          <w:p>
            <w:pPr>
              <w:pStyle w:val="45"/>
              <w:spacing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序号</w:t>
            </w:r>
          </w:p>
        </w:tc>
        <w:tc>
          <w:tcPr>
            <w:tcW w:w="2279" w:type="dxa"/>
            <w:vAlign w:val="center"/>
          </w:tcPr>
          <w:p>
            <w:pPr>
              <w:pStyle w:val="45"/>
              <w:spacing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乡镇街道</w:t>
            </w:r>
          </w:p>
        </w:tc>
        <w:tc>
          <w:tcPr>
            <w:tcW w:w="6226" w:type="dxa"/>
            <w:vAlign w:val="center"/>
          </w:tcPr>
          <w:p>
            <w:pPr>
              <w:pStyle w:val="45"/>
              <w:spacing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1</w:t>
            </w:r>
          </w:p>
        </w:tc>
        <w:tc>
          <w:tcPr>
            <w:tcW w:w="2279"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eastAsia="Tahoma" w:cs="Times New Roman"/>
                <w:b w:val="0"/>
                <w:bCs/>
                <w:i w:val="0"/>
                <w:color w:val="auto"/>
                <w:kern w:val="0"/>
                <w:sz w:val="24"/>
                <w:szCs w:val="24"/>
                <w:u w:val="none"/>
                <w:lang w:val="en-US" w:eastAsia="zh-CN" w:bidi="ar"/>
              </w:rPr>
              <w:t>海龙街道</w:t>
            </w:r>
          </w:p>
        </w:tc>
        <w:tc>
          <w:tcPr>
            <w:tcW w:w="6226"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3</w:t>
            </w:r>
            <w:r>
              <w:rPr>
                <w:rFonts w:hint="eastAsia" w:ascii="Times New Roman" w:hAnsi="Times New Roman" w:eastAsia="宋体" w:cs="Times New Roman"/>
                <w:b w:val="0"/>
                <w:bCs/>
                <w:color w:val="auto"/>
                <w:szCs w:val="24"/>
                <w:lang w:eastAsia="zh-CN"/>
              </w:rPr>
              <w:t>个</w:t>
            </w:r>
            <w:r>
              <w:rPr>
                <w:rFonts w:hint="default" w:ascii="Times New Roman" w:hAnsi="Times New Roman" w:cs="Times New Roman"/>
                <w:b w:val="0"/>
                <w:bCs/>
                <w:color w:val="auto"/>
                <w:szCs w:val="24"/>
              </w:rPr>
              <w:t>村：</w:t>
            </w:r>
            <w:r>
              <w:rPr>
                <w:rFonts w:hint="default" w:ascii="Times New Roman" w:hAnsi="Times New Roman" w:eastAsia="Tahoma" w:cs="Times New Roman"/>
                <w:b w:val="0"/>
                <w:bCs/>
                <w:i w:val="0"/>
                <w:color w:val="auto"/>
                <w:kern w:val="0"/>
                <w:sz w:val="24"/>
                <w:szCs w:val="24"/>
                <w:u w:val="none"/>
                <w:lang w:val="en-US" w:eastAsia="zh-CN" w:bidi="ar"/>
              </w:rPr>
              <w:t>饮马池村</w:t>
            </w:r>
            <w:r>
              <w:rPr>
                <w:rFonts w:hint="default" w:ascii="Times New Roman" w:hAnsi="Times New Roman" w:cs="Times New Roman"/>
                <w:b w:val="0"/>
                <w:bCs/>
                <w:color w:val="auto"/>
                <w:szCs w:val="24"/>
              </w:rPr>
              <w:t>、</w:t>
            </w:r>
            <w:r>
              <w:rPr>
                <w:rFonts w:hint="default" w:ascii="Times New Roman" w:hAnsi="Times New Roman" w:eastAsia="Tahoma" w:cs="Times New Roman"/>
                <w:b w:val="0"/>
                <w:bCs/>
                <w:i w:val="0"/>
                <w:color w:val="auto"/>
                <w:kern w:val="0"/>
                <w:sz w:val="24"/>
                <w:szCs w:val="24"/>
                <w:u w:val="none"/>
                <w:lang w:val="en-US" w:eastAsia="zh-CN" w:bidi="ar"/>
              </w:rPr>
              <w:t>半拉山村</w:t>
            </w:r>
            <w:r>
              <w:rPr>
                <w:rFonts w:hint="default" w:ascii="Times New Roman" w:hAnsi="Times New Roman" w:cs="Times New Roman"/>
                <w:b w:val="0"/>
                <w:bCs/>
                <w:color w:val="auto"/>
                <w:szCs w:val="24"/>
              </w:rPr>
              <w:t>、</w:t>
            </w:r>
            <w:r>
              <w:rPr>
                <w:rFonts w:hint="default" w:ascii="Times New Roman" w:hAnsi="Times New Roman" w:eastAsia="Tahoma" w:cs="Times New Roman"/>
                <w:b w:val="0"/>
                <w:bCs/>
                <w:i w:val="0"/>
                <w:color w:val="auto"/>
                <w:kern w:val="0"/>
                <w:sz w:val="24"/>
                <w:szCs w:val="24"/>
                <w:u w:val="none"/>
                <w:lang w:val="en-US" w:eastAsia="zh-CN" w:bidi="ar"/>
              </w:rPr>
              <w:t>嘎岔村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2</w:t>
            </w:r>
          </w:p>
        </w:tc>
        <w:tc>
          <w:tcPr>
            <w:tcW w:w="2279"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eastAsia="Tahoma" w:cs="Times New Roman"/>
                <w:b w:val="0"/>
                <w:bCs/>
                <w:i w:val="0"/>
                <w:color w:val="auto"/>
                <w:kern w:val="0"/>
                <w:sz w:val="24"/>
                <w:szCs w:val="24"/>
                <w:u w:val="none"/>
                <w:lang w:val="en-US" w:eastAsia="zh-CN" w:bidi="ar"/>
              </w:rPr>
              <w:t>新华街道</w:t>
            </w:r>
          </w:p>
        </w:tc>
        <w:tc>
          <w:tcPr>
            <w:tcW w:w="6226" w:type="dxa"/>
            <w:vAlign w:val="center"/>
          </w:tcPr>
          <w:p>
            <w:pPr>
              <w:pStyle w:val="44"/>
              <w:spacing w:before="0" w:beforeLines="0" w:line="360" w:lineRule="auto"/>
              <w:rPr>
                <w:rFonts w:hint="default" w:ascii="Times New Roman" w:hAnsi="Times New Roman" w:cs="Times New Roman"/>
                <w:b w:val="0"/>
                <w:bCs/>
                <w:color w:val="auto"/>
                <w:szCs w:val="24"/>
              </w:rPr>
            </w:pPr>
            <w:r>
              <w:rPr>
                <w:rFonts w:hint="eastAsia" w:ascii="Times New Roman" w:hAnsi="Times New Roman" w:eastAsia="宋体" w:cs="Times New Roman"/>
                <w:b w:val="0"/>
                <w:bCs/>
                <w:color w:val="auto"/>
                <w:szCs w:val="24"/>
                <w:lang w:val="en-US" w:eastAsia="zh-CN"/>
              </w:rPr>
              <w:t>1个</w:t>
            </w:r>
            <w:r>
              <w:rPr>
                <w:rFonts w:hint="default" w:ascii="Times New Roman" w:hAnsi="Times New Roman" w:cs="Times New Roman"/>
                <w:b w:val="0"/>
                <w:bCs/>
                <w:color w:val="auto"/>
                <w:szCs w:val="24"/>
              </w:rPr>
              <w:t>村：</w:t>
            </w:r>
            <w:r>
              <w:rPr>
                <w:rFonts w:hint="eastAsia" w:ascii="Times New Roman" w:hAnsi="Times New Roman" w:eastAsia="Tahoma" w:cs="Times New Roman"/>
                <w:b w:val="0"/>
                <w:bCs/>
                <w:i w:val="0"/>
                <w:color w:val="auto"/>
                <w:kern w:val="0"/>
                <w:sz w:val="24"/>
                <w:szCs w:val="24"/>
                <w:u w:val="none"/>
                <w:lang w:val="en-US" w:eastAsia="zh-CN" w:bidi="ar"/>
              </w:rPr>
              <w:t>大西街村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3</w:t>
            </w:r>
          </w:p>
        </w:tc>
        <w:tc>
          <w:tcPr>
            <w:tcW w:w="2279"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eastAsia="Tahoma" w:cs="Times New Roman"/>
                <w:b w:val="0"/>
                <w:bCs/>
                <w:i w:val="0"/>
                <w:color w:val="auto"/>
                <w:kern w:val="0"/>
                <w:sz w:val="24"/>
                <w:szCs w:val="24"/>
                <w:u w:val="none"/>
                <w:lang w:val="en-US" w:eastAsia="zh-CN" w:bidi="ar"/>
              </w:rPr>
              <w:t>边杖子镇</w:t>
            </w:r>
          </w:p>
        </w:tc>
        <w:tc>
          <w:tcPr>
            <w:tcW w:w="6226" w:type="dxa"/>
            <w:vAlign w:val="center"/>
          </w:tcPr>
          <w:p>
            <w:pPr>
              <w:pStyle w:val="44"/>
              <w:spacing w:before="0" w:beforeLines="0" w:line="360" w:lineRule="auto"/>
              <w:rPr>
                <w:rFonts w:hint="default" w:ascii="Times New Roman" w:hAnsi="Times New Roman" w:cs="Times New Roman"/>
                <w:b w:val="0"/>
                <w:bCs/>
                <w:color w:val="auto"/>
                <w:szCs w:val="24"/>
              </w:rPr>
            </w:pPr>
            <w:r>
              <w:rPr>
                <w:rFonts w:hint="eastAsia" w:ascii="Times New Roman" w:hAnsi="Times New Roman" w:eastAsia="宋体" w:cs="Times New Roman"/>
                <w:b w:val="0"/>
                <w:bCs/>
                <w:color w:val="auto"/>
                <w:szCs w:val="24"/>
                <w:lang w:val="en-US" w:eastAsia="zh-CN"/>
              </w:rPr>
              <w:t>9个</w:t>
            </w:r>
            <w:r>
              <w:rPr>
                <w:rFonts w:hint="default" w:ascii="Times New Roman" w:hAnsi="Times New Roman" w:cs="Times New Roman"/>
                <w:b w:val="0"/>
                <w:bCs/>
                <w:color w:val="auto"/>
                <w:szCs w:val="24"/>
              </w:rPr>
              <w:t>村：</w:t>
            </w:r>
            <w:r>
              <w:rPr>
                <w:rFonts w:hint="default" w:ascii="Times New Roman" w:hAnsi="Times New Roman" w:eastAsia="Tahoma" w:cs="Times New Roman"/>
                <w:b w:val="0"/>
                <w:bCs/>
                <w:i w:val="0"/>
                <w:color w:val="auto"/>
                <w:kern w:val="0"/>
                <w:sz w:val="24"/>
                <w:szCs w:val="24"/>
                <w:u w:val="none"/>
                <w:lang w:val="en-US" w:eastAsia="zh-CN" w:bidi="ar"/>
              </w:rPr>
              <w:t>朱杖子村</w:t>
            </w:r>
            <w:r>
              <w:rPr>
                <w:rFonts w:hint="default" w:ascii="Times New Roman" w:hAnsi="Times New Roman" w:cs="Times New Roman"/>
                <w:b w:val="0"/>
                <w:bCs/>
                <w:color w:val="auto"/>
                <w:szCs w:val="24"/>
              </w:rPr>
              <w:t>、</w:t>
            </w:r>
            <w:r>
              <w:rPr>
                <w:rFonts w:hint="default" w:ascii="Times New Roman" w:hAnsi="Times New Roman" w:eastAsia="Tahoma" w:cs="Times New Roman"/>
                <w:b w:val="0"/>
                <w:bCs/>
                <w:i w:val="0"/>
                <w:color w:val="auto"/>
                <w:kern w:val="0"/>
                <w:sz w:val="24"/>
                <w:szCs w:val="24"/>
                <w:u w:val="none"/>
                <w:lang w:val="en-US" w:eastAsia="zh-CN" w:bidi="ar"/>
              </w:rPr>
              <w:t>边杖子村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大房身村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姑营子村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火神庙村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黄金店村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新房村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辛杖子村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林杖子村</w:t>
            </w:r>
          </w:p>
        </w:tc>
      </w:tr>
    </w:tbl>
    <w:p>
      <w:pPr>
        <w:pStyle w:val="44"/>
        <w:spacing w:before="194"/>
        <w:rPr>
          <w:rFonts w:hint="default" w:ascii="Times New Roman" w:hAnsi="Times New Roman" w:cs="Times New Roman"/>
          <w:color w:val="auto"/>
        </w:rPr>
      </w:pPr>
      <w:bookmarkStart w:id="45" w:name="_Toc6645_WPSOffice_Level2"/>
    </w:p>
    <w:p>
      <w:pPr>
        <w:pStyle w:val="44"/>
        <w:spacing w:before="194"/>
        <w:rPr>
          <w:rFonts w:hint="default" w:ascii="Times New Roman" w:hAnsi="Times New Roman" w:cs="Times New Roman"/>
          <w:color w:val="auto"/>
        </w:rPr>
      </w:pPr>
    </w:p>
    <w:p>
      <w:pPr>
        <w:pStyle w:val="44"/>
        <w:spacing w:before="194"/>
        <w:rPr>
          <w:rFonts w:hint="default" w:ascii="Times New Roman" w:hAnsi="Times New Roman" w:cs="Times New Roman"/>
          <w:color w:val="auto"/>
        </w:rPr>
      </w:pPr>
    </w:p>
    <w:p>
      <w:pPr>
        <w:pStyle w:val="44"/>
        <w:spacing w:before="194"/>
        <w:rPr>
          <w:rFonts w:hint="default" w:ascii="Times New Roman" w:hAnsi="Times New Roman" w:cs="Times New Roman"/>
          <w:color w:val="auto"/>
        </w:rPr>
      </w:pPr>
    </w:p>
    <w:p>
      <w:pPr>
        <w:pStyle w:val="44"/>
        <w:spacing w:before="194"/>
        <w:rPr>
          <w:rFonts w:hint="default" w:ascii="Times New Roman" w:hAnsi="Times New Roman" w:cs="Times New Roman"/>
          <w:color w:val="auto"/>
        </w:rPr>
      </w:pPr>
    </w:p>
    <w:p>
      <w:pPr>
        <w:pStyle w:val="44"/>
        <w:spacing w:before="194"/>
        <w:rPr>
          <w:rFonts w:hint="default" w:ascii="Times New Roman" w:hAnsi="Times New Roman" w:cs="Times New Roman"/>
          <w:color w:val="auto"/>
        </w:rPr>
      </w:pPr>
      <w:r>
        <w:rPr>
          <w:rFonts w:hint="default" w:ascii="Times New Roman" w:hAnsi="Times New Roman" w:cs="Times New Roman"/>
          <w:color w:val="auto"/>
        </w:rPr>
        <w:t>表4-</w:t>
      </w:r>
      <w:r>
        <w:rPr>
          <w:rFonts w:hint="eastAsia" w:ascii="Times New Roman" w:hAnsi="Times New Roman" w:eastAsia="宋体" w:cs="Times New Roman"/>
          <w:color w:val="auto"/>
          <w:lang w:val="en-US" w:eastAsia="zh-CN"/>
        </w:rPr>
        <w:t>11       远期</w:t>
      </w:r>
      <w:r>
        <w:rPr>
          <w:rFonts w:hint="default" w:ascii="Times New Roman" w:hAnsi="Times New Roman" w:eastAsia="宋体" w:cs="Times New Roman"/>
          <w:color w:val="auto"/>
          <w:lang w:eastAsia="zh-CN"/>
        </w:rPr>
        <w:t>龙城区</w:t>
      </w:r>
      <w:r>
        <w:rPr>
          <w:rFonts w:hint="default" w:ascii="Times New Roman" w:hAnsi="Times New Roman" w:cs="Times New Roman"/>
          <w:color w:val="auto"/>
        </w:rPr>
        <w:t>各乡镇有效管控规划表</w:t>
      </w:r>
    </w:p>
    <w:tbl>
      <w:tblPr>
        <w:tblStyle w:val="20"/>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79"/>
        <w:gridCol w:w="6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46" w:type="dxa"/>
            <w:vAlign w:val="center"/>
          </w:tcPr>
          <w:p>
            <w:pPr>
              <w:pStyle w:val="45"/>
              <w:spacing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序号</w:t>
            </w:r>
          </w:p>
        </w:tc>
        <w:tc>
          <w:tcPr>
            <w:tcW w:w="2279" w:type="dxa"/>
            <w:vAlign w:val="center"/>
          </w:tcPr>
          <w:p>
            <w:pPr>
              <w:pStyle w:val="45"/>
              <w:spacing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乡镇街道</w:t>
            </w:r>
          </w:p>
        </w:tc>
        <w:tc>
          <w:tcPr>
            <w:tcW w:w="6226" w:type="dxa"/>
            <w:vAlign w:val="center"/>
          </w:tcPr>
          <w:p>
            <w:pPr>
              <w:pStyle w:val="45"/>
              <w:spacing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1</w:t>
            </w:r>
          </w:p>
        </w:tc>
        <w:tc>
          <w:tcPr>
            <w:tcW w:w="2279"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eastAsia="Tahoma" w:cs="Times New Roman"/>
                <w:b w:val="0"/>
                <w:bCs/>
                <w:i w:val="0"/>
                <w:color w:val="auto"/>
                <w:kern w:val="0"/>
                <w:sz w:val="24"/>
                <w:szCs w:val="24"/>
                <w:u w:val="none"/>
                <w:lang w:val="en-US" w:eastAsia="zh-CN" w:bidi="ar"/>
              </w:rPr>
              <w:t>召都巴镇</w:t>
            </w:r>
          </w:p>
        </w:tc>
        <w:tc>
          <w:tcPr>
            <w:tcW w:w="6226" w:type="dxa"/>
            <w:vAlign w:val="center"/>
          </w:tcPr>
          <w:p>
            <w:pPr>
              <w:pStyle w:val="44"/>
              <w:spacing w:before="0" w:beforeLines="0" w:line="360" w:lineRule="auto"/>
              <w:rPr>
                <w:rFonts w:hint="default" w:ascii="Times New Roman" w:hAnsi="Times New Roman" w:cs="Times New Roman"/>
                <w:b w:val="0"/>
                <w:bCs/>
                <w:color w:val="auto"/>
                <w:szCs w:val="24"/>
              </w:rPr>
            </w:pPr>
            <w:r>
              <w:rPr>
                <w:rFonts w:hint="eastAsia" w:ascii="Times New Roman" w:hAnsi="Times New Roman" w:eastAsia="宋体" w:cs="Times New Roman"/>
                <w:b w:val="0"/>
                <w:bCs/>
                <w:color w:val="auto"/>
                <w:szCs w:val="24"/>
                <w:lang w:val="en-US" w:eastAsia="zh-CN"/>
              </w:rPr>
              <w:t>11个</w:t>
            </w:r>
            <w:r>
              <w:rPr>
                <w:rFonts w:hint="default" w:ascii="Times New Roman" w:hAnsi="Times New Roman" w:cs="Times New Roman"/>
                <w:b w:val="0"/>
                <w:bCs/>
                <w:color w:val="auto"/>
                <w:szCs w:val="24"/>
              </w:rPr>
              <w:t>村：</w:t>
            </w:r>
            <w:r>
              <w:rPr>
                <w:rFonts w:hint="default" w:ascii="Times New Roman" w:hAnsi="Times New Roman" w:eastAsia="Tahoma" w:cs="Times New Roman"/>
                <w:b w:val="0"/>
                <w:bCs/>
                <w:i w:val="0"/>
                <w:color w:val="auto"/>
                <w:kern w:val="0"/>
                <w:sz w:val="24"/>
                <w:szCs w:val="24"/>
                <w:u w:val="none"/>
                <w:lang w:val="en-US" w:eastAsia="zh-CN" w:bidi="ar"/>
              </w:rPr>
              <w:t>召都巴村</w:t>
            </w:r>
            <w:r>
              <w:rPr>
                <w:rFonts w:hint="default" w:ascii="Times New Roman" w:hAnsi="Times New Roman" w:cs="Times New Roman"/>
                <w:b w:val="0"/>
                <w:bCs/>
                <w:color w:val="auto"/>
                <w:szCs w:val="24"/>
              </w:rPr>
              <w:t>、</w:t>
            </w:r>
            <w:r>
              <w:rPr>
                <w:rFonts w:hint="default" w:ascii="Times New Roman" w:hAnsi="Times New Roman" w:eastAsia="Tahoma" w:cs="Times New Roman"/>
                <w:b w:val="0"/>
                <w:bCs/>
                <w:i w:val="0"/>
                <w:color w:val="auto"/>
                <w:kern w:val="0"/>
                <w:sz w:val="24"/>
                <w:szCs w:val="24"/>
                <w:u w:val="none"/>
                <w:lang w:val="en-US" w:eastAsia="zh-CN" w:bidi="ar"/>
              </w:rPr>
              <w:t>尹杖子村</w:t>
            </w:r>
            <w:r>
              <w:rPr>
                <w:rFonts w:hint="default" w:ascii="Times New Roman" w:hAnsi="Times New Roman" w:cs="Times New Roman"/>
                <w:b w:val="0"/>
                <w:bCs/>
                <w:color w:val="auto"/>
                <w:szCs w:val="24"/>
              </w:rPr>
              <w:t>、</w:t>
            </w:r>
            <w:r>
              <w:rPr>
                <w:rFonts w:hint="default" w:ascii="Times New Roman" w:hAnsi="Times New Roman" w:eastAsia="Tahoma" w:cs="Times New Roman"/>
                <w:b w:val="0"/>
                <w:bCs/>
                <w:i w:val="0"/>
                <w:color w:val="auto"/>
                <w:kern w:val="0"/>
                <w:sz w:val="24"/>
                <w:szCs w:val="24"/>
                <w:u w:val="none"/>
                <w:lang w:val="en-US" w:eastAsia="zh-CN" w:bidi="ar"/>
              </w:rPr>
              <w:t>瓦盆沟村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宋杖子村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烧锅村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刘杖子村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李杖子村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黄酒馆村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厚杖子村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杠头沟村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土城子村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cs="Times New Roman"/>
                <w:b w:val="0"/>
                <w:bCs/>
                <w:color w:val="auto"/>
                <w:szCs w:val="24"/>
              </w:rPr>
              <w:t>2</w:t>
            </w:r>
          </w:p>
        </w:tc>
        <w:tc>
          <w:tcPr>
            <w:tcW w:w="2279" w:type="dxa"/>
            <w:vAlign w:val="center"/>
          </w:tcPr>
          <w:p>
            <w:pPr>
              <w:pStyle w:val="44"/>
              <w:spacing w:before="0" w:beforeLines="0" w:line="360" w:lineRule="auto"/>
              <w:rPr>
                <w:rFonts w:hint="default" w:ascii="Times New Roman" w:hAnsi="Times New Roman" w:cs="Times New Roman"/>
                <w:b w:val="0"/>
                <w:bCs/>
                <w:color w:val="auto"/>
                <w:szCs w:val="24"/>
              </w:rPr>
            </w:pPr>
            <w:r>
              <w:rPr>
                <w:rFonts w:hint="default" w:ascii="Times New Roman" w:hAnsi="Times New Roman" w:eastAsia="Tahoma" w:cs="Times New Roman"/>
                <w:b w:val="0"/>
                <w:bCs/>
                <w:i w:val="0"/>
                <w:color w:val="auto"/>
                <w:kern w:val="0"/>
                <w:sz w:val="24"/>
                <w:szCs w:val="24"/>
                <w:u w:val="none"/>
                <w:lang w:val="en-US" w:eastAsia="zh-CN" w:bidi="ar"/>
              </w:rPr>
              <w:t>联合镇</w:t>
            </w:r>
          </w:p>
        </w:tc>
        <w:tc>
          <w:tcPr>
            <w:tcW w:w="6226" w:type="dxa"/>
            <w:vAlign w:val="center"/>
          </w:tcPr>
          <w:p>
            <w:pPr>
              <w:pStyle w:val="44"/>
              <w:spacing w:before="0" w:beforeLines="0" w:line="360" w:lineRule="auto"/>
              <w:rPr>
                <w:rFonts w:hint="default" w:ascii="Times New Roman" w:hAnsi="Times New Roman" w:cs="Times New Roman"/>
                <w:b w:val="0"/>
                <w:bCs/>
                <w:color w:val="auto"/>
                <w:szCs w:val="24"/>
              </w:rPr>
            </w:pPr>
            <w:r>
              <w:rPr>
                <w:rFonts w:hint="eastAsia" w:ascii="Times New Roman" w:hAnsi="Times New Roman" w:eastAsia="宋体" w:cs="Times New Roman"/>
                <w:b w:val="0"/>
                <w:bCs/>
                <w:color w:val="auto"/>
                <w:szCs w:val="24"/>
                <w:lang w:val="en-US" w:eastAsia="zh-CN"/>
              </w:rPr>
              <w:t>12个</w:t>
            </w:r>
            <w:r>
              <w:rPr>
                <w:rFonts w:hint="default" w:ascii="Times New Roman" w:hAnsi="Times New Roman" w:cs="Times New Roman"/>
                <w:b w:val="0"/>
                <w:bCs/>
                <w:color w:val="auto"/>
                <w:szCs w:val="24"/>
              </w:rPr>
              <w:t>村：</w:t>
            </w:r>
            <w:r>
              <w:rPr>
                <w:rFonts w:hint="default" w:ascii="Times New Roman" w:hAnsi="Times New Roman" w:eastAsia="Tahoma" w:cs="Times New Roman"/>
                <w:b w:val="0"/>
                <w:bCs/>
                <w:i w:val="0"/>
                <w:color w:val="auto"/>
                <w:kern w:val="0"/>
                <w:sz w:val="24"/>
                <w:szCs w:val="24"/>
                <w:u w:val="none"/>
                <w:lang w:val="en-US" w:eastAsia="zh-CN" w:bidi="ar"/>
              </w:rPr>
              <w:t>北台子村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赵家沟村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下三家村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西房申村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下麻地村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王三沟村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山咀村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林家沟村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联合村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黄杖子村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哈达村</w:t>
            </w:r>
            <w:r>
              <w:rPr>
                <w:rFonts w:hint="eastAsia" w:ascii="Times New Roman" w:hAnsi="Times New Roman" w:eastAsia="Tahoma" w:cs="Times New Roman"/>
                <w:b w:val="0"/>
                <w:bCs/>
                <w:i w:val="0"/>
                <w:color w:val="auto"/>
                <w:kern w:val="0"/>
                <w:sz w:val="24"/>
                <w:szCs w:val="24"/>
                <w:u w:val="none"/>
                <w:lang w:val="en-US" w:eastAsia="zh-CN" w:bidi="ar"/>
              </w:rPr>
              <w:t>、</w:t>
            </w:r>
            <w:r>
              <w:rPr>
                <w:rFonts w:hint="default" w:ascii="Times New Roman" w:hAnsi="Times New Roman" w:eastAsia="Tahoma" w:cs="Times New Roman"/>
                <w:b w:val="0"/>
                <w:bCs/>
                <w:i w:val="0"/>
                <w:color w:val="auto"/>
                <w:kern w:val="0"/>
                <w:sz w:val="24"/>
                <w:szCs w:val="24"/>
                <w:u w:val="none"/>
                <w:lang w:val="en-US" w:eastAsia="zh-CN" w:bidi="ar"/>
              </w:rPr>
              <w:t>大三家村</w:t>
            </w:r>
          </w:p>
        </w:tc>
      </w:tr>
    </w:tbl>
    <w:p>
      <w:pPr>
        <w:pStyle w:val="9"/>
        <w:spacing w:before="64" w:line="356" w:lineRule="auto"/>
        <w:ind w:right="106" w:firstLine="559"/>
        <w:jc w:val="both"/>
        <w:rPr>
          <w:rFonts w:hint="eastAsia" w:ascii="Times New Roman" w:hAnsi="Times New Roman" w:cs="Times New Roman"/>
          <w:color w:val="auto"/>
          <w:spacing w:val="-1"/>
          <w:highlight w:val="none"/>
          <w:lang w:eastAsia="zh-CN"/>
        </w:rPr>
      </w:pPr>
    </w:p>
    <w:p>
      <w:pPr>
        <w:pStyle w:val="9"/>
        <w:spacing w:before="64" w:line="356" w:lineRule="auto"/>
        <w:ind w:right="106" w:firstLine="559"/>
        <w:jc w:val="both"/>
        <w:rPr>
          <w:rFonts w:hint="default" w:ascii="Times New Roman" w:hAnsi="Times New Roman" w:cs="Times New Roman"/>
          <w:b/>
          <w:bCs/>
          <w:spacing w:val="-1"/>
          <w:highlight w:val="none"/>
        </w:rPr>
      </w:pPr>
      <w:r>
        <w:rPr>
          <w:rFonts w:hint="eastAsia" w:ascii="Times New Roman" w:hAnsi="Times New Roman" w:cs="Times New Roman"/>
          <w:b/>
          <w:bCs/>
          <w:spacing w:val="-1"/>
          <w:highlight w:val="none"/>
          <w:lang w:eastAsia="zh-CN"/>
        </w:rPr>
        <w:t>四、</w:t>
      </w:r>
      <w:r>
        <w:rPr>
          <w:rFonts w:hint="default" w:ascii="Times New Roman" w:hAnsi="Times New Roman" w:cs="Times New Roman"/>
          <w:b/>
          <w:bCs/>
          <w:spacing w:val="-1"/>
          <w:highlight w:val="none"/>
          <w:lang w:eastAsia="zh-CN"/>
        </w:rPr>
        <w:t>龙城区</w:t>
      </w:r>
      <w:r>
        <w:rPr>
          <w:rFonts w:hint="default" w:ascii="Times New Roman" w:hAnsi="Times New Roman" w:cs="Times New Roman"/>
          <w:b/>
          <w:bCs/>
          <w:spacing w:val="-1"/>
          <w:highlight w:val="none"/>
        </w:rPr>
        <w:t>农村生活污水治理规划汇总</w:t>
      </w:r>
      <w:bookmarkEnd w:id="45"/>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 xml:space="preserve">    综上所述，本次</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w:t>
      </w:r>
      <w:r>
        <w:rPr>
          <w:rFonts w:hint="eastAsia" w:ascii="Times New Roman" w:hAnsi="Times New Roman" w:cs="Times New Roman"/>
          <w:spacing w:val="-1"/>
          <w:highlight w:val="none"/>
          <w:lang w:eastAsia="zh-CN"/>
        </w:rPr>
        <w:t>治理</w:t>
      </w:r>
      <w:r>
        <w:rPr>
          <w:rFonts w:hint="default" w:ascii="Times New Roman" w:hAnsi="Times New Roman" w:cs="Times New Roman"/>
          <w:spacing w:val="-1"/>
          <w:highlight w:val="none"/>
        </w:rPr>
        <w:t>专项规划为5年（2021-2025年），规划全</w:t>
      </w:r>
      <w:r>
        <w:rPr>
          <w:rFonts w:hint="eastAsia" w:ascii="Times New Roman" w:hAnsi="Times New Roman" w:cs="Times New Roman"/>
          <w:spacing w:val="-1"/>
          <w:highlight w:val="none"/>
          <w:lang w:eastAsia="zh-CN"/>
        </w:rPr>
        <w:t>区</w:t>
      </w:r>
      <w:r>
        <w:rPr>
          <w:rFonts w:hint="default" w:ascii="Times New Roman" w:hAnsi="Times New Roman" w:cs="Times New Roman"/>
          <w:spacing w:val="-1"/>
          <w:highlight w:val="none"/>
        </w:rPr>
        <w:t>5</w:t>
      </w:r>
      <w:r>
        <w:rPr>
          <w:rFonts w:hint="eastAsia" w:ascii="Times New Roman" w:hAnsi="Times New Roman" w:cs="Times New Roman"/>
          <w:spacing w:val="-1"/>
          <w:highlight w:val="none"/>
          <w:lang w:val="en-US" w:eastAsia="zh-CN"/>
        </w:rPr>
        <w:t>79.7</w:t>
      </w:r>
      <w:r>
        <w:rPr>
          <w:rFonts w:hint="default" w:ascii="Times New Roman" w:hAnsi="Times New Roman" w:cs="Times New Roman"/>
          <w:spacing w:val="-1"/>
          <w:highlight w:val="none"/>
        </w:rPr>
        <w:t>%的行政村实现收集处理，其他</w:t>
      </w:r>
      <w:r>
        <w:rPr>
          <w:rFonts w:hint="eastAsia" w:ascii="Times New Roman" w:hAnsi="Times New Roman" w:cs="Times New Roman"/>
          <w:spacing w:val="-1"/>
          <w:highlight w:val="none"/>
          <w:lang w:val="en-US" w:eastAsia="zh-CN"/>
        </w:rPr>
        <w:t>40.3</w:t>
      </w:r>
      <w:r>
        <w:rPr>
          <w:rFonts w:hint="default" w:ascii="Times New Roman" w:hAnsi="Times New Roman" w:cs="Times New Roman"/>
          <w:spacing w:val="-1"/>
          <w:highlight w:val="none"/>
        </w:rPr>
        <w:t>%农村生活污水得到有效管控。</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本次规划共涉及</w:t>
      </w:r>
      <w:r>
        <w:rPr>
          <w:rFonts w:hint="eastAsia" w:ascii="Times New Roman" w:hAnsi="Times New Roman" w:cs="Times New Roman"/>
          <w:spacing w:val="-1"/>
          <w:highlight w:val="none"/>
          <w:lang w:val="en-US" w:eastAsia="zh-CN"/>
        </w:rPr>
        <w:t>9</w:t>
      </w:r>
      <w:r>
        <w:rPr>
          <w:rFonts w:hint="default" w:ascii="Times New Roman" w:hAnsi="Times New Roman" w:cs="Times New Roman"/>
          <w:spacing w:val="-1"/>
          <w:highlight w:val="none"/>
        </w:rPr>
        <w:t>个乡镇</w:t>
      </w:r>
      <w:r>
        <w:rPr>
          <w:rFonts w:hint="eastAsia" w:ascii="Times New Roman" w:hAnsi="Times New Roman" w:cs="Times New Roman"/>
          <w:spacing w:val="-1"/>
          <w:highlight w:val="none"/>
          <w:lang w:eastAsia="zh-CN"/>
        </w:rPr>
        <w:t>街道，</w:t>
      </w:r>
      <w:r>
        <w:rPr>
          <w:rFonts w:hint="eastAsia" w:ascii="Times New Roman" w:hAnsi="Times New Roman" w:cs="Times New Roman"/>
          <w:spacing w:val="-1"/>
          <w:highlight w:val="none"/>
          <w:lang w:val="en-US" w:eastAsia="zh-CN"/>
        </w:rPr>
        <w:t>69</w:t>
      </w:r>
      <w:r>
        <w:rPr>
          <w:rFonts w:hint="default" w:ascii="Times New Roman" w:hAnsi="Times New Roman" w:cs="Times New Roman"/>
          <w:spacing w:val="-1"/>
          <w:highlight w:val="none"/>
        </w:rPr>
        <w:t>个行政村</w:t>
      </w:r>
      <w:r>
        <w:rPr>
          <w:rFonts w:hint="eastAsia" w:ascii="Times New Roman" w:hAnsi="Times New Roman" w:cs="Times New Roman"/>
          <w:spacing w:val="-1"/>
          <w:highlight w:val="none"/>
          <w:lang w:eastAsia="zh-CN"/>
        </w:rPr>
        <w:t>（其中海龙街道的八里堡村已接市政污水管网，得到有效的收集治理）</w:t>
      </w:r>
      <w:r>
        <w:rPr>
          <w:rFonts w:hint="default" w:ascii="Times New Roman" w:hAnsi="Times New Roman" w:cs="Times New Roman"/>
          <w:spacing w:val="-1"/>
          <w:highlight w:val="none"/>
        </w:rPr>
        <w:t>，终端处理设施规划分为纳厂、新建终端、接户改造和有效管控终端</w:t>
      </w:r>
      <w:r>
        <w:rPr>
          <w:rFonts w:hint="eastAsia" w:ascii="Times New Roman" w:hAnsi="Times New Roman" w:cs="Times New Roman"/>
          <w:spacing w:val="-1"/>
          <w:highlight w:val="none"/>
          <w:lang w:val="en-US" w:eastAsia="zh-CN"/>
        </w:rPr>
        <w:t>4</w:t>
      </w:r>
      <w:r>
        <w:rPr>
          <w:rFonts w:hint="default" w:ascii="Times New Roman" w:hAnsi="Times New Roman" w:cs="Times New Roman"/>
          <w:spacing w:val="-1"/>
          <w:highlight w:val="none"/>
        </w:rPr>
        <w:t>类。</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（1）纳厂规划共涉及</w:t>
      </w:r>
      <w:r>
        <w:rPr>
          <w:rFonts w:hint="eastAsia" w:ascii="Times New Roman" w:hAnsi="Times New Roman" w:cs="Times New Roman"/>
          <w:spacing w:val="-1"/>
          <w:highlight w:val="none"/>
          <w:lang w:val="en-US" w:eastAsia="zh-CN"/>
        </w:rPr>
        <w:t>3</w:t>
      </w:r>
      <w:r>
        <w:rPr>
          <w:rFonts w:hint="default" w:ascii="Times New Roman" w:hAnsi="Times New Roman" w:cs="Times New Roman"/>
          <w:spacing w:val="-1"/>
          <w:highlight w:val="none"/>
        </w:rPr>
        <w:t>个乡镇</w:t>
      </w:r>
      <w:r>
        <w:rPr>
          <w:rFonts w:hint="eastAsia" w:ascii="Times New Roman" w:hAnsi="Times New Roman" w:cs="Times New Roman"/>
          <w:spacing w:val="-1"/>
          <w:highlight w:val="none"/>
          <w:lang w:eastAsia="zh-CN"/>
        </w:rPr>
        <w:t>街道</w:t>
      </w:r>
      <w:r>
        <w:rPr>
          <w:rFonts w:hint="default" w:ascii="Times New Roman" w:hAnsi="Times New Roman" w:cs="Times New Roman"/>
          <w:spacing w:val="-1"/>
          <w:highlight w:val="none"/>
        </w:rPr>
        <w:t>，</w:t>
      </w:r>
      <w:r>
        <w:rPr>
          <w:rFonts w:hint="eastAsia" w:ascii="Times New Roman" w:hAnsi="Times New Roman" w:cs="Times New Roman"/>
          <w:spacing w:val="-1"/>
          <w:highlight w:val="none"/>
          <w:lang w:val="en-US" w:eastAsia="zh-CN"/>
        </w:rPr>
        <w:t>23</w:t>
      </w:r>
      <w:r>
        <w:rPr>
          <w:rFonts w:hint="default" w:ascii="Times New Roman" w:hAnsi="Times New Roman" w:cs="Times New Roman"/>
          <w:spacing w:val="-1"/>
          <w:highlight w:val="none"/>
        </w:rPr>
        <w:t>个行政村。</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（2）新建终端共涉及</w:t>
      </w:r>
      <w:r>
        <w:rPr>
          <w:rFonts w:hint="eastAsia" w:ascii="Times New Roman" w:hAnsi="Times New Roman" w:cs="Times New Roman"/>
          <w:spacing w:val="-1"/>
          <w:highlight w:val="none"/>
          <w:lang w:val="en-US" w:eastAsia="zh-CN"/>
        </w:rPr>
        <w:t>1</w:t>
      </w:r>
      <w:r>
        <w:rPr>
          <w:rFonts w:hint="default" w:ascii="Times New Roman" w:hAnsi="Times New Roman" w:cs="Times New Roman"/>
          <w:spacing w:val="-1"/>
          <w:highlight w:val="none"/>
        </w:rPr>
        <w:t>个乡镇，</w:t>
      </w:r>
      <w:r>
        <w:rPr>
          <w:rFonts w:hint="eastAsia" w:ascii="Times New Roman" w:hAnsi="Times New Roman" w:cs="Times New Roman"/>
          <w:spacing w:val="-1"/>
          <w:highlight w:val="none"/>
          <w:lang w:val="en-US" w:eastAsia="zh-CN"/>
        </w:rPr>
        <w:t>5</w:t>
      </w:r>
      <w:r>
        <w:rPr>
          <w:rFonts w:hint="default" w:ascii="Times New Roman" w:hAnsi="Times New Roman" w:cs="Times New Roman"/>
          <w:spacing w:val="-1"/>
          <w:highlight w:val="none"/>
        </w:rPr>
        <w:t>个行政村，</w:t>
      </w:r>
      <w:r>
        <w:rPr>
          <w:rFonts w:hint="eastAsia" w:ascii="Times New Roman" w:hAnsi="Times New Roman" w:cs="Times New Roman"/>
          <w:spacing w:val="-1"/>
          <w:highlight w:val="none"/>
          <w:lang w:eastAsia="zh-CN"/>
        </w:rPr>
        <w:t>均为</w:t>
      </w:r>
      <w:r>
        <w:rPr>
          <w:rFonts w:hint="default" w:ascii="Times New Roman" w:hAnsi="Times New Roman" w:cs="Times New Roman"/>
          <w:spacing w:val="-1"/>
          <w:highlight w:val="none"/>
        </w:rPr>
        <w:t>近期重点规划。</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（3）接户改造共涉及</w:t>
      </w:r>
      <w:r>
        <w:rPr>
          <w:rFonts w:hint="eastAsia" w:ascii="Times New Roman" w:hAnsi="Times New Roman" w:cs="Times New Roman"/>
          <w:spacing w:val="-1"/>
          <w:highlight w:val="none"/>
          <w:lang w:val="en-US" w:eastAsia="zh-CN"/>
        </w:rPr>
        <w:t>1</w:t>
      </w:r>
      <w:r>
        <w:rPr>
          <w:rFonts w:hint="default" w:ascii="Times New Roman" w:hAnsi="Times New Roman" w:cs="Times New Roman"/>
          <w:spacing w:val="-1"/>
          <w:highlight w:val="none"/>
        </w:rPr>
        <w:t>个乡镇，</w:t>
      </w:r>
      <w:r>
        <w:rPr>
          <w:rFonts w:hint="eastAsia" w:ascii="Times New Roman" w:hAnsi="Times New Roman" w:cs="Times New Roman"/>
          <w:spacing w:val="-1"/>
          <w:highlight w:val="none"/>
          <w:lang w:val="en-US" w:eastAsia="zh-CN"/>
        </w:rPr>
        <w:t>4</w:t>
      </w:r>
      <w:r>
        <w:rPr>
          <w:rFonts w:hint="default" w:ascii="Times New Roman" w:hAnsi="Times New Roman" w:cs="Times New Roman"/>
          <w:spacing w:val="-1"/>
          <w:highlight w:val="none"/>
        </w:rPr>
        <w:t>个行政村。</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（4）有效管控终端</w:t>
      </w:r>
      <w:r>
        <w:rPr>
          <w:rFonts w:hint="eastAsia" w:ascii="Times New Roman" w:hAnsi="Times New Roman" w:cs="Times New Roman"/>
          <w:spacing w:val="-1"/>
          <w:highlight w:val="none"/>
          <w:lang w:val="en-US" w:eastAsia="zh-CN"/>
        </w:rPr>
        <w:t>5</w:t>
      </w:r>
      <w:r>
        <w:rPr>
          <w:rFonts w:hint="default" w:ascii="Times New Roman" w:hAnsi="Times New Roman" w:cs="Times New Roman"/>
          <w:spacing w:val="-1"/>
          <w:highlight w:val="none"/>
        </w:rPr>
        <w:t>个乡镇街道，</w:t>
      </w:r>
      <w:r>
        <w:rPr>
          <w:rFonts w:hint="eastAsia" w:ascii="Times New Roman" w:hAnsi="Times New Roman" w:cs="Times New Roman"/>
          <w:spacing w:val="-1"/>
          <w:highlight w:val="none"/>
          <w:lang w:val="en-US" w:eastAsia="zh-CN"/>
        </w:rPr>
        <w:t>36</w:t>
      </w:r>
      <w:r>
        <w:rPr>
          <w:rFonts w:hint="default" w:ascii="Times New Roman" w:hAnsi="Times New Roman" w:cs="Times New Roman"/>
          <w:spacing w:val="-1"/>
          <w:highlight w:val="none"/>
        </w:rPr>
        <w:t>个行政村。</w:t>
      </w:r>
    </w:p>
    <w:p>
      <w:pPr>
        <w:pStyle w:val="9"/>
        <w:spacing w:before="64" w:line="356" w:lineRule="auto"/>
        <w:ind w:right="106"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本次</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农村生活污水治理规划汇总见表4-</w:t>
      </w:r>
      <w:r>
        <w:rPr>
          <w:rFonts w:hint="eastAsia" w:ascii="Times New Roman" w:hAnsi="Times New Roman" w:cs="Times New Roman"/>
          <w:spacing w:val="-1"/>
          <w:highlight w:val="none"/>
          <w:lang w:val="en-US" w:eastAsia="zh-CN"/>
        </w:rPr>
        <w:t>12</w:t>
      </w:r>
      <w:r>
        <w:rPr>
          <w:rFonts w:hint="default" w:ascii="Times New Roman" w:hAnsi="Times New Roman" w:cs="Times New Roman"/>
          <w:spacing w:val="-1"/>
          <w:highlight w:val="none"/>
        </w:rPr>
        <w:t>。</w:t>
      </w: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p>
    <w:p>
      <w:pPr>
        <w:pStyle w:val="44"/>
        <w:spacing w:before="194"/>
        <w:rPr>
          <w:rFonts w:hint="default" w:ascii="Times New Roman" w:hAnsi="Times New Roman" w:cs="Times New Roman"/>
        </w:rPr>
      </w:pPr>
      <w:r>
        <w:rPr>
          <w:rFonts w:hint="default" w:ascii="Times New Roman" w:hAnsi="Times New Roman" w:cs="Times New Roman"/>
        </w:rPr>
        <w:t>表4-</w:t>
      </w:r>
      <w:r>
        <w:rPr>
          <w:rFonts w:hint="eastAsia" w:ascii="Times New Roman" w:hAnsi="Times New Roman" w:eastAsia="宋体" w:cs="Times New Roman"/>
          <w:lang w:val="en-US" w:eastAsia="zh-CN"/>
        </w:rPr>
        <w:t>12</w:t>
      </w:r>
      <w:r>
        <w:rPr>
          <w:rFonts w:hint="default" w:ascii="Times New Roman" w:hAnsi="Times New Roman" w:cs="Times New Roman"/>
        </w:rPr>
        <w:t xml:space="preserve"> </w:t>
      </w:r>
      <w:r>
        <w:rPr>
          <w:rFonts w:hint="default" w:ascii="Times New Roman" w:hAnsi="Times New Roman" w:eastAsia="宋体" w:cs="Times New Roman"/>
          <w:lang w:eastAsia="zh-CN"/>
        </w:rPr>
        <w:t>龙城区</w:t>
      </w:r>
      <w:r>
        <w:rPr>
          <w:rFonts w:hint="default" w:ascii="Times New Roman" w:hAnsi="Times New Roman" w:cs="Times New Roman"/>
        </w:rPr>
        <w:t>农村生活污水治理规划汇总表</w:t>
      </w:r>
    </w:p>
    <w:tbl>
      <w:tblPr>
        <w:tblStyle w:val="20"/>
        <w:tblW w:w="82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515"/>
        <w:gridCol w:w="955"/>
        <w:gridCol w:w="2230"/>
        <w:gridCol w:w="1705"/>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562" w:type="dxa"/>
            <w:vAlign w:val="center"/>
          </w:tcPr>
          <w:p>
            <w:pPr>
              <w:pStyle w:val="45"/>
              <w:rPr>
                <w:rFonts w:hint="default" w:ascii="Times New Roman" w:hAnsi="Times New Roman" w:cs="Times New Roman"/>
                <w:szCs w:val="24"/>
              </w:rPr>
            </w:pPr>
            <w:r>
              <w:rPr>
                <w:rFonts w:hint="default" w:ascii="Times New Roman" w:hAnsi="Times New Roman" w:cs="Times New Roman"/>
                <w:szCs w:val="24"/>
              </w:rPr>
              <w:t>序号</w:t>
            </w:r>
          </w:p>
        </w:tc>
        <w:tc>
          <w:tcPr>
            <w:tcW w:w="1515" w:type="dxa"/>
            <w:vAlign w:val="center"/>
          </w:tcPr>
          <w:p>
            <w:pPr>
              <w:pStyle w:val="45"/>
              <w:rPr>
                <w:rFonts w:hint="default" w:ascii="Times New Roman" w:hAnsi="Times New Roman" w:cs="Times New Roman"/>
                <w:szCs w:val="24"/>
              </w:rPr>
            </w:pPr>
            <w:r>
              <w:rPr>
                <w:rFonts w:hint="default" w:ascii="Times New Roman" w:hAnsi="Times New Roman" w:cs="Times New Roman"/>
                <w:szCs w:val="24"/>
              </w:rPr>
              <w:t>乡镇</w:t>
            </w:r>
          </w:p>
        </w:tc>
        <w:tc>
          <w:tcPr>
            <w:tcW w:w="955" w:type="dxa"/>
            <w:vAlign w:val="center"/>
          </w:tcPr>
          <w:p>
            <w:pPr>
              <w:pStyle w:val="45"/>
              <w:rPr>
                <w:rFonts w:hint="default" w:ascii="Times New Roman" w:hAnsi="Times New Roman" w:cs="Times New Roman"/>
                <w:szCs w:val="24"/>
              </w:rPr>
            </w:pPr>
            <w:r>
              <w:rPr>
                <w:rFonts w:hint="default" w:ascii="Times New Roman" w:hAnsi="Times New Roman" w:cs="Times New Roman"/>
                <w:szCs w:val="24"/>
              </w:rPr>
              <w:t>纳厂行政村</w:t>
            </w:r>
          </w:p>
        </w:tc>
        <w:tc>
          <w:tcPr>
            <w:tcW w:w="2230" w:type="dxa"/>
            <w:vAlign w:val="center"/>
          </w:tcPr>
          <w:p>
            <w:pPr>
              <w:pStyle w:val="45"/>
              <w:rPr>
                <w:rFonts w:hint="default" w:ascii="Times New Roman" w:hAnsi="Times New Roman" w:cs="Times New Roman"/>
                <w:szCs w:val="24"/>
              </w:rPr>
            </w:pPr>
            <w:r>
              <w:rPr>
                <w:rFonts w:hint="default" w:ascii="Times New Roman" w:hAnsi="Times New Roman" w:cs="Times New Roman"/>
                <w:szCs w:val="24"/>
              </w:rPr>
              <w:t>新建</w:t>
            </w:r>
            <w:r>
              <w:rPr>
                <w:rFonts w:hint="eastAsia" w:ascii="Times New Roman" w:hAnsi="Times New Roman" w:eastAsia="宋体" w:cs="Times New Roman"/>
                <w:szCs w:val="24"/>
                <w:lang w:eastAsia="zh-CN"/>
              </w:rPr>
              <w:t>污水治理终端</w:t>
            </w:r>
            <w:r>
              <w:rPr>
                <w:rFonts w:hint="default" w:ascii="Times New Roman" w:hAnsi="Times New Roman" w:cs="Times New Roman"/>
                <w:szCs w:val="24"/>
              </w:rPr>
              <w:t>行政村</w:t>
            </w:r>
          </w:p>
        </w:tc>
        <w:tc>
          <w:tcPr>
            <w:tcW w:w="1705" w:type="dxa"/>
            <w:vAlign w:val="center"/>
          </w:tcPr>
          <w:p>
            <w:pPr>
              <w:pStyle w:val="45"/>
              <w:rPr>
                <w:rFonts w:hint="default" w:ascii="Times New Roman" w:hAnsi="Times New Roman" w:cs="Times New Roman"/>
                <w:szCs w:val="24"/>
              </w:rPr>
            </w:pPr>
            <w:r>
              <w:rPr>
                <w:rFonts w:hint="default" w:ascii="Times New Roman" w:hAnsi="Times New Roman" w:cs="Times New Roman"/>
                <w:szCs w:val="24"/>
              </w:rPr>
              <w:t>接户</w:t>
            </w:r>
            <w:r>
              <w:rPr>
                <w:rFonts w:hint="eastAsia" w:ascii="Times New Roman" w:hAnsi="Times New Roman" w:eastAsia="宋体" w:cs="Times New Roman"/>
                <w:szCs w:val="24"/>
                <w:lang w:eastAsia="zh-CN"/>
              </w:rPr>
              <w:t>改造</w:t>
            </w:r>
            <w:r>
              <w:rPr>
                <w:rFonts w:hint="default" w:ascii="Times New Roman" w:hAnsi="Times New Roman" w:cs="Times New Roman"/>
                <w:szCs w:val="24"/>
              </w:rPr>
              <w:t>行政村</w:t>
            </w:r>
          </w:p>
        </w:tc>
        <w:tc>
          <w:tcPr>
            <w:tcW w:w="1233" w:type="dxa"/>
            <w:vAlign w:val="center"/>
          </w:tcPr>
          <w:p>
            <w:pPr>
              <w:pStyle w:val="45"/>
              <w:rPr>
                <w:rFonts w:hint="default" w:ascii="Times New Roman" w:hAnsi="Times New Roman" w:cs="Times New Roman"/>
                <w:szCs w:val="24"/>
              </w:rPr>
            </w:pPr>
            <w:r>
              <w:rPr>
                <w:rFonts w:hint="default" w:ascii="Times New Roman" w:hAnsi="Times New Roman" w:cs="Times New Roman"/>
                <w:szCs w:val="24"/>
              </w:rPr>
              <w:t>有效管控行政村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1</w:t>
            </w:r>
          </w:p>
        </w:tc>
        <w:tc>
          <w:tcPr>
            <w:tcW w:w="151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大平房镇</w:t>
            </w:r>
          </w:p>
        </w:tc>
        <w:tc>
          <w:tcPr>
            <w:tcW w:w="95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2230"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val="en-US" w:eastAsia="zh-CN"/>
              </w:rPr>
              <w:t>5个</w:t>
            </w:r>
            <w:r>
              <w:rPr>
                <w:rFonts w:hint="default" w:ascii="Times New Roman" w:hAnsi="Times New Roman" w:cs="Times New Roman"/>
                <w:kern w:val="0"/>
                <w:sz w:val="24"/>
                <w:szCs w:val="24"/>
              </w:rPr>
              <w:t>村：</w:t>
            </w:r>
            <w:r>
              <w:rPr>
                <w:rFonts w:hint="eastAsia" w:ascii="Times New Roman" w:hAnsi="Times New Roman" w:eastAsia="宋体" w:cs="Times New Roman"/>
                <w:kern w:val="0"/>
                <w:sz w:val="24"/>
                <w:szCs w:val="24"/>
                <w:lang w:eastAsia="zh-CN"/>
              </w:rPr>
              <w:t>八棱观村</w:t>
            </w:r>
            <w:r>
              <w:rPr>
                <w:rFonts w:hint="default" w:ascii="Times New Roman" w:hAnsi="Times New Roman" w:cs="Times New Roman"/>
                <w:kern w:val="0"/>
                <w:sz w:val="24"/>
                <w:szCs w:val="24"/>
              </w:rPr>
              <w:t>、</w:t>
            </w:r>
            <w:r>
              <w:rPr>
                <w:rFonts w:hint="eastAsia" w:ascii="Times New Roman" w:hAnsi="Times New Roman" w:eastAsia="宋体" w:cs="Times New Roman"/>
                <w:kern w:val="0"/>
                <w:sz w:val="24"/>
                <w:szCs w:val="24"/>
                <w:lang w:val="en-US" w:eastAsia="zh-CN"/>
              </w:rPr>
              <w:t>公皋村</w:t>
            </w:r>
            <w:r>
              <w:rPr>
                <w:rFonts w:hint="default" w:ascii="Times New Roman" w:hAnsi="Times New Roman" w:cs="Times New Roman"/>
                <w:kern w:val="0"/>
                <w:sz w:val="24"/>
                <w:szCs w:val="24"/>
              </w:rPr>
              <w:t>、</w:t>
            </w:r>
            <w:r>
              <w:rPr>
                <w:rFonts w:hint="eastAsia" w:ascii="Times New Roman" w:hAnsi="Times New Roman" w:eastAsia="宋体" w:cs="Times New Roman"/>
                <w:kern w:val="0"/>
                <w:sz w:val="24"/>
                <w:szCs w:val="24"/>
                <w:lang w:eastAsia="zh-CN"/>
              </w:rPr>
              <w:t>大板村</w:t>
            </w:r>
            <w:r>
              <w:rPr>
                <w:rFonts w:hint="default" w:ascii="Times New Roman" w:hAnsi="Times New Roman" w:cs="Times New Roman"/>
                <w:kern w:val="0"/>
                <w:sz w:val="24"/>
                <w:szCs w:val="24"/>
              </w:rPr>
              <w:t>、</w:t>
            </w:r>
            <w:r>
              <w:rPr>
                <w:rFonts w:hint="eastAsia" w:ascii="Times New Roman" w:hAnsi="Times New Roman" w:eastAsia="宋体" w:cs="Times New Roman"/>
                <w:kern w:val="0"/>
                <w:sz w:val="24"/>
                <w:szCs w:val="24"/>
                <w:lang w:eastAsia="zh-CN"/>
              </w:rPr>
              <w:t>赵家沟村、香磨村</w:t>
            </w:r>
          </w:p>
        </w:tc>
        <w:tc>
          <w:tcPr>
            <w:tcW w:w="170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4个村：东街村、西街村、东平房村、</w:t>
            </w:r>
            <w:r>
              <w:rPr>
                <w:rFonts w:hint="eastAsia" w:ascii="Times New Roman" w:hAnsi="Times New Roman" w:eastAsia="宋体" w:cs="Times New Roman"/>
                <w:kern w:val="0"/>
                <w:sz w:val="24"/>
                <w:szCs w:val="24"/>
                <w:lang w:eastAsia="zh-CN"/>
              </w:rPr>
              <w:t>黄花滩村</w:t>
            </w:r>
          </w:p>
        </w:tc>
        <w:tc>
          <w:tcPr>
            <w:tcW w:w="1233"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62"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2</w:t>
            </w:r>
          </w:p>
        </w:tc>
        <w:tc>
          <w:tcPr>
            <w:tcW w:w="1515" w:type="dxa"/>
            <w:vAlign w:val="center"/>
          </w:tcPr>
          <w:p>
            <w:pPr>
              <w:widowControl/>
              <w:spacing w:line="240" w:lineRule="auto"/>
              <w:jc w:val="center"/>
              <w:rPr>
                <w:rFonts w:hint="default" w:ascii="Times New Roman" w:hAnsi="Times New Roman" w:cs="Times New Roman"/>
                <w:kern w:val="0"/>
                <w:sz w:val="24"/>
                <w:szCs w:val="24"/>
              </w:rPr>
            </w:pPr>
            <w:r>
              <w:rPr>
                <w:rFonts w:hint="eastAsia" w:ascii="Times New Roman" w:hAnsi="Times New Roman" w:eastAsia="宋体" w:cs="Times New Roman"/>
                <w:kern w:val="0"/>
                <w:sz w:val="24"/>
                <w:szCs w:val="24"/>
                <w:lang w:eastAsia="zh-CN"/>
              </w:rPr>
              <w:t>七道泉子镇</w:t>
            </w:r>
          </w:p>
        </w:tc>
        <w:tc>
          <w:tcPr>
            <w:tcW w:w="95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sz w:val="24"/>
                <w:szCs w:val="24"/>
                <w:lang w:val="en-US" w:eastAsia="zh-CN"/>
              </w:rPr>
              <w:t>8个村</w:t>
            </w:r>
          </w:p>
        </w:tc>
        <w:tc>
          <w:tcPr>
            <w:tcW w:w="2230"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3</w:t>
            </w:r>
          </w:p>
        </w:tc>
        <w:tc>
          <w:tcPr>
            <w:tcW w:w="1515" w:type="dxa"/>
            <w:vAlign w:val="center"/>
          </w:tcPr>
          <w:p>
            <w:pPr>
              <w:widowControl/>
              <w:spacing w:line="240" w:lineRule="auto"/>
              <w:jc w:val="center"/>
              <w:rPr>
                <w:rFonts w:hint="default" w:ascii="Times New Roman" w:hAnsi="Times New Roman" w:cs="Times New Roman"/>
                <w:kern w:val="0"/>
                <w:sz w:val="24"/>
                <w:szCs w:val="24"/>
              </w:rPr>
            </w:pPr>
            <w:r>
              <w:rPr>
                <w:rFonts w:hint="eastAsia" w:ascii="Times New Roman" w:hAnsi="Times New Roman" w:eastAsia="宋体" w:cs="Times New Roman"/>
                <w:kern w:val="0"/>
                <w:sz w:val="24"/>
                <w:szCs w:val="24"/>
                <w:lang w:eastAsia="zh-CN"/>
              </w:rPr>
              <w:t>龙泉</w:t>
            </w:r>
            <w:r>
              <w:rPr>
                <w:rFonts w:hint="default" w:ascii="Times New Roman" w:hAnsi="Times New Roman" w:cs="Times New Roman"/>
                <w:kern w:val="0"/>
                <w:sz w:val="24"/>
                <w:szCs w:val="24"/>
              </w:rPr>
              <w:t>街道</w:t>
            </w:r>
          </w:p>
        </w:tc>
        <w:tc>
          <w:tcPr>
            <w:tcW w:w="95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6个村</w:t>
            </w:r>
          </w:p>
        </w:tc>
        <w:tc>
          <w:tcPr>
            <w:tcW w:w="2230"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4</w:t>
            </w:r>
          </w:p>
        </w:tc>
        <w:tc>
          <w:tcPr>
            <w:tcW w:w="151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西大营子镇</w:t>
            </w:r>
          </w:p>
        </w:tc>
        <w:tc>
          <w:tcPr>
            <w:tcW w:w="95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9个村</w:t>
            </w:r>
          </w:p>
        </w:tc>
        <w:tc>
          <w:tcPr>
            <w:tcW w:w="2230"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5</w:t>
            </w:r>
          </w:p>
        </w:tc>
        <w:tc>
          <w:tcPr>
            <w:tcW w:w="151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新华街道</w:t>
            </w:r>
          </w:p>
        </w:tc>
        <w:tc>
          <w:tcPr>
            <w:tcW w:w="95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230"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default" w:ascii="Times New Roman" w:hAnsi="Times New Roman" w:cs="Times New Roman"/>
                <w:kern w:val="0"/>
                <w:sz w:val="24"/>
                <w:szCs w:val="24"/>
              </w:rPr>
            </w:pPr>
            <w:r>
              <w:rPr>
                <w:rFonts w:hint="eastAsia" w:ascii="Times New Roman" w:hAnsi="Times New Roman" w:eastAsia="宋体" w:cs="Times New Roman"/>
                <w:sz w:val="24"/>
                <w:szCs w:val="24"/>
                <w:lang w:val="en-US" w:eastAsia="zh-CN"/>
              </w:rPr>
              <w:t>1个</w:t>
            </w:r>
            <w:r>
              <w:rPr>
                <w:rFonts w:hint="default" w:ascii="Times New Roman" w:hAnsi="Times New Roman" w:cs="Times New Roman"/>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6</w:t>
            </w:r>
          </w:p>
        </w:tc>
        <w:tc>
          <w:tcPr>
            <w:tcW w:w="1515" w:type="dxa"/>
            <w:vAlign w:val="center"/>
          </w:tcPr>
          <w:p>
            <w:pPr>
              <w:widowControl/>
              <w:spacing w:line="240" w:lineRule="auto"/>
              <w:jc w:val="center"/>
              <w:rPr>
                <w:rFonts w:hint="default" w:ascii="Times New Roman" w:hAnsi="Times New Roman" w:cs="Times New Roman"/>
                <w:kern w:val="0"/>
                <w:sz w:val="24"/>
                <w:szCs w:val="24"/>
              </w:rPr>
            </w:pPr>
            <w:r>
              <w:rPr>
                <w:rFonts w:hint="eastAsia" w:ascii="Times New Roman" w:hAnsi="Times New Roman" w:eastAsia="宋体" w:cs="Times New Roman"/>
                <w:kern w:val="0"/>
                <w:sz w:val="24"/>
                <w:szCs w:val="24"/>
                <w:lang w:eastAsia="zh-CN"/>
              </w:rPr>
              <w:t>边杖子</w:t>
            </w:r>
            <w:r>
              <w:rPr>
                <w:rFonts w:hint="default" w:ascii="Times New Roman" w:hAnsi="Times New Roman" w:cs="Times New Roman"/>
                <w:kern w:val="0"/>
                <w:sz w:val="24"/>
                <w:szCs w:val="24"/>
              </w:rPr>
              <w:t>镇</w:t>
            </w:r>
          </w:p>
        </w:tc>
        <w:tc>
          <w:tcPr>
            <w:tcW w:w="95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230"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default" w:ascii="Times New Roman" w:hAnsi="Times New Roman" w:cs="Times New Roman"/>
                <w:kern w:val="0"/>
                <w:sz w:val="24"/>
                <w:szCs w:val="24"/>
              </w:rPr>
            </w:pPr>
            <w:r>
              <w:rPr>
                <w:rFonts w:hint="eastAsia" w:ascii="Times New Roman" w:hAnsi="Times New Roman" w:eastAsia="宋体" w:cs="Times New Roman"/>
                <w:kern w:val="0"/>
                <w:sz w:val="24"/>
                <w:szCs w:val="24"/>
                <w:lang w:val="en-US" w:eastAsia="zh-CN"/>
              </w:rPr>
              <w:t>9个</w:t>
            </w:r>
            <w:r>
              <w:rPr>
                <w:rFonts w:hint="default" w:ascii="Times New Roman" w:hAnsi="Times New Roman" w:cs="Times New Roman"/>
                <w:kern w:val="0"/>
                <w:sz w:val="24"/>
                <w:szCs w:val="24"/>
              </w:rPr>
              <w:t>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7</w:t>
            </w:r>
          </w:p>
        </w:tc>
        <w:tc>
          <w:tcPr>
            <w:tcW w:w="151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召都巴镇</w:t>
            </w:r>
          </w:p>
        </w:tc>
        <w:tc>
          <w:tcPr>
            <w:tcW w:w="95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230"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11个村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8</w:t>
            </w:r>
          </w:p>
        </w:tc>
        <w:tc>
          <w:tcPr>
            <w:tcW w:w="151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海龙街道</w:t>
            </w:r>
          </w:p>
        </w:tc>
        <w:tc>
          <w:tcPr>
            <w:tcW w:w="95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230"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3个村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562" w:type="dxa"/>
            <w:vAlign w:val="center"/>
          </w:tcPr>
          <w:p>
            <w:pPr>
              <w:widowControl/>
              <w:spacing w:line="240" w:lineRule="auto"/>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9</w:t>
            </w:r>
          </w:p>
        </w:tc>
        <w:tc>
          <w:tcPr>
            <w:tcW w:w="1515" w:type="dxa"/>
            <w:vAlign w:val="center"/>
          </w:tcPr>
          <w:p>
            <w:pPr>
              <w:widowControl/>
              <w:spacing w:line="240" w:lineRule="auto"/>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联合镇</w:t>
            </w:r>
          </w:p>
        </w:tc>
        <w:tc>
          <w:tcPr>
            <w:tcW w:w="95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2230"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705" w:type="dxa"/>
            <w:vAlign w:val="center"/>
          </w:tcPr>
          <w:p>
            <w:pPr>
              <w:widowControl/>
              <w:spacing w:line="240" w:lineRule="auto"/>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w:t>
            </w:r>
          </w:p>
        </w:tc>
        <w:tc>
          <w:tcPr>
            <w:tcW w:w="1233" w:type="dxa"/>
            <w:vAlign w:val="center"/>
          </w:tcPr>
          <w:p>
            <w:pPr>
              <w:widowControl/>
              <w:spacing w:line="240" w:lineRule="auto"/>
              <w:jc w:val="center"/>
              <w:rPr>
                <w:rFonts w:hint="default"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12个村</w:t>
            </w:r>
          </w:p>
        </w:tc>
      </w:tr>
    </w:tbl>
    <w:p>
      <w:pPr>
        <w:pStyle w:val="9"/>
        <w:spacing w:before="64" w:line="240" w:lineRule="auto"/>
        <w:ind w:right="0"/>
        <w:jc w:val="left"/>
        <w:rPr>
          <w:rFonts w:hint="default" w:ascii="Times New Roman" w:hAnsi="Times New Roman" w:eastAsia="宋体" w:cs="Times New Roman"/>
          <w:color w:val="2D2D2D"/>
          <w:w w:val="90"/>
          <w:sz w:val="31"/>
          <w:szCs w:val="31"/>
          <w:highlight w:val="none"/>
        </w:rPr>
      </w:pPr>
    </w:p>
    <w:p>
      <w:pPr>
        <w:pStyle w:val="6"/>
        <w:numPr>
          <w:ilvl w:val="0"/>
          <w:numId w:val="2"/>
        </w:numPr>
        <w:spacing w:line="439" w:lineRule="exact"/>
        <w:ind w:left="3532" w:leftChars="0" w:right="0" w:firstLine="0" w:firstLineChars="0"/>
        <w:jc w:val="left"/>
        <w:outlineLvl w:val="1"/>
        <w:rPr>
          <w:rFonts w:hint="default" w:ascii="Times New Roman" w:hAnsi="Times New Roman" w:cs="Times New Roman"/>
          <w:highlight w:val="none"/>
        </w:rPr>
      </w:pPr>
      <w:bookmarkStart w:id="46" w:name="_Toc5489"/>
      <w:r>
        <w:rPr>
          <w:rFonts w:hint="default" w:ascii="Times New Roman" w:hAnsi="Times New Roman" w:cs="Times New Roman"/>
          <w:highlight w:val="none"/>
        </w:rPr>
        <w:t>污水收集系统建设</w:t>
      </w:r>
      <w:bookmarkEnd w:id="46"/>
    </w:p>
    <w:p>
      <w:pPr>
        <w:numPr>
          <w:ilvl w:val="0"/>
          <w:numId w:val="0"/>
        </w:numPr>
        <w:rPr>
          <w:rFonts w:hint="default" w:ascii="Times New Roman" w:hAnsi="Times New Roman" w:cs="Times New Roman"/>
          <w:highlight w:val="none"/>
          <w:lang w:eastAsia="zh-CN"/>
        </w:rPr>
      </w:pPr>
    </w:p>
    <w:p>
      <w:pPr>
        <w:rPr>
          <w:rFonts w:hint="default" w:ascii="Times New Roman" w:hAnsi="Times New Roman" w:cs="Times New Roman"/>
          <w:highlight w:val="none"/>
          <w:lang w:val="en-US" w:eastAsia="zh-CN"/>
        </w:rPr>
      </w:pPr>
    </w:p>
    <w:p>
      <w:pPr>
        <w:pStyle w:val="9"/>
        <w:numPr>
          <w:ilvl w:val="0"/>
          <w:numId w:val="8"/>
        </w:numPr>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农村生活污水收集原则</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sz w:val="4"/>
          <w:szCs w:val="4"/>
          <w:highlight w:val="none"/>
        </w:rPr>
      </w:pPr>
    </w:p>
    <w:p>
      <w:pPr>
        <w:pStyle w:val="9"/>
        <w:spacing w:before="42" w:line="356"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lang w:val="en-US" w:eastAsia="zh-CN"/>
        </w:rPr>
        <w:t>1、</w:t>
      </w:r>
      <w:r>
        <w:rPr>
          <w:rFonts w:hint="default" w:ascii="Times New Roman" w:hAnsi="Times New Roman" w:cs="Times New Roman"/>
          <w:spacing w:val="-1"/>
          <w:highlight w:val="none"/>
        </w:rPr>
        <w:t>雨污分流。污水收集原则上宜采用分流制，宜通过管道收集。新建污水收集系统必须为完全分流制。己建成合流制污水收集系统的地方，应依据自身条件尽快改造为分流制；目前确实无法改造的，宜采用截流式合流制。采用分流制排水系统的村庄，其雨水收集可根据各地实际采用沟渠、管道收集或就地</w:t>
      </w:r>
      <w:r>
        <w:rPr>
          <w:rFonts w:hint="default" w:ascii="Times New Roman" w:hAnsi="Times New Roman" w:cs="Times New Roman"/>
          <w:spacing w:val="-2"/>
          <w:highlight w:val="none"/>
        </w:rPr>
        <w:t>自然排放。</w:t>
      </w:r>
    </w:p>
    <w:p>
      <w:pPr>
        <w:pStyle w:val="9"/>
        <w:spacing w:before="54" w:line="347" w:lineRule="auto"/>
        <w:ind w:right="251" w:firstLine="559"/>
        <w:jc w:val="both"/>
        <w:rPr>
          <w:rFonts w:hint="default" w:ascii="Times New Roman" w:hAnsi="Times New Roman" w:cs="Times New Roman"/>
          <w:spacing w:val="-2"/>
          <w:highlight w:val="none"/>
          <w:lang w:eastAsia="zh-CN"/>
        </w:rPr>
      </w:pPr>
      <w:r>
        <w:rPr>
          <w:rFonts w:hint="default" w:ascii="Times New Roman" w:hAnsi="Times New Roman" w:cs="Times New Roman"/>
          <w:spacing w:val="-1"/>
          <w:highlight w:val="none"/>
          <w:lang w:val="en-US" w:eastAsia="zh-CN"/>
        </w:rPr>
        <w:t>2、</w:t>
      </w:r>
      <w:r>
        <w:rPr>
          <w:rFonts w:hint="default" w:ascii="Times New Roman" w:hAnsi="Times New Roman" w:cs="Times New Roman"/>
          <w:spacing w:val="-1"/>
          <w:highlight w:val="none"/>
        </w:rPr>
        <w:t>应收尽收。村庄生活污水包括冲厕污水、洗浴污水、厨房污水和其他洗涤污水，洗浴污水、厨房污水和其他洗涤污水可直接接入污水收集管网；厕所污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须经</w:t>
      </w:r>
      <w:r>
        <w:rPr>
          <w:rFonts w:hint="default" w:ascii="Times New Roman" w:hAnsi="Times New Roman" w:cs="Times New Roman"/>
          <w:spacing w:val="-3"/>
          <w:highlight w:val="none"/>
        </w:rPr>
        <w:t>化</w:t>
      </w:r>
      <w:r>
        <w:rPr>
          <w:rFonts w:hint="default" w:ascii="Times New Roman" w:hAnsi="Times New Roman" w:cs="Times New Roman"/>
          <w:spacing w:val="-1"/>
          <w:highlight w:val="none"/>
        </w:rPr>
        <w:t>粪池</w:t>
      </w:r>
      <w:r>
        <w:rPr>
          <w:rFonts w:hint="default" w:ascii="Times New Roman" w:hAnsi="Times New Roman" w:cs="Times New Roman"/>
          <w:spacing w:val="-3"/>
          <w:highlight w:val="none"/>
        </w:rPr>
        <w:t>预</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后</w:t>
      </w:r>
      <w:r>
        <w:rPr>
          <w:rFonts w:hint="default" w:ascii="Times New Roman" w:hAnsi="Times New Roman" w:cs="Times New Roman"/>
          <w:spacing w:val="-1"/>
          <w:highlight w:val="none"/>
        </w:rPr>
        <w:t>接入</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水收</w:t>
      </w:r>
      <w:r>
        <w:rPr>
          <w:rFonts w:hint="default" w:ascii="Times New Roman" w:hAnsi="Times New Roman" w:cs="Times New Roman"/>
          <w:spacing w:val="-3"/>
          <w:highlight w:val="none"/>
        </w:rPr>
        <w:t>集</w:t>
      </w:r>
      <w:r>
        <w:rPr>
          <w:rFonts w:hint="default" w:ascii="Times New Roman" w:hAnsi="Times New Roman" w:cs="Times New Roman"/>
          <w:spacing w:val="-1"/>
          <w:highlight w:val="none"/>
        </w:rPr>
        <w:t>管</w:t>
      </w:r>
      <w:r>
        <w:rPr>
          <w:rFonts w:hint="default" w:ascii="Times New Roman" w:hAnsi="Times New Roman" w:cs="Times New Roman"/>
          <w:spacing w:val="-3"/>
          <w:highlight w:val="none"/>
        </w:rPr>
        <w:t>道</w:t>
      </w:r>
      <w:r>
        <w:rPr>
          <w:rFonts w:hint="default" w:ascii="Times New Roman" w:hAnsi="Times New Roman" w:cs="Times New Roman"/>
          <w:spacing w:val="-111"/>
          <w:highlight w:val="none"/>
        </w:rPr>
        <w:t>；</w:t>
      </w:r>
      <w:r>
        <w:rPr>
          <w:rFonts w:hint="default" w:ascii="Times New Roman" w:hAnsi="Times New Roman" w:cs="Times New Roman"/>
          <w:spacing w:val="-1"/>
          <w:highlight w:val="none"/>
        </w:rPr>
        <w:t>接</w:t>
      </w:r>
      <w:r>
        <w:rPr>
          <w:rFonts w:hint="default" w:ascii="Times New Roman" w:hAnsi="Times New Roman" w:cs="Times New Roman"/>
          <w:spacing w:val="-3"/>
          <w:highlight w:val="none"/>
        </w:rPr>
        <w:t>入</w:t>
      </w:r>
      <w:r>
        <w:rPr>
          <w:rFonts w:hint="default" w:ascii="Times New Roman" w:hAnsi="Times New Roman" w:cs="Times New Roman"/>
          <w:spacing w:val="-1"/>
          <w:highlight w:val="none"/>
        </w:rPr>
        <w:t>污水</w:t>
      </w:r>
      <w:r>
        <w:rPr>
          <w:rFonts w:hint="default" w:ascii="Times New Roman" w:hAnsi="Times New Roman" w:cs="Times New Roman"/>
          <w:spacing w:val="-3"/>
          <w:highlight w:val="none"/>
        </w:rPr>
        <w:t>收</w:t>
      </w:r>
      <w:r>
        <w:rPr>
          <w:rFonts w:hint="default" w:ascii="Times New Roman" w:hAnsi="Times New Roman" w:cs="Times New Roman"/>
          <w:spacing w:val="-1"/>
          <w:highlight w:val="none"/>
        </w:rPr>
        <w:t>集管</w:t>
      </w:r>
      <w:r>
        <w:rPr>
          <w:rFonts w:hint="default" w:ascii="Times New Roman" w:hAnsi="Times New Roman" w:cs="Times New Roman"/>
          <w:spacing w:val="-3"/>
          <w:highlight w:val="none"/>
        </w:rPr>
        <w:t>道</w:t>
      </w:r>
      <w:r>
        <w:rPr>
          <w:rFonts w:hint="default" w:ascii="Times New Roman" w:hAnsi="Times New Roman" w:cs="Times New Roman"/>
          <w:spacing w:val="-1"/>
          <w:highlight w:val="none"/>
        </w:rPr>
        <w:t>前应</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沉砂</w:t>
      </w:r>
      <w:r>
        <w:rPr>
          <w:rFonts w:hint="default" w:ascii="Times New Roman" w:hAnsi="Times New Roman" w:cs="Times New Roman"/>
          <w:spacing w:val="-3"/>
          <w:highlight w:val="none"/>
        </w:rPr>
        <w:t>井</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庭院污水应纳入排水系统，通过管道进入污水收集管网</w:t>
      </w:r>
      <w:r>
        <w:rPr>
          <w:rFonts w:hint="default" w:ascii="Times New Roman" w:hAnsi="Times New Roman" w:cs="Times New Roman"/>
          <w:spacing w:val="-2"/>
          <w:highlight w:val="none"/>
          <w:lang w:eastAsia="zh-CN"/>
        </w:rPr>
        <w:t>。</w:t>
      </w:r>
    </w:p>
    <w:p>
      <w:pPr>
        <w:pStyle w:val="9"/>
        <w:spacing w:before="155" w:line="356"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lang w:val="en-US" w:eastAsia="zh-CN"/>
        </w:rPr>
        <w:t>3、</w:t>
      </w:r>
      <w:r>
        <w:rPr>
          <w:rFonts w:hint="default" w:ascii="Times New Roman" w:hAnsi="Times New Roman" w:cs="Times New Roman"/>
          <w:spacing w:val="-1"/>
          <w:highlight w:val="none"/>
        </w:rPr>
        <w:t>因</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制</w:t>
      </w:r>
      <w:r>
        <w:rPr>
          <w:rFonts w:hint="default" w:ascii="Times New Roman" w:hAnsi="Times New Roman" w:cs="Times New Roman"/>
          <w:spacing w:val="-3"/>
          <w:highlight w:val="none"/>
        </w:rPr>
        <w:t>宜</w:t>
      </w:r>
      <w:r>
        <w:rPr>
          <w:rFonts w:hint="default" w:ascii="Times New Roman" w:hAnsi="Times New Roman" w:cs="Times New Roman"/>
          <w:highlight w:val="none"/>
        </w:rPr>
        <w:t>。</w:t>
      </w:r>
      <w:r>
        <w:rPr>
          <w:rFonts w:hint="default" w:ascii="Times New Roman" w:hAnsi="Times New Roman" w:cs="Times New Roman"/>
          <w:spacing w:val="-37"/>
          <w:highlight w:val="none"/>
        </w:rPr>
        <w:t xml:space="preserve"> </w:t>
      </w:r>
      <w:r>
        <w:rPr>
          <w:rFonts w:hint="default" w:ascii="Times New Roman" w:hAnsi="Times New Roman" w:cs="Times New Roman"/>
          <w:spacing w:val="-1"/>
          <w:highlight w:val="none"/>
        </w:rPr>
        <w:t>村</w:t>
      </w:r>
      <w:r>
        <w:rPr>
          <w:rFonts w:hint="default" w:ascii="Times New Roman" w:hAnsi="Times New Roman" w:cs="Times New Roman"/>
          <w:spacing w:val="-3"/>
          <w:highlight w:val="none"/>
        </w:rPr>
        <w:t>庄</w:t>
      </w:r>
      <w:r>
        <w:rPr>
          <w:rFonts w:hint="default" w:ascii="Times New Roman" w:hAnsi="Times New Roman" w:cs="Times New Roman"/>
          <w:spacing w:val="-1"/>
          <w:highlight w:val="none"/>
        </w:rPr>
        <w:t>人口</w:t>
      </w:r>
      <w:r>
        <w:rPr>
          <w:rFonts w:hint="default" w:ascii="Times New Roman" w:hAnsi="Times New Roman" w:cs="Times New Roman"/>
          <w:spacing w:val="-3"/>
          <w:highlight w:val="none"/>
        </w:rPr>
        <w:t>密</w:t>
      </w:r>
      <w:r>
        <w:rPr>
          <w:rFonts w:hint="default" w:ascii="Times New Roman" w:hAnsi="Times New Roman" w:cs="Times New Roman"/>
          <w:spacing w:val="-1"/>
          <w:highlight w:val="none"/>
        </w:rPr>
        <w:t>度低</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生</w:t>
      </w:r>
      <w:r>
        <w:rPr>
          <w:rFonts w:hint="default" w:ascii="Times New Roman" w:hAnsi="Times New Roman" w:cs="Times New Roman"/>
          <w:spacing w:val="-3"/>
          <w:highlight w:val="none"/>
        </w:rPr>
        <w:t>活</w:t>
      </w:r>
      <w:r>
        <w:rPr>
          <w:rFonts w:hint="default" w:ascii="Times New Roman" w:hAnsi="Times New Roman" w:cs="Times New Roman"/>
          <w:spacing w:val="-1"/>
          <w:highlight w:val="none"/>
        </w:rPr>
        <w:t>污水</w:t>
      </w:r>
      <w:r>
        <w:rPr>
          <w:rFonts w:hint="default" w:ascii="Times New Roman" w:hAnsi="Times New Roman" w:cs="Times New Roman"/>
          <w:spacing w:val="-3"/>
          <w:highlight w:val="none"/>
        </w:rPr>
        <w:t>排</w:t>
      </w:r>
      <w:r>
        <w:rPr>
          <w:rFonts w:hint="default" w:ascii="Times New Roman" w:hAnsi="Times New Roman" w:cs="Times New Roman"/>
          <w:spacing w:val="-1"/>
          <w:highlight w:val="none"/>
        </w:rPr>
        <w:t>放面广</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因</w:t>
      </w:r>
      <w:r>
        <w:rPr>
          <w:rFonts w:hint="default" w:ascii="Times New Roman" w:hAnsi="Times New Roman" w:cs="Times New Roman"/>
          <w:spacing w:val="-3"/>
          <w:highlight w:val="none"/>
        </w:rPr>
        <w:t>此</w:t>
      </w:r>
      <w:r>
        <w:rPr>
          <w:rFonts w:hint="default" w:ascii="Times New Roman" w:hAnsi="Times New Roman" w:cs="Times New Roman"/>
          <w:spacing w:val="-1"/>
          <w:highlight w:val="none"/>
        </w:rPr>
        <w:t>不能</w:t>
      </w:r>
      <w:r>
        <w:rPr>
          <w:rFonts w:hint="default" w:ascii="Times New Roman" w:hAnsi="Times New Roman" w:cs="Times New Roman"/>
          <w:spacing w:val="-3"/>
          <w:highlight w:val="none"/>
        </w:rPr>
        <w:t>直</w:t>
      </w:r>
      <w:r>
        <w:rPr>
          <w:rFonts w:hint="default" w:ascii="Times New Roman" w:hAnsi="Times New Roman" w:cs="Times New Roman"/>
          <w:spacing w:val="-1"/>
          <w:highlight w:val="none"/>
        </w:rPr>
        <w:t>接套</w:t>
      </w:r>
      <w:r>
        <w:rPr>
          <w:rFonts w:hint="default" w:ascii="Times New Roman" w:hAnsi="Times New Roman" w:cs="Times New Roman"/>
          <w:spacing w:val="-3"/>
          <w:highlight w:val="none"/>
        </w:rPr>
        <w:t>用</w:t>
      </w:r>
      <w:r>
        <w:rPr>
          <w:rFonts w:hint="default" w:ascii="Times New Roman" w:hAnsi="Times New Roman" w:cs="Times New Roman"/>
          <w:highlight w:val="none"/>
        </w:rPr>
        <w:t xml:space="preserve">城 </w:t>
      </w:r>
      <w:r>
        <w:rPr>
          <w:rFonts w:hint="default" w:ascii="Times New Roman" w:hAnsi="Times New Roman" w:cs="Times New Roman"/>
          <w:spacing w:val="-1"/>
          <w:highlight w:val="none"/>
        </w:rPr>
        <w:t>市污水集中收集模式。有条件且位于城镇污水处理厂服务范围内的村庄，应建</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设和完善污水收集系统，将污水纳入到城镇污水处理厂集中处理；其它村庄应</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根据农村实际，结合当地的地形条件、村落分布，因地制宜地从分散收集和集</w:t>
      </w:r>
      <w:r>
        <w:rPr>
          <w:rFonts w:hint="default" w:ascii="Times New Roman" w:hAnsi="Times New Roman" w:cs="Times New Roman"/>
          <w:spacing w:val="-2"/>
          <w:highlight w:val="none"/>
        </w:rPr>
        <w:t>中收集两种模式中选取，并配套建设独立污水处理设施。</w:t>
      </w:r>
    </w:p>
    <w:p>
      <w:pPr>
        <w:pStyle w:val="9"/>
        <w:spacing w:before="42" w:line="356" w:lineRule="auto"/>
        <w:ind w:right="0" w:firstLine="559"/>
        <w:jc w:val="both"/>
        <w:rPr>
          <w:rFonts w:hint="eastAsia" w:ascii="Times New Roman" w:hAnsi="Times New Roman" w:eastAsia="宋体" w:cs="Times New Roman"/>
          <w:spacing w:val="-2"/>
          <w:highlight w:val="none"/>
          <w:lang w:val="en-US" w:eastAsia="zh-CN"/>
        </w:rPr>
      </w:pPr>
      <w:r>
        <w:rPr>
          <w:rFonts w:hint="default" w:ascii="Times New Roman" w:hAnsi="Times New Roman" w:cs="Times New Roman"/>
          <w:spacing w:val="-1"/>
          <w:highlight w:val="none"/>
          <w:lang w:val="en-US" w:eastAsia="zh-CN"/>
        </w:rPr>
        <w:t>4、</w:t>
      </w:r>
      <w:r>
        <w:rPr>
          <w:rFonts w:hint="default" w:ascii="Times New Roman" w:hAnsi="Times New Roman" w:cs="Times New Roman"/>
          <w:spacing w:val="-1"/>
          <w:highlight w:val="none"/>
        </w:rPr>
        <w:t>经济合理。收集系统应与当地经济条件、村庄的地形、地貌及周边的人</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文自然环境相协调，在自然条件下能够依靠重力收集的，优先选择重力收集系</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统；特殊情况下，可以选择压力收集系统或真空收集系统。</w:t>
      </w:r>
    </w:p>
    <w:p>
      <w:pPr>
        <w:pStyle w:val="9"/>
        <w:spacing w:before="42" w:line="356" w:lineRule="auto"/>
        <w:ind w:right="0" w:firstLine="559"/>
        <w:jc w:val="both"/>
        <w:rPr>
          <w:rFonts w:hint="default" w:ascii="Times New Roman" w:hAnsi="Times New Roman" w:cs="Times New Roman"/>
          <w:spacing w:val="-2"/>
          <w:highlight w:val="none"/>
        </w:rPr>
      </w:pPr>
      <w:r>
        <w:rPr>
          <w:rFonts w:hint="default" w:ascii="Times New Roman" w:hAnsi="Times New Roman" w:cs="Times New Roman"/>
          <w:spacing w:val="-1"/>
          <w:highlight w:val="none"/>
          <w:lang w:val="en-US" w:eastAsia="zh-CN"/>
        </w:rPr>
        <w:t>5、</w:t>
      </w:r>
      <w:r>
        <w:rPr>
          <w:rFonts w:hint="default" w:ascii="Times New Roman" w:hAnsi="Times New Roman" w:cs="Times New Roman"/>
          <w:spacing w:val="-1"/>
          <w:highlight w:val="none"/>
        </w:rPr>
        <w:t>安全可靠。重力收集系统应保证施工质量，尽可能使用成品检查井和优</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质管材，加强施工质量监管，减少管道和检查井渗漏。压力收集系统及真空收</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集系统的设计、施工及验收须严格按相关标准、规范或规程执行，要保证污水</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收</w:t>
      </w:r>
      <w:r>
        <w:rPr>
          <w:rFonts w:hint="default" w:ascii="Times New Roman" w:hAnsi="Times New Roman" w:cs="Times New Roman"/>
          <w:spacing w:val="-3"/>
          <w:highlight w:val="none"/>
        </w:rPr>
        <w:t>集</w:t>
      </w:r>
      <w:r>
        <w:rPr>
          <w:rFonts w:hint="default" w:ascii="Times New Roman" w:hAnsi="Times New Roman" w:cs="Times New Roman"/>
          <w:spacing w:val="-1"/>
          <w:highlight w:val="none"/>
        </w:rPr>
        <w:t>管道</w:t>
      </w:r>
      <w:r>
        <w:rPr>
          <w:rFonts w:hint="default" w:ascii="Times New Roman" w:hAnsi="Times New Roman" w:cs="Times New Roman"/>
          <w:spacing w:val="-3"/>
          <w:highlight w:val="none"/>
        </w:rPr>
        <w:t>安</w:t>
      </w:r>
      <w:r>
        <w:rPr>
          <w:rFonts w:hint="default" w:ascii="Times New Roman" w:hAnsi="Times New Roman" w:cs="Times New Roman"/>
          <w:spacing w:val="-1"/>
          <w:highlight w:val="none"/>
        </w:rPr>
        <w:t>全可</w:t>
      </w:r>
      <w:r>
        <w:rPr>
          <w:rFonts w:hint="default" w:ascii="Times New Roman" w:hAnsi="Times New Roman" w:cs="Times New Roman"/>
          <w:spacing w:val="-3"/>
          <w:highlight w:val="none"/>
        </w:rPr>
        <w:t>靠</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行</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此</w:t>
      </w:r>
      <w:r>
        <w:rPr>
          <w:rFonts w:hint="default" w:ascii="Times New Roman" w:hAnsi="Times New Roman" w:cs="Times New Roman"/>
          <w:spacing w:val="-3"/>
          <w:highlight w:val="none"/>
        </w:rPr>
        <w:t>外</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收集</w:t>
      </w:r>
      <w:r>
        <w:rPr>
          <w:rFonts w:hint="default" w:ascii="Times New Roman" w:hAnsi="Times New Roman" w:cs="Times New Roman"/>
          <w:spacing w:val="-3"/>
          <w:highlight w:val="none"/>
        </w:rPr>
        <w:t>系</w:t>
      </w:r>
      <w:r>
        <w:rPr>
          <w:rFonts w:hint="default" w:ascii="Times New Roman" w:hAnsi="Times New Roman" w:cs="Times New Roman"/>
          <w:spacing w:val="-1"/>
          <w:highlight w:val="none"/>
        </w:rPr>
        <w:t>统须</w:t>
      </w:r>
      <w:r>
        <w:rPr>
          <w:rFonts w:hint="default" w:ascii="Times New Roman" w:hAnsi="Times New Roman" w:cs="Times New Roman"/>
          <w:spacing w:val="-3"/>
          <w:highlight w:val="none"/>
        </w:rPr>
        <w:t>配</w:t>
      </w:r>
      <w:r>
        <w:rPr>
          <w:rFonts w:hint="default" w:ascii="Times New Roman" w:hAnsi="Times New Roman" w:cs="Times New Roman"/>
          <w:spacing w:val="-1"/>
          <w:highlight w:val="none"/>
        </w:rPr>
        <w:t>套突</w:t>
      </w:r>
      <w:r>
        <w:rPr>
          <w:rFonts w:hint="default" w:ascii="Times New Roman" w:hAnsi="Times New Roman" w:cs="Times New Roman"/>
          <w:spacing w:val="-3"/>
          <w:highlight w:val="none"/>
        </w:rPr>
        <w:t>发</w:t>
      </w:r>
      <w:r>
        <w:rPr>
          <w:rFonts w:hint="default" w:ascii="Times New Roman" w:hAnsi="Times New Roman" w:cs="Times New Roman"/>
          <w:spacing w:val="-1"/>
          <w:highlight w:val="none"/>
        </w:rPr>
        <w:t>事件</w:t>
      </w:r>
      <w:r>
        <w:rPr>
          <w:rFonts w:hint="default" w:ascii="Times New Roman" w:hAnsi="Times New Roman" w:cs="Times New Roman"/>
          <w:spacing w:val="-3"/>
          <w:highlight w:val="none"/>
        </w:rPr>
        <w:t>防</w:t>
      </w:r>
      <w:r>
        <w:rPr>
          <w:rFonts w:hint="default" w:ascii="Times New Roman" w:hAnsi="Times New Roman" w:cs="Times New Roman"/>
          <w:spacing w:val="-1"/>
          <w:highlight w:val="none"/>
        </w:rPr>
        <w:t>范和</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急设施</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泵房及集水池应按有关规定做应急设计。</w:t>
      </w:r>
    </w:p>
    <w:p>
      <w:pPr>
        <w:pStyle w:val="9"/>
        <w:spacing w:before="42" w:line="356" w:lineRule="auto"/>
        <w:ind w:right="0" w:firstLine="559"/>
        <w:jc w:val="both"/>
        <w:rPr>
          <w:rFonts w:hint="default" w:ascii="Times New Roman" w:hAnsi="Times New Roman" w:cs="Times New Roman"/>
          <w:spacing w:val="-2"/>
          <w:highlight w:val="none"/>
        </w:rPr>
      </w:pPr>
    </w:p>
    <w:p>
      <w:pPr>
        <w:pStyle w:val="9"/>
        <w:numPr>
          <w:ilvl w:val="0"/>
          <w:numId w:val="8"/>
        </w:numPr>
        <w:spacing w:before="39" w:line="338" w:lineRule="auto"/>
        <w:ind w:left="117" w:leftChars="0" w:right="0" w:firstLine="0" w:firstLineChars="0"/>
        <w:jc w:val="left"/>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农村生活污水</w:t>
      </w:r>
      <w:r>
        <w:rPr>
          <w:rFonts w:hint="eastAsia" w:ascii="Times New Roman" w:hAnsi="Times New Roman" w:cs="Times New Roman"/>
          <w:b/>
          <w:bCs/>
          <w:highlight w:val="none"/>
          <w:lang w:eastAsia="zh-CN"/>
        </w:rPr>
        <w:t>排水与</w:t>
      </w:r>
      <w:r>
        <w:rPr>
          <w:rFonts w:hint="default" w:ascii="Times New Roman" w:hAnsi="Times New Roman" w:cs="Times New Roman"/>
          <w:b/>
          <w:bCs/>
          <w:highlight w:val="none"/>
          <w:lang w:eastAsia="zh-CN"/>
        </w:rPr>
        <w:t xml:space="preserve">收集系统 </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highlight w:val="none"/>
          <w:lang w:val="en-US" w:eastAsia="zh-CN"/>
        </w:rPr>
      </w:pPr>
      <w:bookmarkStart w:id="47" w:name="_Toc272832774"/>
      <w:bookmarkStart w:id="48" w:name="_Toc9519_WPSOffice_Level3"/>
      <w:bookmarkStart w:id="49" w:name="_Toc272679897"/>
      <w:bookmarkStart w:id="50" w:name="_Toc267662618"/>
      <w:r>
        <w:rPr>
          <w:rFonts w:hint="eastAsia" w:ascii="Times New Roman" w:hAnsi="Times New Roman" w:cs="Times New Roman"/>
          <w:spacing w:val="-1"/>
          <w:highlight w:val="none"/>
          <w:lang w:val="en-US" w:eastAsia="zh-CN"/>
        </w:rPr>
        <w:t>（一）排水系统</w:t>
      </w:r>
      <w:bookmarkEnd w:id="47"/>
      <w:bookmarkEnd w:id="48"/>
      <w:bookmarkEnd w:id="49"/>
      <w:bookmarkEnd w:id="50"/>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农村排水系统包括农村污水、雨水排除系统。村落排水体制可分为分流制和合流制两种。分流制指用管道分别收集雨水和污水，各自单独成为一个系统，污水管道系统专门收集和输送生活污水和生产污水（畜禽污水）。合流制指单一管渠收集和输送污水、雨水和生产污水。对采用了水冲厕所的农村，排水体制原则上宜选分流制，用管道排除污水；雨水可采用明渠收集排放。</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应在污水排入管网前设置化粪池、沼气池等方法进行预处理，并在化粪池、沼气池适当位置设置粪便取运口，以便将粪便作为农家肥</w:t>
      </w:r>
      <w:r>
        <w:rPr>
          <w:rFonts w:hint="eastAsia" w:ascii="Times New Roman" w:hAnsi="Times New Roman" w:cs="Times New Roman"/>
          <w:spacing w:val="-1"/>
          <w:highlight w:val="none"/>
          <w:lang w:val="en-US" w:eastAsia="zh-CN"/>
        </w:rPr>
        <w:t>利</w:t>
      </w:r>
      <w:r>
        <w:rPr>
          <w:rFonts w:hint="default" w:ascii="Times New Roman" w:hAnsi="Times New Roman" w:cs="Times New Roman"/>
          <w:spacing w:val="-1"/>
          <w:highlight w:val="none"/>
          <w:lang w:val="en-US" w:eastAsia="zh-CN"/>
        </w:rPr>
        <w:t>用。</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highlight w:val="none"/>
          <w:lang w:val="en-US" w:eastAsia="zh-CN"/>
        </w:rPr>
      </w:pPr>
      <w:bookmarkStart w:id="51" w:name="_Toc272832775"/>
      <w:bookmarkStart w:id="52" w:name="_Toc267662619"/>
      <w:bookmarkStart w:id="53" w:name="_Toc272679898"/>
      <w:r>
        <w:rPr>
          <w:rFonts w:hint="eastAsia" w:ascii="Times New Roman" w:hAnsi="Times New Roman" w:cs="Times New Roman"/>
          <w:spacing w:val="-1"/>
          <w:highlight w:val="none"/>
          <w:lang w:val="en-US" w:eastAsia="zh-CN"/>
        </w:rPr>
        <w:t xml:space="preserve"> 1、农户庭院排水</w:t>
      </w:r>
      <w:bookmarkEnd w:id="51"/>
      <w:bookmarkEnd w:id="52"/>
      <w:bookmarkEnd w:id="53"/>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w:t>农村庭院大部分厕所（旱厕）位于庭院大门口左右，或者位于房屋左右，使用旱厕的农户排水主要为厨房排水和院落洗漱排水，改厕后的农户排水可根据需要对厕所污水和厨房、洗浴污水分别收集处理。改厕后的厕所排水需经化粪池处理后进入排水管道。化粪池可单户设置，也可相邻住户集中设置。图</w:t>
      </w:r>
      <w:r>
        <w:rPr>
          <w:rFonts w:hint="default" w:ascii="Times New Roman" w:hAnsi="Times New Roman" w:cs="Times New Roman"/>
          <w:spacing w:val="-1"/>
          <w:highlight w:val="none"/>
          <w:lang w:val="en-US" w:eastAsia="zh-CN"/>
        </w:rPr>
        <w:t>4-5</w:t>
      </w:r>
      <w:r>
        <w:rPr>
          <w:rFonts w:hint="eastAsia" w:ascii="Times New Roman" w:hAnsi="Times New Roman" w:cs="Times New Roman"/>
          <w:spacing w:val="-1"/>
          <w:highlight w:val="none"/>
          <w:lang w:val="en-US" w:eastAsia="zh-CN"/>
        </w:rPr>
        <w:t>（a）和</w:t>
      </w:r>
      <w:r>
        <w:rPr>
          <w:rFonts w:hint="default" w:ascii="Times New Roman" w:hAnsi="Times New Roman" w:cs="Times New Roman"/>
          <w:spacing w:val="-1"/>
          <w:highlight w:val="none"/>
          <w:lang w:val="en-US" w:eastAsia="zh-CN"/>
        </w:rPr>
        <w:t>4-5</w:t>
      </w:r>
      <w:r>
        <w:rPr>
          <w:rFonts w:hint="eastAsia" w:ascii="Times New Roman" w:hAnsi="Times New Roman" w:cs="Times New Roman"/>
          <w:spacing w:val="-1"/>
          <w:highlight w:val="none"/>
          <w:lang w:val="en-US" w:eastAsia="zh-CN"/>
        </w:rPr>
        <w:t>（b）为典型东北地区农户院落图。</w:t>
      </w:r>
    </w:p>
    <w:p>
      <w:pPr>
        <w:spacing w:after="0" w:line="360" w:lineRule="auto"/>
        <w:ind w:firstLine="570"/>
        <w:jc w:val="center"/>
      </w:pPr>
      <w:r>
        <w:drawing>
          <wp:inline distT="0" distB="0" distL="114300" distR="114300">
            <wp:extent cx="5139055" cy="2504440"/>
            <wp:effectExtent l="0" t="0" r="0" b="1016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158486" cy="2514051"/>
                    </a:xfrm>
                    <a:prstGeom prst="rect">
                      <a:avLst/>
                    </a:prstGeom>
                    <a:noFill/>
                    <a:ln>
                      <a:noFill/>
                    </a:ln>
                  </pic:spPr>
                </pic:pic>
              </a:graphicData>
            </a:graphic>
          </wp:inline>
        </w:drawing>
      </w:r>
    </w:p>
    <w:p>
      <w:pPr>
        <w:pStyle w:val="48"/>
        <w:rPr>
          <w:b w:val="0"/>
        </w:rPr>
      </w:pPr>
      <w:r>
        <w:rPr>
          <w:rFonts w:hint="eastAsia"/>
          <w:b w:val="0"/>
        </w:rPr>
        <w:t>(</w:t>
      </w:r>
      <w:r>
        <w:rPr>
          <w:rFonts w:hint="eastAsia" w:eastAsia="宋体"/>
          <w:b w:val="0"/>
          <w:lang w:val="en-US" w:eastAsia="zh-CN"/>
        </w:rPr>
        <w:t>a</w:t>
      </w:r>
      <w:r>
        <w:rPr>
          <w:rFonts w:hint="eastAsia"/>
          <w:b w:val="0"/>
        </w:rPr>
        <w:t>)</w:t>
      </w:r>
    </w:p>
    <w:p>
      <w:pPr>
        <w:spacing w:after="0" w:line="360" w:lineRule="auto"/>
        <w:ind w:firstLine="570"/>
        <w:jc w:val="both"/>
      </w:pPr>
    </w:p>
    <w:p>
      <w:pPr>
        <w:jc w:val="center"/>
      </w:pPr>
      <w:r>
        <w:drawing>
          <wp:inline distT="0" distB="0" distL="114300" distR="114300">
            <wp:extent cx="4824730" cy="2920365"/>
            <wp:effectExtent l="0" t="0" r="1397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838742" cy="2928554"/>
                    </a:xfrm>
                    <a:prstGeom prst="rect">
                      <a:avLst/>
                    </a:prstGeom>
                    <a:noFill/>
                    <a:ln>
                      <a:noFill/>
                    </a:ln>
                  </pic:spPr>
                </pic:pic>
              </a:graphicData>
            </a:graphic>
          </wp:inline>
        </w:drawing>
      </w:r>
    </w:p>
    <w:p>
      <w:pPr>
        <w:pStyle w:val="48"/>
        <w:rPr>
          <w:b w:val="0"/>
        </w:rPr>
      </w:pPr>
      <w:r>
        <w:rPr>
          <w:rFonts w:hint="eastAsia"/>
          <w:b w:val="0"/>
        </w:rPr>
        <w:t>(b)</w:t>
      </w:r>
    </w:p>
    <w:p>
      <w:pPr>
        <w:pStyle w:val="48"/>
        <w:rPr>
          <w:sz w:val="24"/>
          <w:szCs w:val="24"/>
        </w:rPr>
      </w:pPr>
      <w:r>
        <w:rPr>
          <w:rFonts w:hint="eastAsia"/>
          <w:sz w:val="24"/>
          <w:szCs w:val="24"/>
        </w:rPr>
        <w:t>图</w:t>
      </w:r>
      <w:r>
        <w:rPr>
          <w:sz w:val="24"/>
          <w:szCs w:val="24"/>
        </w:rPr>
        <w:t>4-5</w:t>
      </w:r>
      <w:r>
        <w:rPr>
          <w:rFonts w:hint="eastAsia"/>
          <w:sz w:val="24"/>
          <w:szCs w:val="24"/>
        </w:rPr>
        <w:t xml:space="preserve"> 东北地区农户院落排水示意图</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eastAsia" w:ascii="Times New Roman" w:hAnsi="Times New Roman" w:cs="Times New Roman"/>
          <w:spacing w:val="-1"/>
          <w:highlight w:val="none"/>
          <w:lang w:val="en-US" w:eastAsia="zh-CN"/>
        </w:rPr>
      </w:pPr>
      <w:bookmarkStart w:id="54" w:name="_Toc272832776"/>
      <w:bookmarkStart w:id="55" w:name="_Toc272679899"/>
      <w:bookmarkStart w:id="56" w:name="_Toc267662620"/>
      <w:r>
        <w:rPr>
          <w:rFonts w:hint="eastAsia" w:ascii="Times New Roman" w:hAnsi="Times New Roman" w:cs="Times New Roman"/>
          <w:spacing w:val="-1"/>
          <w:highlight w:val="none"/>
          <w:lang w:val="en-US" w:eastAsia="zh-CN"/>
        </w:rPr>
        <w:t>2、村落排水</w:t>
      </w:r>
      <w:bookmarkEnd w:id="54"/>
      <w:bookmarkEnd w:id="55"/>
      <w:bookmarkEnd w:id="56"/>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eastAsia"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w:t>村落排水系统在农户收集的基础上，可将多户污水集中收集至村污水处理站集中处理。农户冲厕排水经化粪池后可与厨余污水混和收集。村落排水管渠的布置，根据村落的格局、地形情况等因素，对便于统一收集的村落，污水收集宜采用分流制，通过管道或暗渠收集处理后排放；并应尽量考虑自流排水。</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eastAsia"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w:t>排污管道管材可根据地方实际选择混凝土、塑料管等多种材料。污水管道依据地形坡度铺设，坡度不应小于0.3%，以满足污水重力自流的要求；同时应防止因地形坡度过大，冲刷管道或管道露出地面。污水管道铺设应尽量避免穿越场地，公路和河流，并应设置检查井。村落生活污水排水管径在150mm以上。严禁采用渗水井、渗水坑等排水方式，防止地下水受到污染。</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eastAsia"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w:t>农户污水可由单户修建化粪池处理后再收集；也可先收集后再经过化粪池处理。村落污水收集系统常用收集方式如图4-6和图4-7所示。</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eastAsia" w:ascii="Times New Roman" w:hAnsi="Times New Roman" w:cs="Times New Roman"/>
          <w:spacing w:val="-1"/>
          <w:highlight w:val="none"/>
          <w:lang w:val="en-US" w:eastAsia="zh-CN"/>
        </w:rPr>
      </w:pPr>
      <w:r>
        <mc:AlternateContent>
          <mc:Choice Requires="wps">
            <w:drawing>
              <wp:anchor distT="0" distB="0" distL="114300" distR="114300" simplePos="0" relativeHeight="251959296" behindDoc="0" locked="0" layoutInCell="1" allowOverlap="1">
                <wp:simplePos x="0" y="0"/>
                <wp:positionH relativeFrom="column">
                  <wp:posOffset>1301750</wp:posOffset>
                </wp:positionH>
                <wp:positionV relativeFrom="paragraph">
                  <wp:posOffset>550545</wp:posOffset>
                </wp:positionV>
                <wp:extent cx="358775" cy="141605"/>
                <wp:effectExtent l="4445" t="3810" r="17780" b="6985"/>
                <wp:wrapNone/>
                <wp:docPr id="22" name="Freeform 1044"/>
                <wp:cNvGraphicFramePr/>
                <a:graphic xmlns:a="http://schemas.openxmlformats.org/drawingml/2006/main">
                  <a:graphicData uri="http://schemas.microsoft.com/office/word/2010/wordprocessingShape">
                    <wps:wsp>
                      <wps:cNvSpPr>
                        <a:spLocks noEditPoints="1"/>
                      </wps:cNvSpPr>
                      <wps:spPr bwMode="auto">
                        <a:xfrm>
                          <a:off x="0" y="0"/>
                          <a:ext cx="358864" cy="141390"/>
                        </a:xfrm>
                        <a:custGeom>
                          <a:avLst/>
                          <a:gdLst>
                            <a:gd name="T0" fmla="*/ 0 w 396"/>
                            <a:gd name="T1" fmla="*/ 64 h 146"/>
                            <a:gd name="T2" fmla="*/ 338 w 396"/>
                            <a:gd name="T3" fmla="*/ 64 h 146"/>
                            <a:gd name="T4" fmla="*/ 338 w 396"/>
                            <a:gd name="T5" fmla="*/ 82 h 146"/>
                            <a:gd name="T6" fmla="*/ 0 w 396"/>
                            <a:gd name="T7" fmla="*/ 82 h 146"/>
                            <a:gd name="T8" fmla="*/ 0 w 396"/>
                            <a:gd name="T9" fmla="*/ 64 h 146"/>
                            <a:gd name="T10" fmla="*/ 338 w 396"/>
                            <a:gd name="T11" fmla="*/ 73 h 146"/>
                            <a:gd name="T12" fmla="*/ 309 w 396"/>
                            <a:gd name="T13" fmla="*/ 0 h 146"/>
                            <a:gd name="T14" fmla="*/ 396 w 396"/>
                            <a:gd name="T15" fmla="*/ 73 h 146"/>
                            <a:gd name="T16" fmla="*/ 309 w 396"/>
                            <a:gd name="T17" fmla="*/ 146 h 146"/>
                            <a:gd name="T18" fmla="*/ 338 w 396"/>
                            <a:gd name="T19"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6" h="146">
                              <a:moveTo>
                                <a:pt x="0" y="64"/>
                              </a:moveTo>
                              <a:lnTo>
                                <a:pt x="338" y="64"/>
                              </a:lnTo>
                              <a:lnTo>
                                <a:pt x="338" y="82"/>
                              </a:lnTo>
                              <a:lnTo>
                                <a:pt x="0" y="82"/>
                              </a:lnTo>
                              <a:lnTo>
                                <a:pt x="0" y="64"/>
                              </a:lnTo>
                              <a:close/>
                              <a:moveTo>
                                <a:pt x="338" y="73"/>
                              </a:moveTo>
                              <a:lnTo>
                                <a:pt x="309" y="0"/>
                              </a:lnTo>
                              <a:lnTo>
                                <a:pt x="396" y="73"/>
                              </a:lnTo>
                              <a:lnTo>
                                <a:pt x="309" y="146"/>
                              </a:lnTo>
                              <a:lnTo>
                                <a:pt x="338" y="73"/>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a:graphicData>
                </a:graphic>
              </wp:anchor>
            </w:drawing>
          </mc:Choice>
          <mc:Fallback>
            <w:pict>
              <v:shape id="Freeform 1044" o:spid="_x0000_s1026" o:spt="100" style="position:absolute;left:0pt;margin-left:102.5pt;margin-top:43.35pt;height:11.15pt;width:28.25pt;z-index:251959296;mso-width-relative:page;mso-height-relative:page;" fillcolor="#000000" filled="t" stroked="t" coordsize="396,146" o:gfxdata="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" path="m0,64l338,64,338,82,0,82,0,64xm338,73l309,0,396,73,309,146,338,73xe">
                <v:path o:connectlocs="0,61979;306303,61979;306303,79410;0,79410;0,61979;306303,70695;280022,0;358864,70695;280022,141390;306303,70695" o:connectangles="0,0,0,0,0,0,0,0,0,0"/>
                <v:fill on="t" focussize="0,0"/>
                <v:stroke weight="0.1pt" color="#000000" joinstyle="bevel"/>
                <v:imagedata o:title=""/>
                <o:lock v:ext="edit" aspectratio="f"/>
              </v:shape>
            </w:pict>
          </mc:Fallback>
        </mc:AlternateContent>
      </w:r>
      <w:r>
        <w:rPr>
          <w:rFonts w:hint="eastAsia" w:ascii="Times New Roman" w:hAnsi="Times New Roman" w:cs="Times New Roman"/>
          <w:spacing w:val="-1"/>
          <w:highlight w:val="none"/>
          <w:lang w:val="en-US" w:eastAsia="zh-CN"/>
        </w:rPr>
        <mc:AlternateContent>
          <mc:Choice Requires="wpg">
            <w:drawing>
              <wp:inline distT="0" distB="0" distL="0" distR="0">
                <wp:extent cx="4413885" cy="953770"/>
                <wp:effectExtent l="0" t="0" r="0" b="0"/>
                <wp:docPr id="21" name="Group 1037"/>
                <wp:cNvGraphicFramePr/>
                <a:graphic xmlns:a="http://schemas.openxmlformats.org/drawingml/2006/main">
                  <a:graphicData uri="http://schemas.microsoft.com/office/word/2010/wordprocessingGroup">
                    <wpg:wgp>
                      <wpg:cNvGrpSpPr/>
                      <wpg:grpSpPr>
                        <a:xfrm>
                          <a:off x="0" y="0"/>
                          <a:ext cx="4414299" cy="953901"/>
                          <a:chOff x="2034" y="2660"/>
                          <a:chExt cx="4908" cy="985"/>
                        </a:xfrm>
                      </wpg:grpSpPr>
                      <wps:wsp>
                        <wps:cNvPr id="982" name="Rectangle 1038"/>
                        <wps:cNvSpPr>
                          <a:spLocks noChangeArrowheads="1"/>
                        </wps:cNvSpPr>
                        <wps:spPr bwMode="auto">
                          <a:xfrm>
                            <a:off x="4962" y="2883"/>
                            <a:ext cx="1980" cy="762"/>
                          </a:xfrm>
                          <a:prstGeom prst="rect">
                            <a:avLst/>
                          </a:prstGeom>
                          <a:noFill/>
                          <a:ln>
                            <a:noFill/>
                          </a:ln>
                        </wps:spPr>
                        <wps:txbx>
                          <w:txbxContent>
                            <w:p>
                              <w:pPr>
                                <w:spacing w:line="240" w:lineRule="auto"/>
                                <w:rPr>
                                  <w:rFonts w:ascii="宋体" w:hAnsi="宋体" w:cs="楷体_GB2312"/>
                                  <w:bCs/>
                                  <w:sz w:val="21"/>
                                  <w:szCs w:val="21"/>
                                </w:rPr>
                              </w:pPr>
                              <w:r>
                                <w:rPr>
                                  <w:rFonts w:hint="eastAsia" w:ascii="宋体" w:hAnsi="宋体" w:cs="楷体_GB2312"/>
                                  <w:bCs/>
                                  <w:sz w:val="21"/>
                                  <w:szCs w:val="21"/>
                                </w:rPr>
                                <w:t>进入下一级处理单元</w:t>
                              </w:r>
                            </w:p>
                            <w:p>
                              <w:pPr>
                                <w:spacing w:line="240" w:lineRule="auto"/>
                                <w:rPr>
                                  <w:rFonts w:ascii="宋体" w:hAnsi="宋体"/>
                                  <w:sz w:val="21"/>
                                  <w:szCs w:val="21"/>
                                </w:rPr>
                              </w:pPr>
                              <w:r>
                                <w:rPr>
                                  <w:rFonts w:hint="eastAsia" w:ascii="宋体" w:hAnsi="宋体" w:cs="楷体_GB2312"/>
                                  <w:bCs/>
                                  <w:sz w:val="21"/>
                                  <w:szCs w:val="21"/>
                                </w:rPr>
                                <w:t>或直接利用</w:t>
                              </w:r>
                            </w:p>
                          </w:txbxContent>
                        </wps:txbx>
                        <wps:bodyPr rot="0" vert="horz" wrap="square" lIns="0" tIns="0" rIns="0" bIns="0" anchor="t" anchorCtr="0" upright="1">
                          <a:noAutofit/>
                        </wps:bodyPr>
                      </wps:wsp>
                      <wps:wsp>
                        <wps:cNvPr id="983" name="Rectangle 1039"/>
                        <wps:cNvSpPr>
                          <a:spLocks noChangeArrowheads="1"/>
                        </wps:cNvSpPr>
                        <wps:spPr bwMode="auto">
                          <a:xfrm>
                            <a:off x="2034" y="2660"/>
                            <a:ext cx="900" cy="312"/>
                          </a:xfrm>
                          <a:prstGeom prst="rect">
                            <a:avLst/>
                          </a:prstGeom>
                          <a:noFill/>
                          <a:ln>
                            <a:noFill/>
                          </a:ln>
                        </wps:spPr>
                        <wps:txbx>
                          <w:txbxContent>
                            <w:p>
                              <w:pPr>
                                <w:spacing w:line="240" w:lineRule="auto"/>
                                <w:rPr>
                                  <w:rFonts w:ascii="宋体" w:hAnsi="宋体"/>
                                  <w:sz w:val="21"/>
                                  <w:szCs w:val="21"/>
                                </w:rPr>
                              </w:pPr>
                              <w:r>
                                <w:rPr>
                                  <w:rFonts w:hint="eastAsia" w:ascii="宋体" w:hAnsi="宋体" w:cs="楷体_GB2312"/>
                                  <w:bCs/>
                                  <w:sz w:val="21"/>
                                  <w:szCs w:val="21"/>
                                </w:rPr>
                                <w:t>农户污水</w:t>
                              </w:r>
                            </w:p>
                          </w:txbxContent>
                        </wps:txbx>
                        <wps:bodyPr rot="0" vert="horz" wrap="square" lIns="0" tIns="0" rIns="0" bIns="0" anchor="t" anchorCtr="0" upright="1">
                          <a:noAutofit/>
                        </wps:bodyPr>
                      </wps:wsp>
                      <wps:wsp>
                        <wps:cNvPr id="984" name="Freeform 1040"/>
                        <wps:cNvSpPr>
                          <a:spLocks noEditPoints="1"/>
                        </wps:cNvSpPr>
                        <wps:spPr bwMode="auto">
                          <a:xfrm>
                            <a:off x="4662" y="3075"/>
                            <a:ext cx="252" cy="228"/>
                          </a:xfrm>
                          <a:custGeom>
                            <a:avLst/>
                            <a:gdLst>
                              <a:gd name="T0" fmla="*/ 0 w 396"/>
                              <a:gd name="T1" fmla="*/ 64 h 146"/>
                              <a:gd name="T2" fmla="*/ 338 w 396"/>
                              <a:gd name="T3" fmla="*/ 64 h 146"/>
                              <a:gd name="T4" fmla="*/ 338 w 396"/>
                              <a:gd name="T5" fmla="*/ 82 h 146"/>
                              <a:gd name="T6" fmla="*/ 0 w 396"/>
                              <a:gd name="T7" fmla="*/ 82 h 146"/>
                              <a:gd name="T8" fmla="*/ 0 w 396"/>
                              <a:gd name="T9" fmla="*/ 64 h 146"/>
                              <a:gd name="T10" fmla="*/ 338 w 396"/>
                              <a:gd name="T11" fmla="*/ 73 h 146"/>
                              <a:gd name="T12" fmla="*/ 309 w 396"/>
                              <a:gd name="T13" fmla="*/ 0 h 146"/>
                              <a:gd name="T14" fmla="*/ 396 w 396"/>
                              <a:gd name="T15" fmla="*/ 73 h 146"/>
                              <a:gd name="T16" fmla="*/ 309 w 396"/>
                              <a:gd name="T17" fmla="*/ 146 h 146"/>
                              <a:gd name="T18" fmla="*/ 338 w 396"/>
                              <a:gd name="T19"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6" h="146">
                                <a:moveTo>
                                  <a:pt x="0" y="64"/>
                                </a:moveTo>
                                <a:lnTo>
                                  <a:pt x="338" y="64"/>
                                </a:lnTo>
                                <a:lnTo>
                                  <a:pt x="338" y="82"/>
                                </a:lnTo>
                                <a:lnTo>
                                  <a:pt x="0" y="82"/>
                                </a:lnTo>
                                <a:lnTo>
                                  <a:pt x="0" y="64"/>
                                </a:lnTo>
                                <a:close/>
                                <a:moveTo>
                                  <a:pt x="338" y="73"/>
                                </a:moveTo>
                                <a:lnTo>
                                  <a:pt x="309" y="0"/>
                                </a:lnTo>
                                <a:lnTo>
                                  <a:pt x="396" y="73"/>
                                </a:lnTo>
                                <a:lnTo>
                                  <a:pt x="309" y="146"/>
                                </a:lnTo>
                                <a:lnTo>
                                  <a:pt x="338" y="73"/>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985" name="Rectangle 1041"/>
                        <wps:cNvSpPr>
                          <a:spLocks noChangeArrowheads="1"/>
                        </wps:cNvSpPr>
                        <wps:spPr bwMode="auto">
                          <a:xfrm>
                            <a:off x="3330" y="3032"/>
                            <a:ext cx="1332" cy="309"/>
                          </a:xfrm>
                          <a:prstGeom prst="rect">
                            <a:avLst/>
                          </a:prstGeom>
                          <a:noFill/>
                          <a:ln w="6350">
                            <a:solidFill>
                              <a:srgbClr val="000000"/>
                            </a:solidFill>
                            <a:miter lim="800000"/>
                          </a:ln>
                        </wps:spPr>
                        <wps:txbx>
                          <w:txbxContent>
                            <w:p>
                              <w:pPr>
                                <w:spacing w:line="240" w:lineRule="auto"/>
                                <w:ind w:firstLine="525" w:firstLineChars="250"/>
                                <w:rPr>
                                  <w:rFonts w:ascii="宋体" w:hAnsi="宋体"/>
                                  <w:sz w:val="21"/>
                                  <w:szCs w:val="21"/>
                                </w:rPr>
                              </w:pPr>
                              <w:r>
                                <w:rPr>
                                  <w:rFonts w:hint="eastAsia" w:ascii="宋体" w:hAnsi="宋体" w:cs="楷体_GB2312"/>
                                  <w:bCs/>
                                  <w:sz w:val="21"/>
                                  <w:szCs w:val="21"/>
                                </w:rPr>
                                <w:t>化粪池</w:t>
                              </w:r>
                            </w:p>
                          </w:txbxContent>
                        </wps:txbx>
                        <wps:bodyPr rot="0" vert="horz" wrap="square" lIns="0" tIns="0" rIns="0" bIns="0" anchor="t" anchorCtr="0" upright="1">
                          <a:noAutofit/>
                        </wps:bodyPr>
                      </wps:wsp>
                      <wps:wsp>
                        <wps:cNvPr id="986" name="Rectangle 1042"/>
                        <wps:cNvSpPr>
                          <a:spLocks noChangeArrowheads="1"/>
                        </wps:cNvSpPr>
                        <wps:spPr bwMode="auto">
                          <a:xfrm>
                            <a:off x="2034" y="3284"/>
                            <a:ext cx="900" cy="312"/>
                          </a:xfrm>
                          <a:prstGeom prst="rect">
                            <a:avLst/>
                          </a:prstGeom>
                          <a:noFill/>
                          <a:ln>
                            <a:noFill/>
                          </a:ln>
                        </wps:spPr>
                        <wps:txbx>
                          <w:txbxContent>
                            <w:p>
                              <w:pPr>
                                <w:spacing w:line="240" w:lineRule="auto"/>
                                <w:rPr>
                                  <w:rFonts w:ascii="宋体" w:hAnsi="宋体"/>
                                  <w:szCs w:val="21"/>
                                </w:rPr>
                              </w:pPr>
                              <w:r>
                                <w:rPr>
                                  <w:rFonts w:hint="eastAsia" w:ascii="宋体" w:hAnsi="宋体" w:cs="楷体_GB2312"/>
                                  <w:bCs/>
                                  <w:sz w:val="21"/>
                                  <w:szCs w:val="21"/>
                                </w:rPr>
                                <w:t>农户污水</w:t>
                              </w:r>
                            </w:p>
                          </w:txbxContent>
                        </wps:txbx>
                        <wps:bodyPr rot="0" vert="horz" wrap="square" lIns="0" tIns="0" rIns="0" bIns="0" anchor="t" anchorCtr="0" upright="1">
                          <a:noAutofit/>
                        </wps:bodyPr>
                      </wps:wsp>
                      <wps:wsp>
                        <wps:cNvPr id="987" name="Line 1043"/>
                        <wps:cNvCnPr>
                          <a:cxnSpLocks noChangeShapeType="1"/>
                        </wps:cNvCnPr>
                        <wps:spPr bwMode="auto">
                          <a:xfrm>
                            <a:off x="2934" y="2816"/>
                            <a:ext cx="0" cy="621"/>
                          </a:xfrm>
                          <a:prstGeom prst="line">
                            <a:avLst/>
                          </a:prstGeom>
                          <a:noFill/>
                          <a:ln w="15875">
                            <a:solidFill>
                              <a:srgbClr val="000000"/>
                            </a:solidFill>
                            <a:round/>
                          </a:ln>
                        </wps:spPr>
                        <wps:bodyPr/>
                      </wps:wsp>
                      <wps:wsp>
                        <wps:cNvPr id="988" name="Freeform 1044"/>
                        <wps:cNvSpPr>
                          <a:spLocks noEditPoints="1"/>
                        </wps:cNvSpPr>
                        <wps:spPr bwMode="auto">
                          <a:xfrm>
                            <a:off x="2934" y="3128"/>
                            <a:ext cx="399" cy="146"/>
                          </a:xfrm>
                          <a:custGeom>
                            <a:avLst/>
                            <a:gdLst>
                              <a:gd name="T0" fmla="*/ 0 w 396"/>
                              <a:gd name="T1" fmla="*/ 64 h 146"/>
                              <a:gd name="T2" fmla="*/ 338 w 396"/>
                              <a:gd name="T3" fmla="*/ 64 h 146"/>
                              <a:gd name="T4" fmla="*/ 338 w 396"/>
                              <a:gd name="T5" fmla="*/ 82 h 146"/>
                              <a:gd name="T6" fmla="*/ 0 w 396"/>
                              <a:gd name="T7" fmla="*/ 82 h 146"/>
                              <a:gd name="T8" fmla="*/ 0 w 396"/>
                              <a:gd name="T9" fmla="*/ 64 h 146"/>
                              <a:gd name="T10" fmla="*/ 338 w 396"/>
                              <a:gd name="T11" fmla="*/ 73 h 146"/>
                              <a:gd name="T12" fmla="*/ 309 w 396"/>
                              <a:gd name="T13" fmla="*/ 0 h 146"/>
                              <a:gd name="T14" fmla="*/ 396 w 396"/>
                              <a:gd name="T15" fmla="*/ 73 h 146"/>
                              <a:gd name="T16" fmla="*/ 309 w 396"/>
                              <a:gd name="T17" fmla="*/ 146 h 146"/>
                              <a:gd name="T18" fmla="*/ 338 w 396"/>
                              <a:gd name="T19" fmla="*/ 73 h 1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6" h="146">
                                <a:moveTo>
                                  <a:pt x="0" y="64"/>
                                </a:moveTo>
                                <a:lnTo>
                                  <a:pt x="338" y="64"/>
                                </a:lnTo>
                                <a:lnTo>
                                  <a:pt x="338" y="82"/>
                                </a:lnTo>
                                <a:lnTo>
                                  <a:pt x="0" y="82"/>
                                </a:lnTo>
                                <a:lnTo>
                                  <a:pt x="0" y="64"/>
                                </a:lnTo>
                                <a:close/>
                                <a:moveTo>
                                  <a:pt x="338" y="73"/>
                                </a:moveTo>
                                <a:lnTo>
                                  <a:pt x="309" y="0"/>
                                </a:lnTo>
                                <a:lnTo>
                                  <a:pt x="396" y="73"/>
                                </a:lnTo>
                                <a:lnTo>
                                  <a:pt x="309" y="146"/>
                                </a:lnTo>
                                <a:lnTo>
                                  <a:pt x="338" y="73"/>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989" name="Line 1045"/>
                        <wps:cNvCnPr>
                          <a:cxnSpLocks noChangeShapeType="1"/>
                        </wps:cNvCnPr>
                        <wps:spPr bwMode="auto">
                          <a:xfrm>
                            <a:off x="2754" y="2816"/>
                            <a:ext cx="181" cy="0"/>
                          </a:xfrm>
                          <a:prstGeom prst="line">
                            <a:avLst/>
                          </a:prstGeom>
                          <a:noFill/>
                          <a:ln w="12700">
                            <a:solidFill>
                              <a:srgbClr val="000000"/>
                            </a:solidFill>
                            <a:round/>
                          </a:ln>
                        </wps:spPr>
                        <wps:bodyPr/>
                      </wps:wsp>
                      <wps:wsp>
                        <wps:cNvPr id="990" name="Line 1046"/>
                        <wps:cNvCnPr>
                          <a:cxnSpLocks noChangeShapeType="1"/>
                        </wps:cNvCnPr>
                        <wps:spPr bwMode="auto">
                          <a:xfrm>
                            <a:off x="2754" y="3440"/>
                            <a:ext cx="181" cy="0"/>
                          </a:xfrm>
                          <a:prstGeom prst="line">
                            <a:avLst/>
                          </a:prstGeom>
                          <a:noFill/>
                          <a:ln w="12700">
                            <a:solidFill>
                              <a:srgbClr val="000000"/>
                            </a:solidFill>
                            <a:round/>
                          </a:ln>
                        </wps:spPr>
                        <wps:bodyPr/>
                      </wps:wsp>
                      <wps:wsp>
                        <wps:cNvPr id="991" name="Line 1047"/>
                        <wps:cNvCnPr>
                          <a:cxnSpLocks noChangeShapeType="1"/>
                        </wps:cNvCnPr>
                        <wps:spPr bwMode="auto">
                          <a:xfrm>
                            <a:off x="2385" y="2972"/>
                            <a:ext cx="0" cy="312"/>
                          </a:xfrm>
                          <a:prstGeom prst="line">
                            <a:avLst/>
                          </a:prstGeom>
                          <a:noFill/>
                          <a:ln w="15875">
                            <a:solidFill>
                              <a:srgbClr val="000000"/>
                            </a:solidFill>
                            <a:prstDash val="sysDot"/>
                            <a:round/>
                          </a:ln>
                        </wps:spPr>
                        <wps:bodyPr/>
                      </wps:wsp>
                    </wpg:wgp>
                  </a:graphicData>
                </a:graphic>
              </wp:inline>
            </w:drawing>
          </mc:Choice>
          <mc:Fallback>
            <w:pict>
              <v:group id="Group 1037" o:spid="_x0000_s1026" o:spt="203" style="height:75.1pt;width:347.55pt;" coordorigin="2034,2660" coordsize="4908,985" o:gfxdata="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">
                <o:lock v:ext="edit" aspectratio="f"/>
                <v:rect id="Rectangle 1038" o:spid="_x0000_s1026" o:spt="1" style="position:absolute;left:4962;top:2883;height:762;width:1980;" filled="f" stroked="f" coordsize="21600,21600" o:gfxdata="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aKQ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auto"/>
                          <w:rPr>
                            <w:rFonts w:ascii="宋体" w:hAnsi="宋体" w:cs="楷体_GB2312"/>
                            <w:bCs/>
                            <w:sz w:val="21"/>
                            <w:szCs w:val="21"/>
                          </w:rPr>
                        </w:pPr>
                        <w:r>
                          <w:rPr>
                            <w:rFonts w:hint="eastAsia" w:ascii="宋体" w:hAnsi="宋体" w:cs="楷体_GB2312"/>
                            <w:bCs/>
                            <w:sz w:val="21"/>
                            <w:szCs w:val="21"/>
                          </w:rPr>
                          <w:t>进入下一级处理单元</w:t>
                        </w:r>
                      </w:p>
                      <w:p>
                        <w:pPr>
                          <w:spacing w:line="240" w:lineRule="auto"/>
                          <w:rPr>
                            <w:rFonts w:ascii="宋体" w:hAnsi="宋体"/>
                            <w:sz w:val="21"/>
                            <w:szCs w:val="21"/>
                          </w:rPr>
                        </w:pPr>
                        <w:r>
                          <w:rPr>
                            <w:rFonts w:hint="eastAsia" w:ascii="宋体" w:hAnsi="宋体" w:cs="楷体_GB2312"/>
                            <w:bCs/>
                            <w:sz w:val="21"/>
                            <w:szCs w:val="21"/>
                          </w:rPr>
                          <w:t>或直接利用</w:t>
                        </w:r>
                      </w:p>
                    </w:txbxContent>
                  </v:textbox>
                </v:rect>
                <v:rect id="Rectangle 1039" o:spid="_x0000_s1026" o:spt="1" style="position:absolute;left:2034;top:2660;height:312;width:900;" filled="f" stroked="f" coordsize="21600,21600" o:gfxdata="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ov2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auto"/>
                          <w:rPr>
                            <w:rFonts w:ascii="宋体" w:hAnsi="宋体"/>
                            <w:sz w:val="21"/>
                            <w:szCs w:val="21"/>
                          </w:rPr>
                        </w:pPr>
                        <w:r>
                          <w:rPr>
                            <w:rFonts w:hint="eastAsia" w:ascii="宋体" w:hAnsi="宋体" w:cs="楷体_GB2312"/>
                            <w:bCs/>
                            <w:sz w:val="21"/>
                            <w:szCs w:val="21"/>
                          </w:rPr>
                          <w:t>农户污水</w:t>
                        </w:r>
                      </w:p>
                    </w:txbxContent>
                  </v:textbox>
                </v:rect>
                <v:shape id="Freeform 1040" o:spid="_x0000_s1026" o:spt="100" style="position:absolute;left:4662;top:3075;height:228;width:252;" fillcolor="#000000" filled="t" stroked="t" coordsize="396,146" o:gfxdata="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HJLeugAAANwA&#10;AAAPAAAAAAAAAAEAIAAAACIAAABkcnMvZG93bnJldi54bWxQSwECFAAUAAAACACHTuJAMy8FnjsA&#10;AAA5AAAAEAAAAAAAAAABACAAAAAJAQAAZHJzL3NoYXBleG1sLnhtbFBLBQYAAAAABgAGAFsBAACz&#10;AwAAAAA=&#10;" path="m0,64l338,64,338,82,0,82,0,64xm338,73l309,0,396,73,309,146,338,73xe">
                  <v:path o:connectlocs="0,99;215,99;215,128;0,128;0,99;215,114;196,0;252,114;196,228;215,114" o:connectangles="0,0,0,0,0,0,0,0,0,0"/>
                  <v:fill on="t" focussize="0,0"/>
                  <v:stroke weight="0.1pt" color="#000000" joinstyle="bevel"/>
                  <v:imagedata o:title=""/>
                  <o:lock v:ext="edit" aspectratio="f"/>
                </v:shape>
                <v:rect id="Rectangle 1041" o:spid="_x0000_s1026" o:spt="1" style="position:absolute;left:3330;top:3032;height:309;width:1332;" filled="f" stroked="t" coordsize="21600,21600" o:gfxdata="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TAJ&#10;T8EAAADcAAAADwAAAAAAAAABACAAAAAiAAAAZHJzL2Rvd25yZXYueG1sUEsBAhQAFAAAAAgAh07i&#10;QDMvBZ47AAAAOQAAABAAAAAAAAAAAQAgAAAAEAEAAGRycy9zaGFwZXhtbC54bWxQSwUGAAAAAAYA&#10;BgBbAQAAugMAAAAA&#10;">
                  <v:fill on="f" focussize="0,0"/>
                  <v:stroke weight="0.5pt" color="#000000" miterlimit="8" joinstyle="miter"/>
                  <v:imagedata o:title=""/>
                  <o:lock v:ext="edit" aspectratio="f"/>
                  <v:textbox inset="0mm,0mm,0mm,0mm">
                    <w:txbxContent>
                      <w:p>
                        <w:pPr>
                          <w:spacing w:line="240" w:lineRule="auto"/>
                          <w:ind w:firstLine="525" w:firstLineChars="250"/>
                          <w:rPr>
                            <w:rFonts w:ascii="宋体" w:hAnsi="宋体"/>
                            <w:sz w:val="21"/>
                            <w:szCs w:val="21"/>
                          </w:rPr>
                        </w:pPr>
                        <w:r>
                          <w:rPr>
                            <w:rFonts w:hint="eastAsia" w:ascii="宋体" w:hAnsi="宋体" w:cs="楷体_GB2312"/>
                            <w:bCs/>
                            <w:sz w:val="21"/>
                            <w:szCs w:val="21"/>
                          </w:rPr>
                          <w:t>化粪池</w:t>
                        </w:r>
                      </w:p>
                    </w:txbxContent>
                  </v:textbox>
                </v:rect>
                <v:rect id="Rectangle 1042" o:spid="_x0000_s1026" o:spt="1" style="position:absolute;left:2034;top:3284;height:312;width:900;" filled="f" stroked="f" coordsize="21600,21600" o:gfxdata="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NjE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auto"/>
                          <w:rPr>
                            <w:rFonts w:ascii="宋体" w:hAnsi="宋体"/>
                            <w:szCs w:val="21"/>
                          </w:rPr>
                        </w:pPr>
                        <w:r>
                          <w:rPr>
                            <w:rFonts w:hint="eastAsia" w:ascii="宋体" w:hAnsi="宋体" w:cs="楷体_GB2312"/>
                            <w:bCs/>
                            <w:sz w:val="21"/>
                            <w:szCs w:val="21"/>
                          </w:rPr>
                          <w:t>农户污水</w:t>
                        </w:r>
                      </w:p>
                    </w:txbxContent>
                  </v:textbox>
                </v:rect>
                <v:line id="Line 1043" o:spid="_x0000_s1026" o:spt="20" style="position:absolute;left:2934;top:2816;height:621;width:0;" filled="f" stroked="t" coordsize="21600,21600" o:gfxdata="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bTS1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shape id="Freeform 1044" o:spid="_x0000_s1026" o:spt="100" style="position:absolute;left:2934;top:3128;height:146;width:399;" fillcolor="#000000" filled="t" stroked="t" coordsize="396,146" o:gfxdata="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7UZjbtwAAANwAAAAP&#10;AAAAAAAAAAEAIAAAACIAAABkcnMvZG93bnJldi54bWxQSwECFAAUAAAACACHTuJAMy8FnjsAAAA5&#10;AAAAEAAAAAAAAAABACAAAAAGAQAAZHJzL3NoYXBleG1sLnhtbFBLBQYAAAAABgAGAFsBAACwAwAA&#10;AAA=&#10;" path="m0,64l338,64,338,82,0,82,0,64xm338,73l309,0,396,73,309,146,338,73xe">
                  <v:path o:connectlocs="0,64;340,64;340,82;0,82;0,64;340,73;311,0;399,73;311,146;340,73" o:connectangles="0,0,0,0,0,0,0,0,0,0"/>
                  <v:fill on="t" focussize="0,0"/>
                  <v:stroke weight="0.1pt" color="#000000" joinstyle="bevel"/>
                  <v:imagedata o:title=""/>
                  <o:lock v:ext="edit" aspectratio="f"/>
                </v:shape>
                <v:line id="Line 1045" o:spid="_x0000_s1026" o:spt="20" style="position:absolute;left:2754;top:2816;height:0;width:181;" filled="f" stroked="t" coordsize="21600,21600" o:gfxdata="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bDG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1046" o:spid="_x0000_s1026" o:spt="20" style="position:absolute;left:2754;top:3440;height:0;width:181;" filled="f" stroked="t" coordsize="21600,21600" o:gfxdata="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gzI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1047" o:spid="_x0000_s1026" o:spt="20" style="position:absolute;left:2385;top:2972;height:312;width:0;" filled="f" stroked="t" coordsize="21600,21600" o:gfxdata="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TK+YvQAA&#10;ANwAAAAPAAAAAAAAAAEAIAAAACIAAABkcnMvZG93bnJldi54bWxQSwECFAAUAAAACACHTuJAMy8F&#10;njsAAAA5AAAAEAAAAAAAAAABACAAAAAMAQAAZHJzL3NoYXBleG1sLnhtbFBLBQYAAAAABgAGAFsB&#10;AAC2AwAAAAA=&#10;">
                  <v:fill on="f" focussize="0,0"/>
                  <v:stroke weight="1.25pt" color="#000000" joinstyle="round" dashstyle="1 1"/>
                  <v:imagedata o:title=""/>
                  <o:lock v:ext="edit" aspectratio="f"/>
                </v:line>
                <w10:wrap type="none"/>
                <w10:anchorlock/>
              </v:group>
            </w:pict>
          </mc:Fallback>
        </mc:AlternateContent>
      </w:r>
    </w:p>
    <w:p>
      <w:pPr>
        <w:pStyle w:val="48"/>
        <w:rPr>
          <w:rFonts w:hint="eastAsia"/>
          <w:sz w:val="24"/>
          <w:szCs w:val="24"/>
          <w:lang w:val="en-US" w:eastAsia="zh-CN"/>
        </w:rPr>
      </w:pPr>
      <w:bookmarkStart w:id="57" w:name="_Ref271200997"/>
      <w:r>
        <w:rPr>
          <w:rFonts w:hint="eastAsia"/>
          <w:sz w:val="24"/>
          <w:szCs w:val="24"/>
          <w:lang w:val="en-US" w:eastAsia="zh-CN"/>
        </w:rPr>
        <w:t>图</w:t>
      </w:r>
      <w:bookmarkEnd w:id="57"/>
      <w:r>
        <w:rPr>
          <w:rFonts w:hint="eastAsia"/>
          <w:sz w:val="24"/>
          <w:szCs w:val="24"/>
          <w:lang w:val="en-US" w:eastAsia="zh-CN"/>
        </w:rPr>
        <w:t>4-6 多户污水统一预处理工艺流程</w:t>
      </w:r>
    </w:p>
    <w:p>
      <w:pPr>
        <w:rPr>
          <w:rFonts w:hint="eastAsia"/>
          <w:lang w:val="en-US" w:eastAsia="zh-CN"/>
        </w:rPr>
      </w:pP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eastAsia"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mc:AlternateContent>
          <mc:Choice Requires="wpg">
            <w:drawing>
              <wp:inline distT="0" distB="0" distL="0" distR="0">
                <wp:extent cx="4459605" cy="858520"/>
                <wp:effectExtent l="5080" t="4445" r="0" b="13335"/>
                <wp:docPr id="971" name="Group 1048"/>
                <wp:cNvGraphicFramePr/>
                <a:graphic xmlns:a="http://schemas.openxmlformats.org/drawingml/2006/main">
                  <a:graphicData uri="http://schemas.microsoft.com/office/word/2010/wordprocessingGroup">
                    <wpg:wgp>
                      <wpg:cNvGrpSpPr/>
                      <wpg:grpSpPr>
                        <a:xfrm>
                          <a:off x="0" y="0"/>
                          <a:ext cx="4460075" cy="858741"/>
                          <a:chOff x="594" y="4359"/>
                          <a:chExt cx="4990" cy="960"/>
                        </a:xfrm>
                      </wpg:grpSpPr>
                      <wps:wsp>
                        <wps:cNvPr id="972" name="Freeform 1049"/>
                        <wps:cNvSpPr>
                          <a:spLocks noEditPoints="1"/>
                        </wps:cNvSpPr>
                        <wps:spPr bwMode="auto">
                          <a:xfrm>
                            <a:off x="3294" y="4751"/>
                            <a:ext cx="264" cy="147"/>
                          </a:xfrm>
                          <a:custGeom>
                            <a:avLst/>
                            <a:gdLst>
                              <a:gd name="T0" fmla="*/ 0 w 264"/>
                              <a:gd name="T1" fmla="*/ 63 h 147"/>
                              <a:gd name="T2" fmla="*/ 206 w 264"/>
                              <a:gd name="T3" fmla="*/ 65 h 147"/>
                              <a:gd name="T4" fmla="*/ 206 w 264"/>
                              <a:gd name="T5" fmla="*/ 83 h 147"/>
                              <a:gd name="T6" fmla="*/ 0 w 264"/>
                              <a:gd name="T7" fmla="*/ 82 h 147"/>
                              <a:gd name="T8" fmla="*/ 0 w 264"/>
                              <a:gd name="T9" fmla="*/ 63 h 147"/>
                              <a:gd name="T10" fmla="*/ 206 w 264"/>
                              <a:gd name="T11" fmla="*/ 74 h 147"/>
                              <a:gd name="T12" fmla="*/ 177 w 264"/>
                              <a:gd name="T13" fmla="*/ 0 h 147"/>
                              <a:gd name="T14" fmla="*/ 264 w 264"/>
                              <a:gd name="T15" fmla="*/ 74 h 147"/>
                              <a:gd name="T16" fmla="*/ 176 w 264"/>
                              <a:gd name="T17" fmla="*/ 147 h 147"/>
                              <a:gd name="T18" fmla="*/ 206 w 264"/>
                              <a:gd name="T19" fmla="*/ 7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4" h="147">
                                <a:moveTo>
                                  <a:pt x="0" y="63"/>
                                </a:moveTo>
                                <a:lnTo>
                                  <a:pt x="206" y="65"/>
                                </a:lnTo>
                                <a:lnTo>
                                  <a:pt x="206" y="83"/>
                                </a:lnTo>
                                <a:lnTo>
                                  <a:pt x="0" y="82"/>
                                </a:lnTo>
                                <a:lnTo>
                                  <a:pt x="0" y="63"/>
                                </a:lnTo>
                                <a:close/>
                                <a:moveTo>
                                  <a:pt x="206" y="74"/>
                                </a:moveTo>
                                <a:lnTo>
                                  <a:pt x="177" y="0"/>
                                </a:lnTo>
                                <a:lnTo>
                                  <a:pt x="264" y="74"/>
                                </a:lnTo>
                                <a:lnTo>
                                  <a:pt x="176" y="147"/>
                                </a:lnTo>
                                <a:lnTo>
                                  <a:pt x="206" y="7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s:wsp>
                        <wps:cNvPr id="973" name="Rectangle 1050"/>
                        <wps:cNvSpPr>
                          <a:spLocks noChangeArrowheads="1"/>
                        </wps:cNvSpPr>
                        <wps:spPr bwMode="auto">
                          <a:xfrm>
                            <a:off x="594" y="4359"/>
                            <a:ext cx="2460" cy="312"/>
                          </a:xfrm>
                          <a:prstGeom prst="rect">
                            <a:avLst/>
                          </a:prstGeom>
                          <a:noFill/>
                          <a:ln w="6350">
                            <a:solidFill>
                              <a:srgbClr val="000000"/>
                            </a:solidFill>
                            <a:miter lim="800000"/>
                          </a:ln>
                        </wps:spPr>
                        <wps:txbx>
                          <w:txbxContent>
                            <w:p>
                              <w:pPr>
                                <w:spacing w:line="240" w:lineRule="auto"/>
                                <w:ind w:firstLine="630" w:firstLineChars="300"/>
                                <w:rPr>
                                  <w:rFonts w:ascii="宋体" w:hAnsi="宋体"/>
                                  <w:szCs w:val="21"/>
                                </w:rPr>
                              </w:pPr>
                              <w:r>
                                <w:rPr>
                                  <w:rFonts w:hint="eastAsia" w:ascii="宋体" w:hAnsi="宋体" w:cs="楷体_GB2312"/>
                                  <w:bCs/>
                                  <w:sz w:val="21"/>
                                  <w:szCs w:val="21"/>
                                </w:rPr>
                                <w:t>农户污水经过化粪池</w:t>
                              </w:r>
                            </w:p>
                          </w:txbxContent>
                        </wps:txbx>
                        <wps:bodyPr rot="0" vert="horz" wrap="square" lIns="0" tIns="0" rIns="0" bIns="0" anchor="ctr" anchorCtr="0" upright="1">
                          <a:noAutofit/>
                        </wps:bodyPr>
                      </wps:wsp>
                      <wps:wsp>
                        <wps:cNvPr id="974" name="Rectangle 1051"/>
                        <wps:cNvSpPr>
                          <a:spLocks noChangeArrowheads="1"/>
                        </wps:cNvSpPr>
                        <wps:spPr bwMode="auto">
                          <a:xfrm>
                            <a:off x="3403" y="4558"/>
                            <a:ext cx="91" cy="312"/>
                          </a:xfrm>
                          <a:prstGeom prst="rect">
                            <a:avLst/>
                          </a:prstGeom>
                          <a:noFill/>
                          <a:ln>
                            <a:noFill/>
                          </a:ln>
                        </wps:spPr>
                        <wps:txbx>
                          <w:txbxContent>
                            <w:p>
                              <w:pPr>
                                <w:rPr>
                                  <w:rFonts w:ascii="宋体" w:hAnsi="宋体"/>
                                </w:rPr>
                              </w:pPr>
                              <w:r>
                                <w:rPr>
                                  <w:rFonts w:ascii="宋体" w:hAnsi="宋体"/>
                                  <w:bCs/>
                                  <w:color w:val="0000FF"/>
                                  <w:sz w:val="18"/>
                                  <w:szCs w:val="18"/>
                                </w:rPr>
                                <w:t xml:space="preserve"> </w:t>
                              </w:r>
                            </w:p>
                          </w:txbxContent>
                        </wps:txbx>
                        <wps:bodyPr rot="0" vert="horz" wrap="square" lIns="0" tIns="0" rIns="0" bIns="0" anchor="t" anchorCtr="0" upright="1">
                          <a:noAutofit/>
                        </wps:bodyPr>
                      </wps:wsp>
                      <wps:wsp>
                        <wps:cNvPr id="975" name="Line 1052"/>
                        <wps:cNvCnPr>
                          <a:cxnSpLocks noChangeShapeType="1"/>
                        </wps:cNvCnPr>
                        <wps:spPr bwMode="auto">
                          <a:xfrm>
                            <a:off x="3230" y="4517"/>
                            <a:ext cx="0" cy="621"/>
                          </a:xfrm>
                          <a:prstGeom prst="line">
                            <a:avLst/>
                          </a:prstGeom>
                          <a:noFill/>
                          <a:ln w="15875">
                            <a:solidFill>
                              <a:srgbClr val="000000"/>
                            </a:solidFill>
                            <a:round/>
                          </a:ln>
                        </wps:spPr>
                        <wps:bodyPr/>
                      </wps:wsp>
                      <wps:wsp>
                        <wps:cNvPr id="976" name="Line 1053"/>
                        <wps:cNvCnPr>
                          <a:cxnSpLocks noChangeShapeType="1"/>
                        </wps:cNvCnPr>
                        <wps:spPr bwMode="auto">
                          <a:xfrm>
                            <a:off x="3050" y="4517"/>
                            <a:ext cx="181" cy="0"/>
                          </a:xfrm>
                          <a:prstGeom prst="line">
                            <a:avLst/>
                          </a:prstGeom>
                          <a:noFill/>
                          <a:ln w="12700">
                            <a:solidFill>
                              <a:srgbClr val="000000"/>
                            </a:solidFill>
                            <a:round/>
                          </a:ln>
                        </wps:spPr>
                        <wps:bodyPr/>
                      </wps:wsp>
                      <wps:wsp>
                        <wps:cNvPr id="977" name="Line 1054"/>
                        <wps:cNvCnPr>
                          <a:cxnSpLocks noChangeShapeType="1"/>
                        </wps:cNvCnPr>
                        <wps:spPr bwMode="auto">
                          <a:xfrm>
                            <a:off x="3050" y="5141"/>
                            <a:ext cx="181" cy="0"/>
                          </a:xfrm>
                          <a:prstGeom prst="line">
                            <a:avLst/>
                          </a:prstGeom>
                          <a:noFill/>
                          <a:ln w="12700">
                            <a:solidFill>
                              <a:srgbClr val="000000"/>
                            </a:solidFill>
                            <a:round/>
                          </a:ln>
                        </wps:spPr>
                        <wps:bodyPr/>
                      </wps:wsp>
                      <wps:wsp>
                        <wps:cNvPr id="978" name="Rectangle 1055"/>
                        <wps:cNvSpPr>
                          <a:spLocks noChangeArrowheads="1"/>
                        </wps:cNvSpPr>
                        <wps:spPr bwMode="auto">
                          <a:xfrm>
                            <a:off x="3604" y="4525"/>
                            <a:ext cx="1980" cy="604"/>
                          </a:xfrm>
                          <a:prstGeom prst="rect">
                            <a:avLst/>
                          </a:prstGeom>
                          <a:noFill/>
                          <a:ln>
                            <a:noFill/>
                          </a:ln>
                        </wps:spPr>
                        <wps:txbx>
                          <w:txbxContent>
                            <w:p>
                              <w:pPr>
                                <w:spacing w:line="240" w:lineRule="auto"/>
                                <w:rPr>
                                  <w:rFonts w:ascii="宋体" w:hAnsi="宋体" w:cs="楷体_GB2312"/>
                                  <w:bCs/>
                                  <w:sz w:val="21"/>
                                  <w:szCs w:val="21"/>
                                </w:rPr>
                              </w:pPr>
                              <w:r>
                                <w:rPr>
                                  <w:rFonts w:hint="eastAsia" w:ascii="宋体" w:hAnsi="宋体" w:cs="楷体_GB2312"/>
                                  <w:bCs/>
                                  <w:sz w:val="21"/>
                                  <w:szCs w:val="21"/>
                                </w:rPr>
                                <w:t>进入下一级处理单元</w:t>
                              </w:r>
                            </w:p>
                            <w:p>
                              <w:pPr>
                                <w:spacing w:line="240" w:lineRule="auto"/>
                                <w:rPr>
                                  <w:rFonts w:ascii="宋体" w:hAnsi="宋体"/>
                                  <w:sz w:val="21"/>
                                  <w:szCs w:val="21"/>
                                </w:rPr>
                              </w:pPr>
                              <w:r>
                                <w:rPr>
                                  <w:rFonts w:hint="eastAsia" w:ascii="宋体" w:hAnsi="宋体" w:cs="楷体_GB2312"/>
                                  <w:bCs/>
                                  <w:sz w:val="21"/>
                                  <w:szCs w:val="21"/>
                                </w:rPr>
                                <w:t>或直接利用</w:t>
                              </w:r>
                            </w:p>
                          </w:txbxContent>
                        </wps:txbx>
                        <wps:bodyPr rot="0" vert="horz" wrap="square" lIns="0" tIns="0" rIns="0" bIns="0" anchor="t" anchorCtr="0" upright="1">
                          <a:noAutofit/>
                        </wps:bodyPr>
                      </wps:wsp>
                      <wps:wsp>
                        <wps:cNvPr id="979" name="Rectangle 1056"/>
                        <wps:cNvSpPr>
                          <a:spLocks noChangeArrowheads="1"/>
                        </wps:cNvSpPr>
                        <wps:spPr bwMode="auto">
                          <a:xfrm>
                            <a:off x="594" y="5007"/>
                            <a:ext cx="2460" cy="312"/>
                          </a:xfrm>
                          <a:prstGeom prst="rect">
                            <a:avLst/>
                          </a:prstGeom>
                          <a:noFill/>
                          <a:ln w="6350">
                            <a:solidFill>
                              <a:srgbClr val="000000"/>
                            </a:solidFill>
                            <a:miter lim="800000"/>
                          </a:ln>
                        </wps:spPr>
                        <wps:txbx>
                          <w:txbxContent>
                            <w:p>
                              <w:pPr>
                                <w:spacing w:line="240" w:lineRule="auto"/>
                                <w:ind w:firstLine="630" w:firstLineChars="300"/>
                                <w:rPr>
                                  <w:rFonts w:ascii="宋体" w:hAnsi="宋体"/>
                                  <w:szCs w:val="21"/>
                                </w:rPr>
                              </w:pPr>
                              <w:r>
                                <w:rPr>
                                  <w:rFonts w:hint="eastAsia" w:ascii="宋体" w:hAnsi="宋体" w:cs="楷体_GB2312"/>
                                  <w:bCs/>
                                  <w:sz w:val="21"/>
                                  <w:szCs w:val="21"/>
                                </w:rPr>
                                <w:t>农户污水经过化粪池</w:t>
                              </w:r>
                            </w:p>
                          </w:txbxContent>
                        </wps:txbx>
                        <wps:bodyPr rot="0" vert="horz" wrap="square" lIns="0" tIns="0" rIns="0" bIns="0" anchor="t" anchorCtr="0" upright="1">
                          <a:noAutofit/>
                        </wps:bodyPr>
                      </wps:wsp>
                      <wps:wsp>
                        <wps:cNvPr id="980" name="Line 1057"/>
                        <wps:cNvCnPr>
                          <a:cxnSpLocks noChangeShapeType="1"/>
                        </wps:cNvCnPr>
                        <wps:spPr bwMode="auto">
                          <a:xfrm>
                            <a:off x="1854" y="4695"/>
                            <a:ext cx="0" cy="312"/>
                          </a:xfrm>
                          <a:prstGeom prst="line">
                            <a:avLst/>
                          </a:prstGeom>
                          <a:noFill/>
                          <a:ln w="15875">
                            <a:solidFill>
                              <a:srgbClr val="000000"/>
                            </a:solidFill>
                            <a:prstDash val="sysDot"/>
                            <a:round/>
                          </a:ln>
                        </wps:spPr>
                        <wps:bodyPr/>
                      </wps:wsp>
                    </wpg:wgp>
                  </a:graphicData>
                </a:graphic>
              </wp:inline>
            </w:drawing>
          </mc:Choice>
          <mc:Fallback>
            <w:pict>
              <v:group id="Group 1048" o:spid="_x0000_s1026" o:spt="203" style="height:67.6pt;width:351.15pt;" coordorigin="594,4359" coordsize="4990,960" o:gfxdata="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J/e&#10;/L3WAAAABQEAAA8AAAAAAAAAAQAgAAAAIgAAAGRycy9kb3ducmV2LnhtbFBLAQIUABQAAAAIAIdO&#10;4kDLyiQ67gUAAGEcAAAOAAAAAAAAAAEAIAAAACUBAABkcnMvZTJvRG9jLnhtbFBLBQYAAAAABgAG&#10;AFkBAACFCQAAAAA=&#10;">
                <o:lock v:ext="edit" aspectratio="f"/>
                <v:shape id="Freeform 1049" o:spid="_x0000_s1026" o:spt="100" style="position:absolute;left:3294;top:4751;height:147;width:264;" fillcolor="#000000" filled="t" stroked="t" coordsize="264,147" o:gfxdata="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sUIYvQAA&#10;ANwAAAAPAAAAAAAAAAEAIAAAACIAAABkcnMvZG93bnJldi54bWxQSwECFAAUAAAACACHTuJAMy8F&#10;njsAAAA5AAAAEAAAAAAAAAABACAAAAAMAQAAZHJzL3NoYXBleG1sLnhtbFBLBQYAAAAABgAGAFsB&#10;AAC2AwAAAAA=&#10;" path="m0,63l206,65,206,83,0,82,0,63xm206,74l177,0,264,74,176,147,206,74xe">
                  <v:path o:connectlocs="0,63;206,65;206,83;0,82;0,63;206,74;177,0;264,74;176,147;206,74" o:connectangles="0,0,0,0,0,0,0,0,0,0"/>
                  <v:fill on="t" focussize="0,0"/>
                  <v:stroke weight="0.1pt" color="#000000" joinstyle="bevel"/>
                  <v:imagedata o:title=""/>
                  <o:lock v:ext="edit" aspectratio="f"/>
                </v:shape>
                <v:rect id="Rectangle 1050" o:spid="_x0000_s1026" o:spt="1" style="position:absolute;left:594;top:4359;height:312;width:2460;v-text-anchor:middle;" filled="f" stroked="t" coordsize="21600,21600" o:gfxdata="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1ZPvQAA&#10;ANw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textbox inset="0mm,0mm,0mm,0mm">
                    <w:txbxContent>
                      <w:p>
                        <w:pPr>
                          <w:spacing w:line="240" w:lineRule="auto"/>
                          <w:ind w:firstLine="630" w:firstLineChars="300"/>
                          <w:rPr>
                            <w:rFonts w:ascii="宋体" w:hAnsi="宋体"/>
                            <w:szCs w:val="21"/>
                          </w:rPr>
                        </w:pPr>
                        <w:r>
                          <w:rPr>
                            <w:rFonts w:hint="eastAsia" w:ascii="宋体" w:hAnsi="宋体" w:cs="楷体_GB2312"/>
                            <w:bCs/>
                            <w:sz w:val="21"/>
                            <w:szCs w:val="21"/>
                          </w:rPr>
                          <w:t>农户污水经过化粪池</w:t>
                        </w:r>
                      </w:p>
                    </w:txbxContent>
                  </v:textbox>
                </v:rect>
                <v:rect id="Rectangle 1051" o:spid="_x0000_s1026" o:spt="1" style="position:absolute;left:3403;top:4558;height:312;width:91;" filled="f" stroked="f" coordsize="21600,21600" o:gfxdata="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bHi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rPr>
                            <w:rFonts w:ascii="宋体" w:hAnsi="宋体"/>
                          </w:rPr>
                        </w:pPr>
                        <w:r>
                          <w:rPr>
                            <w:rFonts w:ascii="宋体" w:hAnsi="宋体"/>
                            <w:bCs/>
                            <w:color w:val="0000FF"/>
                            <w:sz w:val="18"/>
                            <w:szCs w:val="18"/>
                          </w:rPr>
                          <w:t xml:space="preserve"> </w:t>
                        </w:r>
                      </w:p>
                    </w:txbxContent>
                  </v:textbox>
                </v:rect>
                <v:line id="Line 1052" o:spid="_x0000_s1026" o:spt="20" style="position:absolute;left:3230;top:4517;height:621;width:0;" filled="f" stroked="t" coordsize="21600,21600" o:gfxdata="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mf36/&#10;AAAA3AAAAA8AAAAAAAAAAQAgAAAAIgAAAGRycy9kb3ducmV2LnhtbFBLAQIUABQAAAAIAIdO4kAz&#10;LwWeOwAAADkAAAAQAAAAAAAAAAEAIAAAAA4BAABkcnMvc2hhcGV4bWwueG1sUEsFBgAAAAAGAAYA&#10;WwEAALgDAAAAAA==&#10;">
                  <v:fill on="f" focussize="0,0"/>
                  <v:stroke weight="1.25pt" color="#000000" joinstyle="round"/>
                  <v:imagedata o:title=""/>
                  <o:lock v:ext="edit" aspectratio="f"/>
                </v:line>
                <v:line id="Line 1053" o:spid="_x0000_s1026" o:spt="20" style="position:absolute;left:3050;top:4517;height:0;width:181;" filled="f" stroked="t" coordsize="21600,21600" o:gfxdata="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HoN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Line 1054" o:spid="_x0000_s1026" o:spt="20" style="position:absolute;left:3050;top:5141;height:0;width:181;" filled="f" stroked="t" coordsize="21600,21600" o:gfxdata="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1Nr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1055" o:spid="_x0000_s1026" o:spt="1" style="position:absolute;left:3604;top:4525;height:604;width:1980;" filled="f" stroked="f" coordsize="21600,21600" o:gfxdata="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vNj7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line="240" w:lineRule="auto"/>
                          <w:rPr>
                            <w:rFonts w:ascii="宋体" w:hAnsi="宋体" w:cs="楷体_GB2312"/>
                            <w:bCs/>
                            <w:sz w:val="21"/>
                            <w:szCs w:val="21"/>
                          </w:rPr>
                        </w:pPr>
                        <w:r>
                          <w:rPr>
                            <w:rFonts w:hint="eastAsia" w:ascii="宋体" w:hAnsi="宋体" w:cs="楷体_GB2312"/>
                            <w:bCs/>
                            <w:sz w:val="21"/>
                            <w:szCs w:val="21"/>
                          </w:rPr>
                          <w:t>进入下一级处理单元</w:t>
                        </w:r>
                      </w:p>
                      <w:p>
                        <w:pPr>
                          <w:spacing w:line="240" w:lineRule="auto"/>
                          <w:rPr>
                            <w:rFonts w:ascii="宋体" w:hAnsi="宋体"/>
                            <w:sz w:val="21"/>
                            <w:szCs w:val="21"/>
                          </w:rPr>
                        </w:pPr>
                        <w:r>
                          <w:rPr>
                            <w:rFonts w:hint="eastAsia" w:ascii="宋体" w:hAnsi="宋体" w:cs="楷体_GB2312"/>
                            <w:bCs/>
                            <w:sz w:val="21"/>
                            <w:szCs w:val="21"/>
                          </w:rPr>
                          <w:t>或直接利用</w:t>
                        </w:r>
                      </w:p>
                    </w:txbxContent>
                  </v:textbox>
                </v:rect>
                <v:rect id="Rectangle 1056" o:spid="_x0000_s1026" o:spt="1" style="position:absolute;left:594;top:5007;height:312;width:2460;" filled="f" stroked="t" coordsize="21600,21600" o:gfxdata="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qHNt&#10;wAAAANwAAAAPAAAAAAAAAAEAIAAAACIAAABkcnMvZG93bnJldi54bWxQSwECFAAUAAAACACHTuJA&#10;My8FnjsAAAA5AAAAEAAAAAAAAAABACAAAAAPAQAAZHJzL3NoYXBleG1sLnhtbFBLBQYAAAAABgAG&#10;AFsBAAC5AwAAAAA=&#10;">
                  <v:fill on="f" focussize="0,0"/>
                  <v:stroke weight="0.5pt" color="#000000" miterlimit="8" joinstyle="miter"/>
                  <v:imagedata o:title=""/>
                  <o:lock v:ext="edit" aspectratio="f"/>
                  <v:textbox inset="0mm,0mm,0mm,0mm">
                    <w:txbxContent>
                      <w:p>
                        <w:pPr>
                          <w:spacing w:line="240" w:lineRule="auto"/>
                          <w:ind w:firstLine="630" w:firstLineChars="300"/>
                          <w:rPr>
                            <w:rFonts w:ascii="宋体" w:hAnsi="宋体"/>
                            <w:szCs w:val="21"/>
                          </w:rPr>
                        </w:pPr>
                        <w:r>
                          <w:rPr>
                            <w:rFonts w:hint="eastAsia" w:ascii="宋体" w:hAnsi="宋体" w:cs="楷体_GB2312"/>
                            <w:bCs/>
                            <w:sz w:val="21"/>
                            <w:szCs w:val="21"/>
                          </w:rPr>
                          <w:t>农户污水经过化粪池</w:t>
                        </w:r>
                      </w:p>
                    </w:txbxContent>
                  </v:textbox>
                </v:rect>
                <v:line id="Line 1057" o:spid="_x0000_s1026" o:spt="20" style="position:absolute;left:1854;top:4695;height:312;width:0;" filled="f" stroked="t" coordsize="21600,21600" o:gfxdata="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2ZzeugAAANwA&#10;AAAPAAAAAAAAAAEAIAAAACIAAABkcnMvZG93bnJldi54bWxQSwECFAAUAAAACACHTuJAMy8FnjsA&#10;AAA5AAAAEAAAAAAAAAABACAAAAAJAQAAZHJzL3NoYXBleG1sLnhtbFBLBQYAAAAABgAGAFsBAACz&#10;AwAAAAA=&#10;">
                  <v:fill on="f" focussize="0,0"/>
                  <v:stroke weight="1.25pt" color="#000000" joinstyle="round" dashstyle="1 1"/>
                  <v:imagedata o:title=""/>
                  <o:lock v:ext="edit" aspectratio="f"/>
                </v:line>
                <w10:wrap type="none"/>
                <w10:anchorlock/>
              </v:group>
            </w:pict>
          </mc:Fallback>
        </mc:AlternateContent>
      </w:r>
    </w:p>
    <w:p>
      <w:pPr>
        <w:pStyle w:val="48"/>
        <w:rPr>
          <w:rFonts w:hint="eastAsia"/>
          <w:sz w:val="24"/>
          <w:szCs w:val="24"/>
          <w:lang w:val="en-US" w:eastAsia="zh-CN"/>
        </w:rPr>
      </w:pPr>
      <w:bookmarkStart w:id="58" w:name="_Ref271201000"/>
      <w:r>
        <w:rPr>
          <w:rFonts w:hint="eastAsia"/>
          <w:sz w:val="24"/>
          <w:szCs w:val="24"/>
          <w:lang w:val="en-US" w:eastAsia="zh-CN"/>
        </w:rPr>
        <w:t>图</w:t>
      </w:r>
      <w:bookmarkEnd w:id="58"/>
      <w:r>
        <w:rPr>
          <w:rFonts w:hint="eastAsia"/>
          <w:sz w:val="24"/>
          <w:szCs w:val="24"/>
          <w:lang w:val="en-US" w:eastAsia="zh-CN"/>
        </w:rPr>
        <w:t>4-7 多户污水独立预处理工艺流程</w:t>
      </w:r>
    </w:p>
    <w:p>
      <w:pPr>
        <w:pStyle w:val="48"/>
        <w:rPr>
          <w:rFonts w:hint="default" w:ascii="Times New Roman" w:hAnsi="Times New Roman" w:cs="Times New Roman"/>
          <w:spacing w:val="30"/>
          <w:highlight w:val="none"/>
        </w:rPr>
      </w:pPr>
      <w:r>
        <w:rPr>
          <w:rFonts w:hint="default" w:ascii="Times New Roman" w:hAnsi="Times New Roman" w:cs="Times New Roman"/>
          <w:spacing w:val="30"/>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before="154" w:line="360" w:lineRule="auto"/>
        <w:ind w:left="217" w:right="254" w:firstLine="559"/>
        <w:jc w:val="both"/>
        <w:textAlignment w:val="auto"/>
        <w:rPr>
          <w:rFonts w:hint="default"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w:t>（二）收集系统</w:t>
      </w:r>
    </w:p>
    <w:p>
      <w:pPr>
        <w:spacing w:after="0" w:line="360" w:lineRule="auto"/>
        <w:ind w:firstLine="57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根据《辽宁省农村生活污水处理技术指南（试行）》，按照村庄居民生活习惯和自然村落的基本情况和工程应用实际情况，生活污水收集系统可分为庭院式独立收集、处理模式，分户纳污、集中处理模式和其他收集模式。</w:t>
      </w:r>
    </w:p>
    <w:p>
      <w:pPr>
        <w:keepNext/>
        <w:widowControl w:val="0"/>
        <w:spacing w:line="360" w:lineRule="auto"/>
        <w:jc w:val="both"/>
        <w:outlineLvl w:val="3"/>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1、 庭院式独立收集、处理模式</w:t>
      </w:r>
    </w:p>
    <w:p>
      <w:pPr>
        <w:spacing w:after="0" w:line="360" w:lineRule="auto"/>
        <w:ind w:firstLine="560" w:firstLineChars="20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适用于地形、地势等原因导致无法连片收集的独门独户家庭以及农家乐、饭店等独立排放源的污水收集，所收集的生活污水排放至庭院内的处理设施进行处理。庭院式独立收集、处理模式示意图见图4-</w:t>
      </w:r>
      <w:r>
        <w:rPr>
          <w:rFonts w:hint="eastAsia" w:ascii="Times New Roman" w:hAnsi="Times New Roman" w:eastAsia="宋体" w:cs="Times New Roman"/>
          <w:kern w:val="2"/>
          <w:sz w:val="28"/>
          <w:lang w:val="en-US" w:eastAsia="zh-CN"/>
        </w:rPr>
        <w:t>8</w:t>
      </w:r>
      <w:r>
        <w:rPr>
          <w:rFonts w:hint="default" w:ascii="Times New Roman" w:hAnsi="Times New Roman" w:eastAsia="宋体" w:cs="Times New Roman"/>
          <w:kern w:val="2"/>
          <w:sz w:val="28"/>
          <w:lang w:eastAsia="zh-CN"/>
        </w:rPr>
        <w:t>。</w:t>
      </w:r>
    </w:p>
    <w:p>
      <w:pPr>
        <w:spacing w:after="0" w:line="360" w:lineRule="auto"/>
        <w:jc w:val="center"/>
        <w:rPr>
          <w:rFonts w:hint="default" w:ascii="Times New Roman" w:hAnsi="Times New Roman" w:eastAsia="宋体" w:cs="Times New Roman"/>
          <w:kern w:val="2"/>
          <w:sz w:val="28"/>
          <w:shd w:val="clear" w:color="auto" w:fill="FFFFFF"/>
          <w:lang w:eastAsia="zh-CN"/>
        </w:rPr>
      </w:pPr>
      <w:r>
        <w:rPr>
          <w:rFonts w:hint="default" w:ascii="Times New Roman" w:hAnsi="Times New Roman" w:eastAsia="宋体" w:cs="Times New Roman"/>
          <w:kern w:val="2"/>
          <w:sz w:val="28"/>
          <w:lang w:eastAsia="zh-CN"/>
        </w:rPr>
        <mc:AlternateContent>
          <mc:Choice Requires="wpg">
            <w:drawing>
              <wp:inline distT="0" distB="0" distL="114300" distR="114300">
                <wp:extent cx="3773170" cy="2170430"/>
                <wp:effectExtent l="6350" t="4445" r="11430" b="15875"/>
                <wp:docPr id="953" name="Group 133"/>
                <wp:cNvGraphicFramePr/>
                <a:graphic xmlns:a="http://schemas.openxmlformats.org/drawingml/2006/main">
                  <a:graphicData uri="http://schemas.microsoft.com/office/word/2010/wordprocessingGroup">
                    <wpg:wgp>
                      <wpg:cNvGrpSpPr/>
                      <wpg:grpSpPr>
                        <a:xfrm>
                          <a:off x="0" y="0"/>
                          <a:ext cx="3773170" cy="2170430"/>
                          <a:chOff x="2877" y="12783"/>
                          <a:chExt cx="5942" cy="3418"/>
                        </a:xfrm>
                      </wpg:grpSpPr>
                      <wps:wsp>
                        <wps:cNvPr id="954" name="Text Box 119"/>
                        <wps:cNvSpPr txBox="1">
                          <a:spLocks noChangeArrowheads="1"/>
                        </wps:cNvSpPr>
                        <wps:spPr bwMode="auto">
                          <a:xfrm>
                            <a:off x="5104" y="13568"/>
                            <a:ext cx="1698" cy="418"/>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化粪池</w:t>
                              </w:r>
                            </w:p>
                          </w:txbxContent>
                        </wps:txbx>
                        <wps:bodyPr rot="0" vert="horz" wrap="square" lIns="0" tIns="0" rIns="0" bIns="0" anchor="t" anchorCtr="0" upright="1">
                          <a:noAutofit/>
                        </wps:bodyPr>
                      </wps:wsp>
                      <wpg:grpSp>
                        <wpg:cNvPr id="955" name="Group 132"/>
                        <wpg:cNvGrpSpPr/>
                        <wpg:grpSpPr>
                          <a:xfrm>
                            <a:off x="2877" y="12783"/>
                            <a:ext cx="5942" cy="3418"/>
                            <a:chOff x="2877" y="5545"/>
                            <a:chExt cx="5942" cy="3418"/>
                          </a:xfrm>
                        </wpg:grpSpPr>
                        <wps:wsp>
                          <wps:cNvPr id="956" name="Text Box 126"/>
                          <wps:cNvSpPr txBox="1">
                            <a:spLocks noChangeArrowheads="1"/>
                          </wps:cNvSpPr>
                          <wps:spPr bwMode="auto">
                            <a:xfrm>
                              <a:off x="5099" y="8545"/>
                              <a:ext cx="1698" cy="418"/>
                            </a:xfrm>
                            <a:prstGeom prst="rect">
                              <a:avLst/>
                            </a:prstGeom>
                            <a:noFill/>
                            <a:ln w="9525">
                              <a:solidFill>
                                <a:srgbClr val="FFFFFF">
                                  <a:lumMod val="100000"/>
                                  <a:lumOff val="0"/>
                                </a:srgbClr>
                              </a:solidFill>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回用</w:t>
                                </w:r>
                                <w:r>
                                  <w:rPr>
                                    <w:rFonts w:ascii="Times New Roman" w:hAnsi="Times New Roman" w:eastAsia="宋体" w:cs="Times New Roman"/>
                                    <w:kern w:val="2"/>
                                    <w:sz w:val="24"/>
                                    <w:szCs w:val="24"/>
                                    <w:lang w:eastAsia="zh-CN"/>
                                  </w:rPr>
                                  <w:t>或排放</w:t>
                                </w:r>
                              </w:p>
                            </w:txbxContent>
                          </wps:txbx>
                          <wps:bodyPr rot="0" vert="horz" wrap="square" lIns="0" tIns="0" rIns="0" bIns="0" anchor="t" anchorCtr="0" upright="1">
                            <a:noAutofit/>
                          </wps:bodyPr>
                        </wps:wsp>
                        <wpg:grpSp>
                          <wpg:cNvPr id="957" name="Group 131"/>
                          <wpg:cNvGrpSpPr/>
                          <wpg:grpSpPr>
                            <a:xfrm>
                              <a:off x="2877" y="5545"/>
                              <a:ext cx="5942" cy="3048"/>
                              <a:chOff x="2877" y="5545"/>
                              <a:chExt cx="5942" cy="3048"/>
                            </a:xfrm>
                          </wpg:grpSpPr>
                          <wps:wsp>
                            <wps:cNvPr id="958" name="Text Box 114"/>
                            <wps:cNvSpPr txBox="1">
                              <a:spLocks noChangeArrowheads="1"/>
                            </wps:cNvSpPr>
                            <wps:spPr bwMode="auto">
                              <a:xfrm>
                                <a:off x="2880" y="5545"/>
                                <a:ext cx="1698" cy="418"/>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厨房</w:t>
                                  </w:r>
                                </w:p>
                              </w:txbxContent>
                            </wps:txbx>
                            <wps:bodyPr rot="0" vert="horz" wrap="square" lIns="0" tIns="0" rIns="0" bIns="0" anchor="t" anchorCtr="0" upright="1">
                              <a:noAutofit/>
                            </wps:bodyPr>
                          </wps:wsp>
                          <wps:wsp>
                            <wps:cNvPr id="959" name="Text Box 115"/>
                            <wps:cNvSpPr txBox="1">
                              <a:spLocks noChangeArrowheads="1"/>
                            </wps:cNvSpPr>
                            <wps:spPr bwMode="auto">
                              <a:xfrm>
                                <a:off x="5104" y="5547"/>
                                <a:ext cx="1698" cy="418"/>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水冲式</w:t>
                                  </w:r>
                                  <w:r>
                                    <w:rPr>
                                      <w:rFonts w:ascii="Times New Roman" w:hAnsi="Times New Roman" w:eastAsia="宋体" w:cs="Times New Roman"/>
                                      <w:kern w:val="2"/>
                                      <w:sz w:val="24"/>
                                      <w:szCs w:val="24"/>
                                      <w:lang w:eastAsia="zh-CN"/>
                                    </w:rPr>
                                    <w:t>厕所</w:t>
                                  </w:r>
                                </w:p>
                              </w:txbxContent>
                            </wps:txbx>
                            <wps:bodyPr rot="0" vert="horz" wrap="square" lIns="0" tIns="0" rIns="0" bIns="0" anchor="t" anchorCtr="0" upright="1">
                              <a:noAutofit/>
                            </wps:bodyPr>
                          </wps:wsp>
                          <wps:wsp>
                            <wps:cNvPr id="960" name="Text Box 116"/>
                            <wps:cNvSpPr txBox="1">
                              <a:spLocks noChangeArrowheads="1"/>
                            </wps:cNvSpPr>
                            <wps:spPr bwMode="auto">
                              <a:xfrm>
                                <a:off x="7121" y="5547"/>
                                <a:ext cx="1698" cy="418"/>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洗漱间</w:t>
                                  </w:r>
                                </w:p>
                              </w:txbxContent>
                            </wps:txbx>
                            <wps:bodyPr rot="0" vert="horz" wrap="square" lIns="0" tIns="0" rIns="0" bIns="0" anchor="t" anchorCtr="0" upright="1">
                              <a:noAutofit/>
                            </wps:bodyPr>
                          </wps:wsp>
                          <wps:wsp>
                            <wps:cNvPr id="961" name="AutoShape 117"/>
                            <wps:cNvCnPr>
                              <a:cxnSpLocks noChangeShapeType="1"/>
                            </wps:cNvCnPr>
                            <wps:spPr bwMode="auto">
                              <a:xfrm>
                                <a:off x="3707" y="5965"/>
                                <a:ext cx="0" cy="397"/>
                              </a:xfrm>
                              <a:prstGeom prst="straightConnector1">
                                <a:avLst/>
                              </a:prstGeom>
                              <a:noFill/>
                              <a:ln w="12700">
                                <a:solidFill>
                                  <a:srgbClr val="000000"/>
                                </a:solidFill>
                                <a:round/>
                                <a:tailEnd type="triangle" w="sm" len="lg"/>
                              </a:ln>
                            </wps:spPr>
                            <wps:bodyPr/>
                          </wps:wsp>
                          <wps:wsp>
                            <wps:cNvPr id="962" name="AutoShape 118"/>
                            <wps:cNvCnPr>
                              <a:cxnSpLocks noChangeShapeType="1"/>
                            </wps:cNvCnPr>
                            <wps:spPr bwMode="auto">
                              <a:xfrm>
                                <a:off x="5943" y="5966"/>
                                <a:ext cx="0" cy="397"/>
                              </a:xfrm>
                              <a:prstGeom prst="straightConnector1">
                                <a:avLst/>
                              </a:prstGeom>
                              <a:noFill/>
                              <a:ln w="12700">
                                <a:solidFill>
                                  <a:srgbClr val="000000"/>
                                </a:solidFill>
                                <a:round/>
                                <a:tailEnd type="triangle" w="sm" len="lg"/>
                              </a:ln>
                            </wps:spPr>
                            <wps:bodyPr/>
                          </wps:wsp>
                          <wps:wsp>
                            <wps:cNvPr id="963" name="Text Box 120"/>
                            <wps:cNvSpPr txBox="1">
                              <a:spLocks noChangeArrowheads="1"/>
                            </wps:cNvSpPr>
                            <wps:spPr bwMode="auto">
                              <a:xfrm>
                                <a:off x="2877" y="6330"/>
                                <a:ext cx="1698" cy="418"/>
                              </a:xfrm>
                              <a:prstGeom prst="rect">
                                <a:avLst/>
                              </a:prstGeom>
                              <a:solidFill>
                                <a:srgbClr val="FFFFFF"/>
                              </a:solidFill>
                              <a:ln w="12700">
                                <a:solidFill>
                                  <a:srgbClr val="000000"/>
                                </a:solidFill>
                                <a:prstDash val="sysDot"/>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隔油池</w:t>
                                  </w:r>
                                  <w:r>
                                    <w:rPr>
                                      <w:rFonts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eastAsia="zh-CN"/>
                                    </w:rPr>
                                    <w:t>器</w:t>
                                  </w:r>
                                  <w:r>
                                    <w:rPr>
                                      <w:rFonts w:ascii="Times New Roman" w:hAnsi="Times New Roman" w:eastAsia="宋体" w:cs="Times New Roman"/>
                                      <w:kern w:val="2"/>
                                      <w:sz w:val="24"/>
                                      <w:szCs w:val="24"/>
                                      <w:lang w:eastAsia="zh-CN"/>
                                    </w:rPr>
                                    <w:t>）</w:t>
                                  </w:r>
                                </w:p>
                              </w:txbxContent>
                            </wps:txbx>
                            <wps:bodyPr rot="0" vert="horz" wrap="square" lIns="0" tIns="0" rIns="0" bIns="0" anchor="t" anchorCtr="0" upright="1">
                              <a:noAutofit/>
                            </wps:bodyPr>
                          </wps:wsp>
                          <wps:wsp>
                            <wps:cNvPr id="964" name="AutoShape 121"/>
                            <wps:cNvCnPr>
                              <a:cxnSpLocks noChangeShapeType="1"/>
                            </wps:cNvCnPr>
                            <wps:spPr bwMode="auto">
                              <a:xfrm>
                                <a:off x="3678" y="6748"/>
                                <a:ext cx="0" cy="573"/>
                              </a:xfrm>
                              <a:prstGeom prst="straightConnector1">
                                <a:avLst/>
                              </a:prstGeom>
                              <a:noFill/>
                              <a:ln w="12700">
                                <a:solidFill>
                                  <a:srgbClr val="000000"/>
                                </a:solidFill>
                                <a:round/>
                                <a:tailEnd type="triangle" w="sm" len="lg"/>
                              </a:ln>
                            </wps:spPr>
                            <wps:bodyPr/>
                          </wps:wsp>
                          <wps:wsp>
                            <wps:cNvPr id="965" name="AutoShape 122"/>
                            <wps:cNvCnPr>
                              <a:cxnSpLocks noChangeShapeType="1"/>
                            </wps:cNvCnPr>
                            <wps:spPr bwMode="auto">
                              <a:xfrm>
                                <a:off x="7963" y="5978"/>
                                <a:ext cx="0" cy="1310"/>
                              </a:xfrm>
                              <a:prstGeom prst="straightConnector1">
                                <a:avLst/>
                              </a:prstGeom>
                              <a:noFill/>
                              <a:ln w="12700">
                                <a:solidFill>
                                  <a:srgbClr val="000000"/>
                                </a:solidFill>
                                <a:round/>
                                <a:tailEnd type="triangle" w="sm" len="lg"/>
                              </a:ln>
                            </wps:spPr>
                            <wps:bodyPr/>
                          </wps:wsp>
                          <wps:wsp>
                            <wps:cNvPr id="966" name="AutoShape 123"/>
                            <wps:cNvCnPr>
                              <a:cxnSpLocks noChangeShapeType="1"/>
                            </wps:cNvCnPr>
                            <wps:spPr bwMode="auto">
                              <a:xfrm flipV="1">
                                <a:off x="3678" y="7279"/>
                                <a:ext cx="4296" cy="20"/>
                              </a:xfrm>
                              <a:prstGeom prst="straightConnector1">
                                <a:avLst/>
                              </a:prstGeom>
                              <a:noFill/>
                              <a:ln w="12700">
                                <a:solidFill>
                                  <a:srgbClr val="000000"/>
                                </a:solidFill>
                                <a:round/>
                              </a:ln>
                            </wps:spPr>
                            <wps:bodyPr/>
                          </wps:wsp>
                          <wps:wsp>
                            <wps:cNvPr id="967" name="AutoShape 124"/>
                            <wps:cNvCnPr>
                              <a:cxnSpLocks noChangeShapeType="1"/>
                            </wps:cNvCnPr>
                            <wps:spPr bwMode="auto">
                              <a:xfrm>
                                <a:off x="5957" y="6748"/>
                                <a:ext cx="0" cy="1041"/>
                              </a:xfrm>
                              <a:prstGeom prst="straightConnector1">
                                <a:avLst/>
                              </a:prstGeom>
                              <a:noFill/>
                              <a:ln w="12700">
                                <a:solidFill>
                                  <a:srgbClr val="000000"/>
                                </a:solidFill>
                                <a:round/>
                                <a:tailEnd type="triangle" w="sm" len="lg"/>
                              </a:ln>
                            </wps:spPr>
                            <wps:bodyPr/>
                          </wps:wsp>
                          <wps:wsp>
                            <wps:cNvPr id="968" name="Text Box 125"/>
                            <wps:cNvSpPr txBox="1">
                              <a:spLocks noChangeArrowheads="1"/>
                            </wps:cNvSpPr>
                            <wps:spPr bwMode="auto">
                              <a:xfrm>
                                <a:off x="5099" y="7778"/>
                                <a:ext cx="1698" cy="418"/>
                              </a:xfrm>
                              <a:prstGeom prst="rect">
                                <a:avLst/>
                              </a:prstGeom>
                              <a:solidFill>
                                <a:srgbClr val="FFFFFF"/>
                              </a:solidFill>
                              <a:ln w="9525">
                                <a:solidFill>
                                  <a:srgbClr val="000000"/>
                                </a:solidFill>
                                <a:miter lim="800000"/>
                              </a:ln>
                            </wps:spPr>
                            <wps:txbx>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污水处理系统</w:t>
                                  </w:r>
                                </w:p>
                              </w:txbxContent>
                            </wps:txbx>
                            <wps:bodyPr rot="0" vert="horz" wrap="square" lIns="0" tIns="0" rIns="0" bIns="0" anchor="t" anchorCtr="0" upright="1">
                              <a:noAutofit/>
                            </wps:bodyPr>
                          </wps:wsp>
                          <wps:wsp>
                            <wps:cNvPr id="969" name="AutoShape 127"/>
                            <wps:cNvCnPr>
                              <a:cxnSpLocks noChangeShapeType="1"/>
                            </wps:cNvCnPr>
                            <wps:spPr bwMode="auto">
                              <a:xfrm>
                                <a:off x="5957" y="8196"/>
                                <a:ext cx="0" cy="397"/>
                              </a:xfrm>
                              <a:prstGeom prst="straightConnector1">
                                <a:avLst/>
                              </a:prstGeom>
                              <a:noFill/>
                              <a:ln w="12700">
                                <a:solidFill>
                                  <a:srgbClr val="000000"/>
                                </a:solidFill>
                                <a:round/>
                                <a:tailEnd type="triangle" w="sm" len="lg"/>
                              </a:ln>
                            </wps:spPr>
                            <wps:bodyPr/>
                          </wps:wsp>
                        </wpg:grpSp>
                        <wps:wsp>
                          <wps:cNvPr id="970" name="Text Box 130"/>
                          <wps:cNvSpPr txBox="1">
                            <a:spLocks noChangeArrowheads="1"/>
                          </wps:cNvSpPr>
                          <wps:spPr bwMode="auto">
                            <a:xfrm>
                              <a:off x="6162" y="6801"/>
                              <a:ext cx="1698" cy="418"/>
                            </a:xfrm>
                            <a:prstGeom prst="rect">
                              <a:avLst/>
                            </a:prstGeom>
                            <a:noFill/>
                            <a:ln w="9525">
                              <a:solidFill>
                                <a:srgbClr val="FFFFFF">
                                  <a:lumMod val="100000"/>
                                  <a:lumOff val="0"/>
                                </a:srgbClr>
                              </a:solidFill>
                              <a:miter lim="800000"/>
                            </a:ln>
                          </wps:spPr>
                          <wps:txbx>
                            <w:txbxContent>
                              <w:p>
                                <w:pPr>
                                  <w:spacing w:after="0" w:line="240" w:lineRule="auto"/>
                                  <w:jc w:val="left"/>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上清液</w:t>
                                </w:r>
                              </w:p>
                            </w:txbxContent>
                          </wps:txbx>
                          <wps:bodyPr rot="0" vert="horz" wrap="square" lIns="0" tIns="0" rIns="0" bIns="0" anchor="t" anchorCtr="0" upright="1">
                            <a:noAutofit/>
                          </wps:bodyPr>
                        </wps:wsp>
                      </wpg:grpSp>
                    </wpg:wgp>
                  </a:graphicData>
                </a:graphic>
              </wp:inline>
            </w:drawing>
          </mc:Choice>
          <mc:Fallback>
            <w:pict>
              <v:group id="Group 133" o:spid="_x0000_s1026" o:spt="203" style="height:170.9pt;width:297.1pt;" coordorigin="2877,12783" coordsize="5942,3418" o:gfxdata="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">
                <o:lock v:ext="edit" aspectratio="f"/>
                <v:shape id="Text Box 119" o:spid="_x0000_s1026" o:spt="202" type="#_x0000_t202" style="position:absolute;left:5104;top:13568;height:418;width:1698;" fillcolor="#FFFFFF" filled="t" stroked="t" coordsize="21600,21600" o:gfxdata="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7cr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化粪池</w:t>
                        </w:r>
                      </w:p>
                    </w:txbxContent>
                  </v:textbox>
                </v:shape>
                <v:group id="Group 132" o:spid="_x0000_s1026" o:spt="203" style="position:absolute;left:2877;top:12783;height:3418;width:5942;" coordorigin="2877,5545" coordsize="5942,3418" o:gfxdata="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ASGe+AAAA3AAAAA8AAAAAAAAAAQAgAAAAIgAAAGRycy9kb3ducmV2Lnht&#10;bFBLAQIUABQAAAAIAIdO4kAzLwWeOwAAADkAAAAVAAAAAAAAAAEAIAAAAA0BAABkcnMvZ3JvdXBz&#10;aGFwZXhtbC54bWxQSwUGAAAAAAYABgBgAQAAygMAAAAA&#10;">
                  <o:lock v:ext="edit" aspectratio="f"/>
                  <v:shape id="Text Box 126" o:spid="_x0000_s1026" o:spt="202" type="#_x0000_t202" style="position:absolute;left:5099;top:8545;height:418;width:1698;" filled="f" stroked="t" coordsize="21600,21600" o:gfxdata="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6XEG/&#10;AAAA3AAAAA8AAAAAAAAAAQAgAAAAIgAAAGRycy9kb3ducmV2LnhtbFBLAQIUABQAAAAIAIdO4kAz&#10;LwWeOwAAADkAAAAQAAAAAAAAAAEAIAAAAA4BAABkcnMvc2hhcGV4bWwueG1sUEsFBgAAAAAGAAYA&#10;WwEAALgDAAAAAA==&#10;">
                    <v:fill on="f" focussize="0,0"/>
                    <v:stroke color="#FFFFFF" miterlimit="8" joinstyle="miter"/>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回用</w:t>
                          </w:r>
                          <w:r>
                            <w:rPr>
                              <w:rFonts w:ascii="Times New Roman" w:hAnsi="Times New Roman" w:eastAsia="宋体" w:cs="Times New Roman"/>
                              <w:kern w:val="2"/>
                              <w:sz w:val="24"/>
                              <w:szCs w:val="24"/>
                              <w:lang w:eastAsia="zh-CN"/>
                            </w:rPr>
                            <w:t>或排放</w:t>
                          </w:r>
                        </w:p>
                      </w:txbxContent>
                    </v:textbox>
                  </v:shape>
                  <v:group id="Group 131" o:spid="_x0000_s1026" o:spt="203" style="position:absolute;left:2877;top:5545;height:3048;width:5942;" coordorigin="2877,5545" coordsize="5942,3048" o:gfxdata="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3nOLvwAAANwAAAAPAAAAAAAAAAEAIAAAACIAAABkcnMvZG93bnJldi54&#10;bWxQSwECFAAUAAAACACHTuJAMy8FnjsAAAA5AAAAFQAAAAAAAAABACAAAAAOAQAAZHJzL2dyb3Vw&#10;c2hhcGV4bWwueG1sUEsFBgAAAAAGAAYAYAEAAMsDAAAAAA==&#10;">
                    <o:lock v:ext="edit" aspectratio="f"/>
                    <v:shape id="Text Box 114" o:spid="_x0000_s1026" o:spt="202" type="#_x0000_t202" style="position:absolute;left:2880;top:5545;height:418;width:1698;" fillcolor="#FFFFFF" filled="t" stroked="t" coordsize="21600,21600" o:gfxdata="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PWq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厨房</w:t>
                            </w:r>
                          </w:p>
                        </w:txbxContent>
                      </v:textbox>
                    </v:shape>
                    <v:shape id="Text Box 115" o:spid="_x0000_s1026" o:spt="202" type="#_x0000_t202" style="position:absolute;left:5104;top:5547;height:418;width:1698;" fillcolor="#FFFFFF" filled="t" stroked="t" coordsize="21600,21600" o:gfxdata="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L3M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水冲式</w:t>
                            </w:r>
                            <w:r>
                              <w:rPr>
                                <w:rFonts w:ascii="Times New Roman" w:hAnsi="Times New Roman" w:eastAsia="宋体" w:cs="Times New Roman"/>
                                <w:kern w:val="2"/>
                                <w:sz w:val="24"/>
                                <w:szCs w:val="24"/>
                                <w:lang w:eastAsia="zh-CN"/>
                              </w:rPr>
                              <w:t>厕所</w:t>
                            </w:r>
                          </w:p>
                        </w:txbxContent>
                      </v:textbox>
                    </v:shape>
                    <v:shape id="Text Box 116" o:spid="_x0000_s1026" o:spt="202" type="#_x0000_t202" style="position:absolute;left:7121;top:5547;height:418;width:1698;" fillcolor="#FFFFFF" filled="t" stroked="t" coordsize="21600,21600" o:gfxdata="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eRAT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洗漱间</w:t>
                            </w:r>
                          </w:p>
                        </w:txbxContent>
                      </v:textbox>
                    </v:shape>
                    <v:shape id="AutoShape 117" o:spid="_x0000_s1026" o:spt="32" type="#_x0000_t32" style="position:absolute;left:3707;top:5965;height:397;width:0;" filled="f" stroked="t" coordsize="21600,21600" o:gfxdata="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bKMq/&#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118" o:spid="_x0000_s1026" o:spt="32" type="#_x0000_t32" style="position:absolute;left:5943;top:5966;height:397;width:0;" filled="f" stroked="t" coordsize="21600,21600" o:gfxdata="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tr2/&#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120" o:spid="_x0000_s1026" o:spt="202" type="#_x0000_t202" style="position:absolute;left:2877;top:6330;height:418;width:1698;" fillcolor="#FFFFFF" filled="t" stroked="t" coordsize="21600,21600" o:gfxdata="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iSb6/&#10;AAAA3AAAAA8AAAAAAAAAAQAgAAAAIgAAAGRycy9kb3ducmV2LnhtbFBLAQIUABQAAAAIAIdO4kAz&#10;LwWeOwAAADkAAAAQAAAAAAAAAAEAIAAAAA4BAABkcnMvc2hhcGV4bWwueG1sUEsFBgAAAAAGAAYA&#10;WwEAALgDAAAAAA==&#10;">
                      <v:fill on="t" focussize="0,0"/>
                      <v:stroke weight="1pt" color="#000000" miterlimit="8" joinstyle="miter" dashstyle="1 1"/>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隔油池</w:t>
                            </w:r>
                            <w:r>
                              <w:rPr>
                                <w:rFonts w:ascii="Times New Roman" w:hAnsi="Times New Roman" w:eastAsia="宋体" w:cs="Times New Roman"/>
                                <w:kern w:val="2"/>
                                <w:sz w:val="24"/>
                                <w:szCs w:val="24"/>
                                <w:lang w:eastAsia="zh-CN"/>
                              </w:rPr>
                              <w:t>（</w:t>
                            </w:r>
                            <w:r>
                              <w:rPr>
                                <w:rFonts w:hint="eastAsia" w:ascii="Times New Roman" w:hAnsi="Times New Roman" w:eastAsia="宋体" w:cs="Times New Roman"/>
                                <w:kern w:val="2"/>
                                <w:sz w:val="24"/>
                                <w:szCs w:val="24"/>
                                <w:lang w:eastAsia="zh-CN"/>
                              </w:rPr>
                              <w:t>器</w:t>
                            </w:r>
                            <w:r>
                              <w:rPr>
                                <w:rFonts w:ascii="Times New Roman" w:hAnsi="Times New Roman" w:eastAsia="宋体" w:cs="Times New Roman"/>
                                <w:kern w:val="2"/>
                                <w:sz w:val="24"/>
                                <w:szCs w:val="24"/>
                                <w:lang w:eastAsia="zh-CN"/>
                              </w:rPr>
                              <w:t>）</w:t>
                            </w:r>
                          </w:p>
                        </w:txbxContent>
                      </v:textbox>
                    </v:shape>
                    <v:shape id="AutoShape 121" o:spid="_x0000_s1026" o:spt="32" type="#_x0000_t32" style="position:absolute;left:3678;top:6748;height:573;width:0;" filled="f" stroked="t" coordsize="21600,21600" o:gfxdata="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si1K/&#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122" o:spid="_x0000_s1026" o:spt="32" type="#_x0000_t32" style="position:absolute;left:7963;top:5978;height:1310;width:0;" filled="f" stroked="t" coordsize="21600,21600" o:gfxdata="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gLsm/&#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123" o:spid="_x0000_s1026" o:spt="32" type="#_x0000_t32" style="position:absolute;left:3678;top:7279;flip:y;height:20;width:4296;" filled="f" stroked="t" coordsize="21600,21600" o:gfxdata="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fVL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124" o:spid="_x0000_s1026" o:spt="32" type="#_x0000_t32" style="position:absolute;left:5957;top:6748;height:1041;width:0;" filled="f" stroked="t" coordsize="21600,21600" o:gfxdata="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SW/&#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125" o:spid="_x0000_s1026" o:spt="202" type="#_x0000_t202" style="position:absolute;left:5099;top:7778;height:418;width:1698;" fillcolor="#FFFFFF" filled="t" stroked="t" coordsize="21600,21600" o:gfxdata="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DxwV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spacing w:after="0" w:line="240" w:lineRule="auto"/>
                              <w:jc w:val="center"/>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污水处理系统</w:t>
                            </w:r>
                          </w:p>
                        </w:txbxContent>
                      </v:textbox>
                    </v:shape>
                    <v:shape id="AutoShape 127" o:spid="_x0000_s1026" o:spt="32" type="#_x0000_t32" style="position:absolute;left:5957;top:8196;height:397;width:0;" filled="f" stroked="t" coordsize="21600,21600" o:gfxdata="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tJMy/&#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group>
                  <v:shape id="Text Box 130" o:spid="_x0000_s1026" o:spt="202" type="#_x0000_t202" style="position:absolute;left:6162;top:6801;height:418;width:1698;" filled="f" stroked="t" coordsize="21600,21600" o:gfxdata="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qPc68AAAA&#10;3AAAAA8AAAAAAAAAAQAgAAAAIgAAAGRycy9kb3ducmV2LnhtbFBLAQIUABQAAAAIAIdO4kAzLwWe&#10;OwAAADkAAAAQAAAAAAAAAAEAIAAAAAsBAABkcnMvc2hhcGV4bWwueG1sUEsFBgAAAAAGAAYAWwEA&#10;ALUDAAAAAA==&#10;">
                    <v:fill on="f" focussize="0,0"/>
                    <v:stroke color="#FFFFFF" miterlimit="8" joinstyle="miter"/>
                    <v:imagedata o:title=""/>
                    <o:lock v:ext="edit" aspectratio="f"/>
                    <v:textbox inset="0mm,0mm,0mm,0mm">
                      <w:txbxContent>
                        <w:p>
                          <w:pPr>
                            <w:spacing w:after="0" w:line="240" w:lineRule="auto"/>
                            <w:jc w:val="left"/>
                            <w:rPr>
                              <w:rFonts w:ascii="Times New Roman" w:hAnsi="Times New Roman" w:eastAsia="宋体" w:cs="Times New Roman"/>
                              <w:kern w:val="2"/>
                              <w:sz w:val="24"/>
                              <w:szCs w:val="24"/>
                              <w:lang w:eastAsia="zh-CN"/>
                            </w:rPr>
                          </w:pPr>
                          <w:r>
                            <w:rPr>
                              <w:rFonts w:hint="eastAsia" w:ascii="Times New Roman" w:hAnsi="Times New Roman" w:eastAsia="宋体" w:cs="Times New Roman"/>
                              <w:kern w:val="2"/>
                              <w:sz w:val="24"/>
                              <w:szCs w:val="24"/>
                              <w:lang w:eastAsia="zh-CN"/>
                            </w:rPr>
                            <w:t>上清液</w:t>
                          </w:r>
                        </w:p>
                      </w:txbxContent>
                    </v:textbox>
                  </v:shape>
                </v:group>
                <w10:wrap type="none"/>
                <w10:anchorlock/>
              </v:group>
            </w:pict>
          </mc:Fallback>
        </mc:AlternateContent>
      </w:r>
    </w:p>
    <w:p>
      <w:pPr>
        <w:spacing w:after="0" w:line="360" w:lineRule="auto"/>
        <w:jc w:val="center"/>
        <w:rPr>
          <w:rFonts w:hint="default" w:ascii="Times New Roman" w:hAnsi="Times New Roman" w:eastAsia="宋体" w:cs="Times New Roman"/>
          <w:b/>
          <w:kern w:val="2"/>
          <w:sz w:val="24"/>
          <w:szCs w:val="24"/>
          <w:shd w:val="clear" w:color="auto" w:fill="FFFFFF"/>
          <w:lang w:eastAsia="zh-CN"/>
        </w:rPr>
      </w:pPr>
      <w:r>
        <w:rPr>
          <w:rFonts w:hint="default" w:ascii="Times New Roman" w:hAnsi="Times New Roman" w:eastAsia="宋体" w:cs="Times New Roman"/>
          <w:b/>
          <w:kern w:val="2"/>
          <w:sz w:val="24"/>
          <w:szCs w:val="24"/>
          <w:shd w:val="clear" w:color="auto" w:fill="FFFFFF"/>
          <w:lang w:eastAsia="zh-CN"/>
        </w:rPr>
        <w:t>图4-</w:t>
      </w:r>
      <w:r>
        <w:rPr>
          <w:rFonts w:hint="eastAsia" w:ascii="Times New Roman" w:hAnsi="Times New Roman" w:eastAsia="宋体" w:cs="Times New Roman"/>
          <w:b/>
          <w:kern w:val="2"/>
          <w:sz w:val="24"/>
          <w:szCs w:val="24"/>
          <w:shd w:val="clear" w:color="auto" w:fill="FFFFFF"/>
          <w:lang w:val="en-US" w:eastAsia="zh-CN"/>
        </w:rPr>
        <w:t xml:space="preserve">8  </w:t>
      </w:r>
      <w:r>
        <w:rPr>
          <w:rFonts w:hint="default" w:ascii="Times New Roman" w:hAnsi="Times New Roman" w:eastAsia="宋体" w:cs="Times New Roman"/>
          <w:b/>
          <w:kern w:val="2"/>
          <w:sz w:val="24"/>
          <w:szCs w:val="24"/>
          <w:shd w:val="clear" w:color="auto" w:fill="FFFFFF"/>
          <w:lang w:eastAsia="zh-CN"/>
        </w:rPr>
        <w:t xml:space="preserve"> 庭院式独立收集、处理模式示意图</w:t>
      </w:r>
    </w:p>
    <w:p>
      <w:pPr>
        <w:keepNext/>
        <w:widowControl w:val="0"/>
        <w:spacing w:line="360" w:lineRule="auto"/>
        <w:jc w:val="both"/>
        <w:outlineLvl w:val="3"/>
        <w:rPr>
          <w:rFonts w:hint="default" w:ascii="Times New Roman" w:hAnsi="Times New Roman" w:eastAsia="宋体" w:cs="Times New Roman"/>
          <w:b/>
          <w:bCs/>
          <w:kern w:val="2"/>
          <w:sz w:val="28"/>
          <w:szCs w:val="28"/>
          <w:lang w:val="en-US" w:eastAsia="zh-CN" w:bidi="ar-SA"/>
        </w:rPr>
      </w:pPr>
      <w:r>
        <w:rPr>
          <w:rFonts w:hint="default" w:ascii="Times New Roman" w:hAnsi="Times New Roman" w:eastAsia="宋体" w:cs="Times New Roman"/>
          <w:b/>
          <w:bCs/>
          <w:kern w:val="2"/>
          <w:sz w:val="28"/>
          <w:szCs w:val="28"/>
          <w:lang w:val="en-US" w:eastAsia="zh-CN" w:bidi="ar-SA"/>
        </w:rPr>
        <w:t>4.5.3.2 分户纳污、集中处理模式</w:t>
      </w:r>
    </w:p>
    <w:p>
      <w:pPr>
        <w:spacing w:after="0" w:line="360" w:lineRule="auto"/>
        <w:ind w:firstLine="560" w:firstLineChars="20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以户（或</w:t>
      </w:r>
      <w:r>
        <w:rPr>
          <w:rFonts w:hint="eastAsia" w:ascii="Times New Roman" w:hAnsi="Times New Roman" w:eastAsia="宋体" w:cs="Times New Roman"/>
          <w:kern w:val="2"/>
          <w:sz w:val="28"/>
          <w:lang w:eastAsia="zh-CN"/>
        </w:rPr>
        <w:t>联</w:t>
      </w:r>
      <w:r>
        <w:rPr>
          <w:rFonts w:hint="default" w:ascii="Times New Roman" w:hAnsi="Times New Roman" w:eastAsia="宋体" w:cs="Times New Roman"/>
          <w:kern w:val="2"/>
          <w:sz w:val="28"/>
          <w:lang w:eastAsia="zh-CN"/>
        </w:rPr>
        <w:t>户）为基本单位，安装一个小型化粪池，初步降解有机物，同时解决固液分离和管网堵塞问题，每户的污水经支管接入主干管，汇集后集中处理。化粪池的设置分为两种形式：</w:t>
      </w:r>
    </w:p>
    <w:p>
      <w:pPr>
        <w:spacing w:after="0" w:line="360" w:lineRule="auto"/>
        <w:ind w:firstLine="56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（1）厕所的粪便污水经化粪池降解、沉淀后，上清液与生活杂排水混合，流入下游管道，优点是化粪池容积小；</w:t>
      </w:r>
    </w:p>
    <w:p>
      <w:pPr>
        <w:spacing w:after="0" w:line="360" w:lineRule="auto"/>
        <w:ind w:firstLine="560" w:firstLineChars="20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（2）所有生活污水均流入化池，经过化粪池降解、沉淀后排入下游管道，优点是防堵塞效果好，但化粪池容积相对大。</w:t>
      </w:r>
    </w:p>
    <w:p>
      <w:pPr>
        <w:spacing w:after="0" w:line="360" w:lineRule="auto"/>
        <w:ind w:firstLine="560" w:firstLineChars="20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两种方式的收集系统示意图见图4-</w:t>
      </w:r>
      <w:r>
        <w:rPr>
          <w:rFonts w:hint="eastAsia" w:ascii="Times New Roman" w:hAnsi="Times New Roman" w:eastAsia="宋体" w:cs="Times New Roman"/>
          <w:kern w:val="2"/>
          <w:sz w:val="28"/>
          <w:lang w:val="en-US" w:eastAsia="zh-CN"/>
        </w:rPr>
        <w:t>9</w:t>
      </w:r>
      <w:r>
        <w:rPr>
          <w:rFonts w:hint="default" w:ascii="Times New Roman" w:hAnsi="Times New Roman" w:eastAsia="宋体" w:cs="Times New Roman"/>
          <w:kern w:val="2"/>
          <w:sz w:val="28"/>
          <w:lang w:eastAsia="zh-CN"/>
        </w:rPr>
        <w:t>。</w:t>
      </w:r>
    </w:p>
    <w:p>
      <w:pPr>
        <w:jc w:val="center"/>
        <w:rPr>
          <w:rFonts w:hint="default" w:ascii="Times New Roman" w:hAnsi="Times New Roman" w:cs="Times New Roman"/>
          <w:b/>
          <w:sz w:val="24"/>
          <w:szCs w:val="24"/>
          <w:shd w:val="clear" w:color="auto" w:fill="FFFFFF"/>
        </w:rPr>
      </w:pPr>
      <w:r>
        <w:rPr>
          <w:rFonts w:hint="default" w:ascii="Times New Roman" w:hAnsi="Times New Roman" w:cs="Times New Roman"/>
        </w:rPr>
        <mc:AlternateContent>
          <mc:Choice Requires="wpg">
            <w:drawing>
              <wp:inline distT="0" distB="0" distL="114300" distR="114300">
                <wp:extent cx="5319395" cy="2517775"/>
                <wp:effectExtent l="0" t="0" r="95885" b="52705"/>
                <wp:docPr id="885" name="Group 450"/>
                <wp:cNvGraphicFramePr/>
                <a:graphic xmlns:a="http://schemas.openxmlformats.org/drawingml/2006/main">
                  <a:graphicData uri="http://schemas.microsoft.com/office/word/2010/wordprocessingGroup">
                    <wpg:wgp>
                      <wpg:cNvGrpSpPr/>
                      <wpg:grpSpPr>
                        <a:xfrm>
                          <a:off x="0" y="0"/>
                          <a:ext cx="5319395" cy="2517775"/>
                          <a:chOff x="1993" y="1743"/>
                          <a:chExt cx="8377" cy="3965"/>
                        </a:xfrm>
                      </wpg:grpSpPr>
                      <wps:wsp>
                        <wps:cNvPr id="886" name="AutoShape 371"/>
                        <wps:cNvCnPr>
                          <a:cxnSpLocks noChangeShapeType="1"/>
                        </wps:cNvCnPr>
                        <wps:spPr bwMode="auto">
                          <a:xfrm>
                            <a:off x="2002" y="1743"/>
                            <a:ext cx="1" cy="1151"/>
                          </a:xfrm>
                          <a:prstGeom prst="straightConnector1">
                            <a:avLst/>
                          </a:prstGeom>
                          <a:noFill/>
                          <a:ln w="12700">
                            <a:solidFill>
                              <a:srgbClr val="000000"/>
                            </a:solidFill>
                            <a:prstDash val="lgDashDotDot"/>
                            <a:round/>
                          </a:ln>
                        </wps:spPr>
                        <wps:bodyPr/>
                      </wps:wsp>
                      <wps:wsp>
                        <wps:cNvPr id="887" name="AutoShape 373"/>
                        <wps:cNvCnPr>
                          <a:cxnSpLocks noChangeShapeType="1"/>
                        </wps:cNvCnPr>
                        <wps:spPr bwMode="auto">
                          <a:xfrm>
                            <a:off x="4711" y="1755"/>
                            <a:ext cx="0" cy="1142"/>
                          </a:xfrm>
                          <a:prstGeom prst="straightConnector1">
                            <a:avLst/>
                          </a:prstGeom>
                          <a:noFill/>
                          <a:ln w="12700">
                            <a:solidFill>
                              <a:srgbClr val="000000"/>
                            </a:solidFill>
                            <a:prstDash val="lgDashDotDot"/>
                            <a:round/>
                          </a:ln>
                        </wps:spPr>
                        <wps:bodyPr/>
                      </wps:wsp>
                      <wps:wsp>
                        <wps:cNvPr id="888" name="AutoShape 374"/>
                        <wps:cNvCnPr>
                          <a:cxnSpLocks noChangeShapeType="1"/>
                        </wps:cNvCnPr>
                        <wps:spPr bwMode="auto">
                          <a:xfrm>
                            <a:off x="1993" y="2894"/>
                            <a:ext cx="2707" cy="3"/>
                          </a:xfrm>
                          <a:prstGeom prst="straightConnector1">
                            <a:avLst/>
                          </a:prstGeom>
                          <a:noFill/>
                          <a:ln w="12700">
                            <a:solidFill>
                              <a:srgbClr val="000000"/>
                            </a:solidFill>
                            <a:prstDash val="lgDashDotDot"/>
                            <a:round/>
                          </a:ln>
                        </wps:spPr>
                        <wps:bodyPr/>
                      </wps:wsp>
                      <wpg:grpSp>
                        <wpg:cNvPr id="889" name="Group 449"/>
                        <wpg:cNvGrpSpPr/>
                        <wpg:grpSpPr>
                          <a:xfrm>
                            <a:off x="1993" y="1743"/>
                            <a:ext cx="8377" cy="3965"/>
                            <a:chOff x="1993" y="1743"/>
                            <a:chExt cx="8377" cy="3965"/>
                          </a:xfrm>
                        </wpg:grpSpPr>
                        <wpg:grpSp>
                          <wpg:cNvPr id="890" name="Group 445"/>
                          <wpg:cNvGrpSpPr/>
                          <wpg:grpSpPr>
                            <a:xfrm>
                              <a:off x="1993" y="1743"/>
                              <a:ext cx="5542" cy="1154"/>
                              <a:chOff x="1993" y="1743"/>
                              <a:chExt cx="5542" cy="1154"/>
                            </a:xfrm>
                          </wpg:grpSpPr>
                          <wpg:grpSp>
                            <wpg:cNvPr id="891" name="Group 388"/>
                            <wpg:cNvGrpSpPr/>
                            <wpg:grpSpPr>
                              <a:xfrm>
                                <a:off x="4817" y="1743"/>
                                <a:ext cx="2718" cy="1154"/>
                                <a:chOff x="1232" y="1457"/>
                                <a:chExt cx="3165" cy="1154"/>
                              </a:xfrm>
                            </wpg:grpSpPr>
                            <wps:wsp>
                              <wps:cNvPr id="892" name="AutoShape 389"/>
                              <wps:cNvCnPr>
                                <a:cxnSpLocks noChangeShapeType="1"/>
                              </wps:cNvCnPr>
                              <wps:spPr bwMode="auto">
                                <a:xfrm>
                                  <a:off x="1243" y="1457"/>
                                  <a:ext cx="1" cy="1151"/>
                                </a:xfrm>
                                <a:prstGeom prst="straightConnector1">
                                  <a:avLst/>
                                </a:prstGeom>
                                <a:noFill/>
                                <a:ln w="12700">
                                  <a:solidFill>
                                    <a:srgbClr val="000000"/>
                                  </a:solidFill>
                                  <a:prstDash val="lgDashDotDot"/>
                                  <a:round/>
                                </a:ln>
                              </wps:spPr>
                              <wps:bodyPr/>
                            </wps:wsp>
                            <wps:wsp>
                              <wps:cNvPr id="893" name="AutoShape 390"/>
                              <wps:cNvCnPr>
                                <a:cxnSpLocks noChangeShapeType="1"/>
                              </wps:cNvCnPr>
                              <wps:spPr bwMode="auto">
                                <a:xfrm>
                                  <a:off x="1232" y="1457"/>
                                  <a:ext cx="3165" cy="0"/>
                                </a:xfrm>
                                <a:prstGeom prst="straightConnector1">
                                  <a:avLst/>
                                </a:prstGeom>
                                <a:noFill/>
                                <a:ln w="12700">
                                  <a:solidFill>
                                    <a:srgbClr val="000000"/>
                                  </a:solidFill>
                                  <a:prstDash val="lgDashDotDot"/>
                                  <a:round/>
                                </a:ln>
                              </wps:spPr>
                              <wps:bodyPr/>
                            </wps:wsp>
                            <wps:wsp>
                              <wps:cNvPr id="894" name="AutoShape 391"/>
                              <wps:cNvCnPr>
                                <a:cxnSpLocks noChangeShapeType="1"/>
                              </wps:cNvCnPr>
                              <wps:spPr bwMode="auto">
                                <a:xfrm>
                                  <a:off x="4397" y="1469"/>
                                  <a:ext cx="0" cy="1142"/>
                                </a:xfrm>
                                <a:prstGeom prst="straightConnector1">
                                  <a:avLst/>
                                </a:prstGeom>
                                <a:noFill/>
                                <a:ln w="12700">
                                  <a:solidFill>
                                    <a:srgbClr val="000000"/>
                                  </a:solidFill>
                                  <a:prstDash val="lgDashDotDot"/>
                                  <a:round/>
                                </a:ln>
                              </wps:spPr>
                              <wps:bodyPr/>
                            </wps:wsp>
                            <wps:wsp>
                              <wps:cNvPr id="895" name="AutoShape 392"/>
                              <wps:cNvCnPr>
                                <a:cxnSpLocks noChangeShapeType="1"/>
                              </wps:cNvCnPr>
                              <wps:spPr bwMode="auto">
                                <a:xfrm>
                                  <a:off x="1232" y="2608"/>
                                  <a:ext cx="3152" cy="3"/>
                                </a:xfrm>
                                <a:prstGeom prst="straightConnector1">
                                  <a:avLst/>
                                </a:prstGeom>
                                <a:noFill/>
                                <a:ln w="12700">
                                  <a:solidFill>
                                    <a:srgbClr val="000000"/>
                                  </a:solidFill>
                                  <a:prstDash val="lgDashDotDot"/>
                                  <a:round/>
                                </a:ln>
                              </wps:spPr>
                              <wps:bodyPr/>
                            </wps:wsp>
                          </wpg:grpSp>
                          <wps:wsp>
                            <wps:cNvPr id="896" name="AutoShape 372"/>
                            <wps:cNvCnPr>
                              <a:cxnSpLocks noChangeShapeType="1"/>
                            </wps:cNvCnPr>
                            <wps:spPr bwMode="auto">
                              <a:xfrm>
                                <a:off x="1993" y="1743"/>
                                <a:ext cx="2718" cy="0"/>
                              </a:xfrm>
                              <a:prstGeom prst="straightConnector1">
                                <a:avLst/>
                              </a:prstGeom>
                              <a:noFill/>
                              <a:ln w="12700">
                                <a:solidFill>
                                  <a:srgbClr val="000000"/>
                                </a:solidFill>
                                <a:prstDash val="lgDashDotDot"/>
                                <a:round/>
                              </a:ln>
                            </wps:spPr>
                            <wps:bodyPr/>
                          </wps:wsp>
                        </wpg:grpSp>
                        <wpg:grpSp>
                          <wpg:cNvPr id="897" name="Group 448"/>
                          <wpg:cNvGrpSpPr/>
                          <wpg:grpSpPr>
                            <a:xfrm>
                              <a:off x="2073" y="1777"/>
                              <a:ext cx="8297" cy="3931"/>
                              <a:chOff x="2073" y="1777"/>
                              <a:chExt cx="8297" cy="3931"/>
                            </a:xfrm>
                          </wpg:grpSpPr>
                          <wpg:grpSp>
                            <wpg:cNvPr id="898" name="Group 324"/>
                            <wpg:cNvGrpSpPr/>
                            <wpg:grpSpPr>
                              <a:xfrm>
                                <a:off x="5364" y="3282"/>
                                <a:ext cx="1734" cy="2426"/>
                                <a:chOff x="5191" y="3029"/>
                                <a:chExt cx="1734" cy="2426"/>
                              </a:xfrm>
                            </wpg:grpSpPr>
                            <wps:wsp>
                              <wps:cNvPr id="899" name="Text Box 137"/>
                              <wps:cNvSpPr txBox="1">
                                <a:spLocks noChangeArrowheads="1"/>
                              </wps:cNvSpPr>
                              <wps:spPr bwMode="auto">
                                <a:xfrm>
                                  <a:off x="5191" y="5037"/>
                                  <a:ext cx="1698" cy="418"/>
                                </a:xfrm>
                                <a:prstGeom prst="rect">
                                  <a:avLst/>
                                </a:prstGeom>
                                <a:noFill/>
                                <a:ln w="9525">
                                  <a:solidFill>
                                    <a:schemeClr val="bg1">
                                      <a:lumMod val="100000"/>
                                      <a:lumOff val="0"/>
                                    </a:schemeClr>
                                  </a:solidFill>
                                  <a:miter lim="800000"/>
                                </a:ln>
                              </wps:spPr>
                              <wps:txbx>
                                <w:txbxContent>
                                  <w:p>
                                    <w:pPr>
                                      <w:spacing w:line="240" w:lineRule="auto"/>
                                      <w:jc w:val="center"/>
                                      <w:rPr>
                                        <w:sz w:val="21"/>
                                        <w:szCs w:val="21"/>
                                      </w:rPr>
                                    </w:pPr>
                                    <w:r>
                                      <w:rPr>
                                        <w:rFonts w:hint="eastAsia"/>
                                        <w:sz w:val="21"/>
                                        <w:szCs w:val="21"/>
                                      </w:rPr>
                                      <w:t>回用</w:t>
                                    </w:r>
                                    <w:r>
                                      <w:rPr>
                                        <w:sz w:val="21"/>
                                        <w:szCs w:val="21"/>
                                      </w:rPr>
                                      <w:t>或排放</w:t>
                                    </w:r>
                                  </w:p>
                                </w:txbxContent>
                              </wps:txbx>
                              <wps:bodyPr rot="0" vert="horz" wrap="square" lIns="0" tIns="0" rIns="0" bIns="0" anchor="t" anchorCtr="0" upright="1">
                                <a:noAutofit/>
                              </wps:bodyPr>
                            </wps:wsp>
                            <wps:wsp>
                              <wps:cNvPr id="900" name="Text Box 253"/>
                              <wps:cNvSpPr txBox="1">
                                <a:spLocks noChangeArrowheads="1"/>
                              </wps:cNvSpPr>
                              <wps:spPr bwMode="auto">
                                <a:xfrm>
                                  <a:off x="5227" y="3408"/>
                                  <a:ext cx="1698" cy="418"/>
                                </a:xfrm>
                                <a:prstGeom prst="rect">
                                  <a:avLst/>
                                </a:prstGeom>
                                <a:solidFill>
                                  <a:srgbClr val="FFFFFF"/>
                                </a:solidFill>
                                <a:ln w="9525">
                                  <a:solidFill>
                                    <a:srgbClr val="000000"/>
                                  </a:solidFill>
                                  <a:miter lim="800000"/>
                                </a:ln>
                              </wps:spPr>
                              <wps:txbx>
                                <w:txbxContent>
                                  <w:p>
                                    <w:pPr>
                                      <w:spacing w:line="240" w:lineRule="auto"/>
                                      <w:jc w:val="center"/>
                                      <w:rPr>
                                        <w:sz w:val="21"/>
                                        <w:szCs w:val="21"/>
                                      </w:rPr>
                                    </w:pPr>
                                    <w:r>
                                      <w:rPr>
                                        <w:rFonts w:hint="eastAsia"/>
                                        <w:sz w:val="21"/>
                                        <w:szCs w:val="21"/>
                                      </w:rPr>
                                      <w:t>集水井</w:t>
                                    </w:r>
                                  </w:p>
                                </w:txbxContent>
                              </wps:txbx>
                              <wps:bodyPr rot="0" vert="horz" wrap="square" lIns="0" tIns="0" rIns="0" bIns="0" anchor="t" anchorCtr="0" upright="1">
                                <a:noAutofit/>
                              </wps:bodyPr>
                            </wps:wsp>
                            <wps:wsp>
                              <wps:cNvPr id="901" name="Text Box 149"/>
                              <wps:cNvSpPr txBox="1">
                                <a:spLocks noChangeArrowheads="1"/>
                              </wps:cNvSpPr>
                              <wps:spPr bwMode="auto">
                                <a:xfrm>
                                  <a:off x="5211" y="4210"/>
                                  <a:ext cx="1698" cy="418"/>
                                </a:xfrm>
                                <a:prstGeom prst="rect">
                                  <a:avLst/>
                                </a:prstGeom>
                                <a:solidFill>
                                  <a:srgbClr val="FFFFFF"/>
                                </a:solidFill>
                                <a:ln w="9525">
                                  <a:solidFill>
                                    <a:srgbClr val="000000"/>
                                  </a:solidFill>
                                  <a:miter lim="800000"/>
                                </a:ln>
                              </wps:spPr>
                              <wps:txbx>
                                <w:txbxContent>
                                  <w:p>
                                    <w:pPr>
                                      <w:spacing w:line="240" w:lineRule="auto"/>
                                      <w:jc w:val="center"/>
                                      <w:rPr>
                                        <w:sz w:val="21"/>
                                        <w:szCs w:val="21"/>
                                      </w:rPr>
                                    </w:pPr>
                                    <w:r>
                                      <w:rPr>
                                        <w:rFonts w:hint="eastAsia"/>
                                        <w:sz w:val="21"/>
                                        <w:szCs w:val="21"/>
                                      </w:rPr>
                                      <w:t>污水处理系统</w:t>
                                    </w:r>
                                  </w:p>
                                </w:txbxContent>
                              </wps:txbx>
                              <wps:bodyPr rot="0" vert="horz" wrap="square" lIns="0" tIns="0" rIns="0" bIns="0" anchor="t" anchorCtr="0" upright="1">
                                <a:noAutofit/>
                              </wps:bodyPr>
                            </wps:wsp>
                            <wps:wsp>
                              <wps:cNvPr id="902" name="AutoShape 150"/>
                              <wps:cNvCnPr>
                                <a:cxnSpLocks noChangeShapeType="1"/>
                              </wps:cNvCnPr>
                              <wps:spPr bwMode="auto">
                                <a:xfrm>
                                  <a:off x="6073" y="3029"/>
                                  <a:ext cx="0" cy="397"/>
                                </a:xfrm>
                                <a:prstGeom prst="straightConnector1">
                                  <a:avLst/>
                                </a:prstGeom>
                                <a:noFill/>
                                <a:ln w="12700">
                                  <a:solidFill>
                                    <a:srgbClr val="000000"/>
                                  </a:solidFill>
                                  <a:round/>
                                  <a:tailEnd type="triangle" w="sm" len="lg"/>
                                </a:ln>
                              </wps:spPr>
                              <wps:bodyPr/>
                            </wps:wsp>
                            <wps:wsp>
                              <wps:cNvPr id="903" name="AutoShape 254"/>
                              <wps:cNvCnPr>
                                <a:cxnSpLocks noChangeShapeType="1"/>
                              </wps:cNvCnPr>
                              <wps:spPr bwMode="auto">
                                <a:xfrm>
                                  <a:off x="6076" y="3811"/>
                                  <a:ext cx="0" cy="397"/>
                                </a:xfrm>
                                <a:prstGeom prst="straightConnector1">
                                  <a:avLst/>
                                </a:prstGeom>
                                <a:noFill/>
                                <a:ln w="12700">
                                  <a:solidFill>
                                    <a:srgbClr val="000000"/>
                                  </a:solidFill>
                                  <a:round/>
                                  <a:tailEnd type="triangle" w="sm" len="lg"/>
                                </a:ln>
                              </wps:spPr>
                              <wps:bodyPr/>
                            </wps:wsp>
                            <wps:wsp>
                              <wps:cNvPr id="904" name="AutoShape 255"/>
                              <wps:cNvCnPr>
                                <a:cxnSpLocks noChangeShapeType="1"/>
                              </wps:cNvCnPr>
                              <wps:spPr bwMode="auto">
                                <a:xfrm>
                                  <a:off x="6076" y="4628"/>
                                  <a:ext cx="0" cy="397"/>
                                </a:xfrm>
                                <a:prstGeom prst="straightConnector1">
                                  <a:avLst/>
                                </a:prstGeom>
                                <a:noFill/>
                                <a:ln w="12700">
                                  <a:solidFill>
                                    <a:srgbClr val="000000"/>
                                  </a:solidFill>
                                  <a:round/>
                                  <a:tailEnd type="triangle" w="sm" len="lg"/>
                                </a:ln>
                              </wps:spPr>
                              <wps:bodyPr/>
                            </wps:wsp>
                          </wpg:grpSp>
                          <wpg:grpSp>
                            <wpg:cNvPr id="905" name="Group 446"/>
                            <wpg:cNvGrpSpPr/>
                            <wpg:grpSpPr>
                              <a:xfrm>
                                <a:off x="2073" y="1777"/>
                                <a:ext cx="8297" cy="1552"/>
                                <a:chOff x="2075" y="1765"/>
                                <a:chExt cx="8297" cy="1552"/>
                              </a:xfrm>
                            </wpg:grpSpPr>
                            <wps:wsp>
                              <wps:cNvPr id="906" name="AutoShape 367"/>
                              <wps:cNvCnPr>
                                <a:cxnSpLocks noChangeShapeType="1"/>
                              </wps:cNvCnPr>
                              <wps:spPr bwMode="auto">
                                <a:xfrm>
                                  <a:off x="2647" y="3269"/>
                                  <a:ext cx="7276" cy="26"/>
                                </a:xfrm>
                                <a:prstGeom prst="straightConnector1">
                                  <a:avLst/>
                                </a:prstGeom>
                                <a:noFill/>
                                <a:ln w="12700">
                                  <a:solidFill>
                                    <a:srgbClr val="000000"/>
                                  </a:solidFill>
                                  <a:round/>
                                </a:ln>
                              </wps:spPr>
                              <wps:bodyPr/>
                            </wps:wsp>
                            <wpg:grpSp>
                              <wpg:cNvPr id="907" name="Group 444"/>
                              <wpg:cNvGrpSpPr/>
                              <wpg:grpSpPr>
                                <a:xfrm>
                                  <a:off x="2075" y="1765"/>
                                  <a:ext cx="8297" cy="1552"/>
                                  <a:chOff x="2075" y="1765"/>
                                  <a:chExt cx="8297" cy="1552"/>
                                </a:xfrm>
                              </wpg:grpSpPr>
                              <wpg:grpSp>
                                <wpg:cNvPr id="908" name="Group 443"/>
                                <wpg:cNvGrpSpPr/>
                                <wpg:grpSpPr>
                                  <a:xfrm>
                                    <a:off x="7654" y="1765"/>
                                    <a:ext cx="2718" cy="1154"/>
                                    <a:chOff x="7654" y="1765"/>
                                    <a:chExt cx="2718" cy="1154"/>
                                  </a:xfrm>
                                </wpg:grpSpPr>
                                <wps:wsp>
                                  <wps:cNvPr id="909" name="AutoShape 407"/>
                                  <wps:cNvCnPr>
                                    <a:cxnSpLocks noChangeShapeType="1"/>
                                  </wps:cNvCnPr>
                                  <wps:spPr bwMode="auto">
                                    <a:xfrm>
                                      <a:off x="7663" y="1765"/>
                                      <a:ext cx="1" cy="1151"/>
                                    </a:xfrm>
                                    <a:prstGeom prst="straightConnector1">
                                      <a:avLst/>
                                    </a:prstGeom>
                                    <a:noFill/>
                                    <a:ln w="12700">
                                      <a:solidFill>
                                        <a:srgbClr val="000000"/>
                                      </a:solidFill>
                                      <a:prstDash val="lgDashDotDot"/>
                                      <a:round/>
                                    </a:ln>
                                  </wps:spPr>
                                  <wps:bodyPr/>
                                </wps:wsp>
                                <wps:wsp>
                                  <wps:cNvPr id="910" name="AutoShape 408"/>
                                  <wps:cNvCnPr>
                                    <a:cxnSpLocks noChangeShapeType="1"/>
                                  </wps:cNvCnPr>
                                  <wps:spPr bwMode="auto">
                                    <a:xfrm>
                                      <a:off x="7654" y="1765"/>
                                      <a:ext cx="2718" cy="0"/>
                                    </a:xfrm>
                                    <a:prstGeom prst="straightConnector1">
                                      <a:avLst/>
                                    </a:prstGeom>
                                    <a:noFill/>
                                    <a:ln w="12700">
                                      <a:solidFill>
                                        <a:srgbClr val="000000"/>
                                      </a:solidFill>
                                      <a:prstDash val="lgDashDotDot"/>
                                      <a:round/>
                                    </a:ln>
                                  </wps:spPr>
                                  <wps:bodyPr/>
                                </wps:wsp>
                                <wps:wsp>
                                  <wps:cNvPr id="911" name="AutoShape 409"/>
                                  <wps:cNvCnPr>
                                    <a:cxnSpLocks noChangeShapeType="1"/>
                                  </wps:cNvCnPr>
                                  <wps:spPr bwMode="auto">
                                    <a:xfrm>
                                      <a:off x="10372" y="1777"/>
                                      <a:ext cx="0" cy="1142"/>
                                    </a:xfrm>
                                    <a:prstGeom prst="straightConnector1">
                                      <a:avLst/>
                                    </a:prstGeom>
                                    <a:noFill/>
                                    <a:ln w="12700">
                                      <a:solidFill>
                                        <a:srgbClr val="000000"/>
                                      </a:solidFill>
                                      <a:prstDash val="lgDashDotDot"/>
                                      <a:round/>
                                    </a:ln>
                                  </wps:spPr>
                                  <wps:bodyPr/>
                                </wps:wsp>
                                <wps:wsp>
                                  <wps:cNvPr id="912" name="AutoShape 410"/>
                                  <wps:cNvCnPr>
                                    <a:cxnSpLocks noChangeShapeType="1"/>
                                  </wps:cNvCnPr>
                                  <wps:spPr bwMode="auto">
                                    <a:xfrm>
                                      <a:off x="7654" y="2916"/>
                                      <a:ext cx="2707" cy="3"/>
                                    </a:xfrm>
                                    <a:prstGeom prst="straightConnector1">
                                      <a:avLst/>
                                    </a:prstGeom>
                                    <a:noFill/>
                                    <a:ln w="12700">
                                      <a:solidFill>
                                        <a:srgbClr val="000000"/>
                                      </a:solidFill>
                                      <a:prstDash val="lgDashDotDot"/>
                                      <a:round/>
                                    </a:ln>
                                  </wps:spPr>
                                  <wps:bodyPr/>
                                </wps:wsp>
                              </wpg:grpSp>
                              <wpg:grpSp>
                                <wpg:cNvPr id="913" name="Group 442"/>
                                <wpg:cNvGrpSpPr/>
                                <wpg:grpSpPr>
                                  <a:xfrm>
                                    <a:off x="2075" y="1779"/>
                                    <a:ext cx="8203" cy="1538"/>
                                    <a:chOff x="2075" y="1779"/>
                                    <a:chExt cx="8203" cy="1538"/>
                                  </a:xfrm>
                                </wpg:grpSpPr>
                                <wpg:grpSp>
                                  <wpg:cNvPr id="914" name="Group 426"/>
                                  <wpg:cNvGrpSpPr/>
                                  <wpg:grpSpPr>
                                    <a:xfrm>
                                      <a:off x="4899" y="1779"/>
                                      <a:ext cx="2542" cy="1527"/>
                                      <a:chOff x="4899" y="1779"/>
                                      <a:chExt cx="2542" cy="1527"/>
                                    </a:xfrm>
                                  </wpg:grpSpPr>
                                  <wps:wsp>
                                    <wps:cNvPr id="915" name="Text Box 394"/>
                                    <wps:cNvSpPr txBox="1">
                                      <a:spLocks noChangeArrowheads="1"/>
                                    </wps:cNvSpPr>
                                    <wps:spPr bwMode="auto">
                                      <a:xfrm>
                                        <a:off x="6392" y="2936"/>
                                        <a:ext cx="593" cy="328"/>
                                      </a:xfrm>
                                      <a:prstGeom prst="rect">
                                        <a:avLst/>
                                      </a:prstGeom>
                                      <a:noFill/>
                                      <a:ln w="9525">
                                        <a:solidFill>
                                          <a:schemeClr val="bg1">
                                            <a:lumMod val="100000"/>
                                            <a:lumOff val="0"/>
                                          </a:schemeClr>
                                        </a:solidFill>
                                        <a:miter lim="800000"/>
                                      </a:ln>
                                    </wps:spPr>
                                    <wps:txbx>
                                      <w:txbxContent>
                                        <w:p>
                                          <w:pPr>
                                            <w:spacing w:line="240" w:lineRule="auto"/>
                                            <w:jc w:val="left"/>
                                            <w:rPr>
                                              <w:sz w:val="18"/>
                                              <w:szCs w:val="18"/>
                                            </w:rPr>
                                          </w:pPr>
                                          <w:r>
                                            <w:rPr>
                                              <w:rFonts w:hint="eastAsia"/>
                                              <w:sz w:val="18"/>
                                              <w:szCs w:val="18"/>
                                            </w:rPr>
                                            <w:t>上清液</w:t>
                                          </w:r>
                                        </w:p>
                                      </w:txbxContent>
                                    </wps:txbx>
                                    <wps:bodyPr rot="0" vert="horz" wrap="square" lIns="0" tIns="0" rIns="0" bIns="0" anchor="t" anchorCtr="0" upright="1">
                                      <a:noAutofit/>
                                    </wps:bodyPr>
                                  </wps:wsp>
                                  <wpg:grpSp>
                                    <wpg:cNvPr id="916" name="Group 425"/>
                                    <wpg:cNvGrpSpPr/>
                                    <wpg:grpSpPr>
                                      <a:xfrm>
                                        <a:off x="4899" y="1779"/>
                                        <a:ext cx="2542" cy="1527"/>
                                        <a:chOff x="4899" y="1779"/>
                                        <a:chExt cx="2542" cy="1527"/>
                                      </a:xfrm>
                                    </wpg:grpSpPr>
                                    <wps:wsp>
                                      <wps:cNvPr id="917" name="Text Box 395"/>
                                      <wps:cNvSpPr txBox="1">
                                        <a:spLocks noChangeArrowheads="1"/>
                                      </wps:cNvSpPr>
                                      <wps:spPr bwMode="auto">
                                        <a:xfrm>
                                          <a:off x="5117" y="1876"/>
                                          <a:ext cx="557"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厨 房</w:t>
                                            </w:r>
                                          </w:p>
                                        </w:txbxContent>
                                      </wps:txbx>
                                      <wps:bodyPr rot="0" vert="horz" wrap="square" lIns="0" tIns="0" rIns="0" bIns="0" anchor="t" anchorCtr="0" upright="1">
                                        <a:noAutofit/>
                                      </wps:bodyPr>
                                    </wps:wsp>
                                    <wps:wsp>
                                      <wps:cNvPr id="919" name="Text Box 397"/>
                                      <wps:cNvSpPr txBox="1">
                                        <a:spLocks noChangeArrowheads="1"/>
                                      </wps:cNvSpPr>
                                      <wps:spPr bwMode="auto">
                                        <a:xfrm>
                                          <a:off x="6755" y="1904"/>
                                          <a:ext cx="686"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洗漱间</w:t>
                                            </w:r>
                                          </w:p>
                                        </w:txbxContent>
                                      </wps:txbx>
                                      <wps:bodyPr rot="0" vert="horz" wrap="square" lIns="0" tIns="0" rIns="0" bIns="0" anchor="t" anchorCtr="0" upright="1">
                                        <a:noAutofit/>
                                      </wps:bodyPr>
                                    </wps:wsp>
                                    <wps:wsp>
                                      <wps:cNvPr id="920" name="AutoShape 398"/>
                                      <wps:cNvCnPr>
                                        <a:cxnSpLocks noChangeShapeType="1"/>
                                      </wps:cNvCnPr>
                                      <wps:spPr bwMode="auto">
                                        <a:xfrm>
                                          <a:off x="5416" y="2209"/>
                                          <a:ext cx="0" cy="312"/>
                                        </a:xfrm>
                                        <a:prstGeom prst="straightConnector1">
                                          <a:avLst/>
                                        </a:prstGeom>
                                        <a:noFill/>
                                        <a:ln w="12700">
                                          <a:solidFill>
                                            <a:srgbClr val="000000"/>
                                          </a:solidFill>
                                          <a:round/>
                                          <a:tailEnd type="triangle" w="sm" len="lg"/>
                                        </a:ln>
                                      </wps:spPr>
                                      <wps:bodyPr/>
                                    </wps:wsp>
                                    <wps:wsp>
                                      <wps:cNvPr id="921" name="AutoShape 399"/>
                                      <wps:cNvCnPr>
                                        <a:cxnSpLocks noChangeShapeType="1"/>
                                      </wps:cNvCnPr>
                                      <wps:spPr bwMode="auto">
                                        <a:xfrm>
                                          <a:off x="6258" y="2217"/>
                                          <a:ext cx="0" cy="313"/>
                                        </a:xfrm>
                                        <a:prstGeom prst="straightConnector1">
                                          <a:avLst/>
                                        </a:prstGeom>
                                        <a:noFill/>
                                        <a:ln w="12700">
                                          <a:solidFill>
                                            <a:srgbClr val="000000"/>
                                          </a:solidFill>
                                          <a:round/>
                                          <a:tailEnd type="triangle" w="sm" len="lg"/>
                                        </a:ln>
                                      </wps:spPr>
                                      <wps:bodyPr/>
                                    </wps:wsp>
                                    <wps:wsp>
                                      <wps:cNvPr id="922" name="Text Box 400"/>
                                      <wps:cNvSpPr txBox="1">
                                        <a:spLocks noChangeArrowheads="1"/>
                                      </wps:cNvSpPr>
                                      <wps:spPr bwMode="auto">
                                        <a:xfrm>
                                          <a:off x="4899" y="2495"/>
                                          <a:ext cx="988" cy="329"/>
                                        </a:xfrm>
                                        <a:prstGeom prst="rect">
                                          <a:avLst/>
                                        </a:prstGeom>
                                        <a:solidFill>
                                          <a:srgbClr val="FFFFFF"/>
                                        </a:solidFill>
                                        <a:ln w="12700">
                                          <a:solidFill>
                                            <a:srgbClr val="000000"/>
                                          </a:solidFill>
                                          <a:prstDash val="sysDot"/>
                                          <a:miter lim="800000"/>
                                        </a:ln>
                                      </wps:spPr>
                                      <wps:txbx>
                                        <w:txbxContent>
                                          <w:p>
                                            <w:pPr>
                                              <w:spacing w:line="240" w:lineRule="auto"/>
                                              <w:jc w:val="center"/>
                                              <w:rPr>
                                                <w:sz w:val="18"/>
                                                <w:szCs w:val="18"/>
                                              </w:rPr>
                                            </w:pPr>
                                            <w:r>
                                              <w:rPr>
                                                <w:rFonts w:hint="eastAsia"/>
                                                <w:sz w:val="18"/>
                                                <w:szCs w:val="18"/>
                                              </w:rPr>
                                              <w:t>隔油池(器)</w:t>
                                            </w:r>
                                          </w:p>
                                        </w:txbxContent>
                                      </wps:txbx>
                                      <wps:bodyPr rot="0" vert="horz" wrap="square" lIns="0" tIns="0" rIns="0" bIns="0" anchor="t" anchorCtr="0" upright="1">
                                        <a:noAutofit/>
                                      </wps:bodyPr>
                                    </wps:wsp>
                                    <wps:wsp>
                                      <wps:cNvPr id="923" name="AutoShape 401"/>
                                      <wps:cNvCnPr>
                                        <a:cxnSpLocks noChangeShapeType="1"/>
                                      </wps:cNvCnPr>
                                      <wps:spPr bwMode="auto">
                                        <a:xfrm>
                                          <a:off x="5460" y="2815"/>
                                          <a:ext cx="11" cy="458"/>
                                        </a:xfrm>
                                        <a:prstGeom prst="straightConnector1">
                                          <a:avLst/>
                                        </a:prstGeom>
                                        <a:noFill/>
                                        <a:ln w="12700">
                                          <a:solidFill>
                                            <a:srgbClr val="000000"/>
                                          </a:solidFill>
                                          <a:round/>
                                          <a:tailEnd type="triangle" w="sm" len="lg"/>
                                        </a:ln>
                                      </wps:spPr>
                                      <wps:bodyPr/>
                                    </wps:wsp>
                                    <wps:wsp>
                                      <wps:cNvPr id="924" name="AutoShape 402"/>
                                      <wps:cNvCnPr>
                                        <a:cxnSpLocks noChangeShapeType="1"/>
                                      </wps:cNvCnPr>
                                      <wps:spPr bwMode="auto">
                                        <a:xfrm>
                                          <a:off x="7086" y="2228"/>
                                          <a:ext cx="0" cy="1060"/>
                                        </a:xfrm>
                                        <a:prstGeom prst="straightConnector1">
                                          <a:avLst/>
                                        </a:prstGeom>
                                        <a:noFill/>
                                        <a:ln w="12700">
                                          <a:solidFill>
                                            <a:srgbClr val="000000"/>
                                          </a:solidFill>
                                          <a:round/>
                                          <a:tailEnd type="triangle" w="sm" len="lg"/>
                                        </a:ln>
                                      </wps:spPr>
                                      <wps:bodyPr/>
                                    </wps:wsp>
                                    <wps:wsp>
                                      <wps:cNvPr id="925" name="AutoShape 403"/>
                                      <wps:cNvCnPr>
                                        <a:cxnSpLocks noChangeShapeType="1"/>
                                      </wps:cNvCnPr>
                                      <wps:spPr bwMode="auto">
                                        <a:xfrm>
                                          <a:off x="6244" y="2844"/>
                                          <a:ext cx="3" cy="462"/>
                                        </a:xfrm>
                                        <a:prstGeom prst="straightConnector1">
                                          <a:avLst/>
                                        </a:prstGeom>
                                        <a:noFill/>
                                        <a:ln w="12700">
                                          <a:solidFill>
                                            <a:srgbClr val="000000"/>
                                          </a:solidFill>
                                          <a:round/>
                                          <a:tailEnd type="triangle" w="sm" len="lg"/>
                                        </a:ln>
                                      </wps:spPr>
                                      <wps:bodyPr/>
                                    </wps:wsp>
                                    <wps:wsp>
                                      <wps:cNvPr id="926" name="Text Box 404"/>
                                      <wps:cNvSpPr txBox="1">
                                        <a:spLocks noChangeArrowheads="1"/>
                                      </wps:cNvSpPr>
                                      <wps:spPr bwMode="auto">
                                        <a:xfrm>
                                          <a:off x="5947" y="2521"/>
                                          <a:ext cx="614" cy="330"/>
                                        </a:xfrm>
                                        <a:prstGeom prst="rect">
                                          <a:avLst/>
                                        </a:prstGeom>
                                        <a:solidFill>
                                          <a:srgbClr val="FFFFFF"/>
                                        </a:solidFill>
                                        <a:ln w="9525">
                                          <a:solidFill>
                                            <a:srgbClr val="000000"/>
                                          </a:solidFill>
                                          <a:miter lim="800000"/>
                                        </a:ln>
                                      </wps:spPr>
                                      <wps:txbx>
                                        <w:txbxContent>
                                          <w:p>
                                            <w:pPr>
                                              <w:spacing w:line="240" w:lineRule="auto"/>
                                              <w:rPr>
                                                <w:sz w:val="18"/>
                                                <w:szCs w:val="18"/>
                                              </w:rPr>
                                            </w:pPr>
                                            <w:r>
                                              <w:rPr>
                                                <w:rFonts w:hint="eastAsia"/>
                                                <w:sz w:val="18"/>
                                                <w:szCs w:val="18"/>
                                              </w:rPr>
                                              <w:t>化粪池</w:t>
                                            </w:r>
                                          </w:p>
                                        </w:txbxContent>
                                      </wps:txbx>
                                      <wps:bodyPr rot="0" vert="horz" wrap="square" lIns="0" tIns="0" rIns="0" bIns="0" anchor="ctr" anchorCtr="0" upright="1">
                                        <a:noAutofit/>
                                      </wps:bodyPr>
                                    </wps:wsp>
                                    <wps:wsp>
                                      <wps:cNvPr id="918" name="Text Box 396"/>
                                      <wps:cNvSpPr txBox="1">
                                        <a:spLocks noChangeArrowheads="1"/>
                                      </wps:cNvSpPr>
                                      <wps:spPr bwMode="auto">
                                        <a:xfrm>
                                          <a:off x="5810" y="1779"/>
                                          <a:ext cx="842" cy="424"/>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水冲式</w:t>
                                            </w:r>
                                            <w:r>
                                              <w:rPr>
                                                <w:sz w:val="18"/>
                                                <w:szCs w:val="18"/>
                                              </w:rPr>
                                              <w:t>厕所</w:t>
                                            </w:r>
                                          </w:p>
                                        </w:txbxContent>
                                      </wps:txbx>
                                      <wps:bodyPr rot="0" vert="horz" wrap="square" lIns="0" tIns="0" rIns="0" bIns="0" anchor="t" anchorCtr="0" upright="1">
                                        <a:noAutofit/>
                                      </wps:bodyPr>
                                    </wps:wsp>
                                  </wpg:grpSp>
                                </wpg:grpSp>
                                <wpg:grpSp>
                                  <wpg:cNvPr id="927" name="Group 424"/>
                                  <wpg:cNvGrpSpPr/>
                                  <wpg:grpSpPr>
                                    <a:xfrm>
                                      <a:off x="2075" y="1807"/>
                                      <a:ext cx="2542" cy="1488"/>
                                      <a:chOff x="2075" y="1807"/>
                                      <a:chExt cx="2542" cy="1488"/>
                                    </a:xfrm>
                                  </wpg:grpSpPr>
                                  <wps:wsp>
                                    <wps:cNvPr id="928" name="Text Box 376"/>
                                    <wps:cNvSpPr txBox="1">
                                      <a:spLocks noChangeArrowheads="1"/>
                                    </wps:cNvSpPr>
                                    <wps:spPr bwMode="auto">
                                      <a:xfrm>
                                        <a:off x="3568" y="2936"/>
                                        <a:ext cx="593" cy="328"/>
                                      </a:xfrm>
                                      <a:prstGeom prst="rect">
                                        <a:avLst/>
                                      </a:prstGeom>
                                      <a:noFill/>
                                      <a:ln w="9525">
                                        <a:solidFill>
                                          <a:schemeClr val="bg1">
                                            <a:lumMod val="100000"/>
                                            <a:lumOff val="0"/>
                                          </a:schemeClr>
                                        </a:solidFill>
                                        <a:miter lim="800000"/>
                                      </a:ln>
                                    </wps:spPr>
                                    <wps:txbx>
                                      <w:txbxContent>
                                        <w:p>
                                          <w:pPr>
                                            <w:spacing w:line="240" w:lineRule="auto"/>
                                            <w:jc w:val="left"/>
                                            <w:rPr>
                                              <w:sz w:val="18"/>
                                              <w:szCs w:val="18"/>
                                            </w:rPr>
                                          </w:pPr>
                                          <w:r>
                                            <w:rPr>
                                              <w:rFonts w:hint="eastAsia"/>
                                              <w:sz w:val="18"/>
                                              <w:szCs w:val="18"/>
                                            </w:rPr>
                                            <w:t>上清液</w:t>
                                          </w:r>
                                        </w:p>
                                      </w:txbxContent>
                                    </wps:txbx>
                                    <wps:bodyPr rot="0" vert="horz" wrap="square" lIns="0" tIns="0" rIns="0" bIns="0" anchor="t" anchorCtr="0" upright="1">
                                      <a:noAutofit/>
                                    </wps:bodyPr>
                                  </wps:wsp>
                                  <wpg:grpSp>
                                    <wpg:cNvPr id="929" name="Group 423"/>
                                    <wpg:cNvGrpSpPr/>
                                    <wpg:grpSpPr>
                                      <a:xfrm>
                                        <a:off x="2075" y="1807"/>
                                        <a:ext cx="2542" cy="1488"/>
                                        <a:chOff x="2075" y="1807"/>
                                        <a:chExt cx="2542" cy="1488"/>
                                      </a:xfrm>
                                    </wpg:grpSpPr>
                                    <wps:wsp>
                                      <wps:cNvPr id="930" name="Text Box 377"/>
                                      <wps:cNvSpPr txBox="1">
                                        <a:spLocks noChangeArrowheads="1"/>
                                      </wps:cNvSpPr>
                                      <wps:spPr bwMode="auto">
                                        <a:xfrm>
                                          <a:off x="2293" y="1876"/>
                                          <a:ext cx="557"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厨 房</w:t>
                                            </w:r>
                                          </w:p>
                                        </w:txbxContent>
                                      </wps:txbx>
                                      <wps:bodyPr rot="0" vert="horz" wrap="square" lIns="0" tIns="0" rIns="0" bIns="0" anchor="t" anchorCtr="0" upright="1">
                                        <a:noAutofit/>
                                      </wps:bodyPr>
                                    </wps:wsp>
                                    <wps:wsp>
                                      <wps:cNvPr id="932" name="Text Box 379"/>
                                      <wps:cNvSpPr txBox="1">
                                        <a:spLocks noChangeArrowheads="1"/>
                                      </wps:cNvSpPr>
                                      <wps:spPr bwMode="auto">
                                        <a:xfrm>
                                          <a:off x="3931" y="1904"/>
                                          <a:ext cx="686"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洗漱间</w:t>
                                            </w:r>
                                          </w:p>
                                        </w:txbxContent>
                                      </wps:txbx>
                                      <wps:bodyPr rot="0" vert="horz" wrap="square" lIns="0" tIns="0" rIns="0" bIns="0" anchor="t" anchorCtr="0" upright="1">
                                        <a:noAutofit/>
                                      </wps:bodyPr>
                                    </wps:wsp>
                                    <wps:wsp>
                                      <wps:cNvPr id="933" name="AutoShape 380"/>
                                      <wps:cNvCnPr>
                                        <a:cxnSpLocks noChangeShapeType="1"/>
                                      </wps:cNvCnPr>
                                      <wps:spPr bwMode="auto">
                                        <a:xfrm>
                                          <a:off x="2592" y="2209"/>
                                          <a:ext cx="0" cy="312"/>
                                        </a:xfrm>
                                        <a:prstGeom prst="straightConnector1">
                                          <a:avLst/>
                                        </a:prstGeom>
                                        <a:noFill/>
                                        <a:ln w="12700">
                                          <a:solidFill>
                                            <a:srgbClr val="000000"/>
                                          </a:solidFill>
                                          <a:round/>
                                          <a:tailEnd type="triangle" w="sm" len="lg"/>
                                        </a:ln>
                                      </wps:spPr>
                                      <wps:bodyPr/>
                                    </wps:wsp>
                                    <wps:wsp>
                                      <wps:cNvPr id="934" name="AutoShape 381"/>
                                      <wps:cNvCnPr>
                                        <a:cxnSpLocks noChangeShapeType="1"/>
                                      </wps:cNvCnPr>
                                      <wps:spPr bwMode="auto">
                                        <a:xfrm>
                                          <a:off x="3434" y="2217"/>
                                          <a:ext cx="0" cy="313"/>
                                        </a:xfrm>
                                        <a:prstGeom prst="straightConnector1">
                                          <a:avLst/>
                                        </a:prstGeom>
                                        <a:noFill/>
                                        <a:ln w="12700">
                                          <a:solidFill>
                                            <a:srgbClr val="000000"/>
                                          </a:solidFill>
                                          <a:round/>
                                          <a:tailEnd type="triangle" w="sm" len="lg"/>
                                        </a:ln>
                                      </wps:spPr>
                                      <wps:bodyPr/>
                                    </wps:wsp>
                                    <wps:wsp>
                                      <wps:cNvPr id="935" name="Text Box 382"/>
                                      <wps:cNvSpPr txBox="1">
                                        <a:spLocks noChangeArrowheads="1"/>
                                      </wps:cNvSpPr>
                                      <wps:spPr bwMode="auto">
                                        <a:xfrm>
                                          <a:off x="2075" y="2495"/>
                                          <a:ext cx="988" cy="329"/>
                                        </a:xfrm>
                                        <a:prstGeom prst="rect">
                                          <a:avLst/>
                                        </a:prstGeom>
                                        <a:solidFill>
                                          <a:srgbClr val="FFFFFF"/>
                                        </a:solidFill>
                                        <a:ln w="12700">
                                          <a:solidFill>
                                            <a:srgbClr val="000000"/>
                                          </a:solidFill>
                                          <a:prstDash val="sysDot"/>
                                          <a:miter lim="800000"/>
                                        </a:ln>
                                      </wps:spPr>
                                      <wps:txbx>
                                        <w:txbxContent>
                                          <w:p>
                                            <w:pPr>
                                              <w:spacing w:line="240" w:lineRule="auto"/>
                                              <w:jc w:val="center"/>
                                              <w:rPr>
                                                <w:sz w:val="18"/>
                                                <w:szCs w:val="18"/>
                                              </w:rPr>
                                            </w:pPr>
                                            <w:r>
                                              <w:rPr>
                                                <w:rFonts w:hint="eastAsia"/>
                                                <w:sz w:val="18"/>
                                                <w:szCs w:val="18"/>
                                              </w:rPr>
                                              <w:t>隔油池(器)</w:t>
                                            </w:r>
                                          </w:p>
                                        </w:txbxContent>
                                      </wps:txbx>
                                      <wps:bodyPr rot="0" vert="horz" wrap="square" lIns="0" tIns="0" rIns="0" bIns="0" anchor="t" anchorCtr="0" upright="1">
                                        <a:noAutofit/>
                                      </wps:bodyPr>
                                    </wps:wsp>
                                    <wps:wsp>
                                      <wps:cNvPr id="936" name="AutoShape 383"/>
                                      <wps:cNvCnPr>
                                        <a:cxnSpLocks noChangeShapeType="1"/>
                                      </wps:cNvCnPr>
                                      <wps:spPr bwMode="auto">
                                        <a:xfrm>
                                          <a:off x="2636" y="2815"/>
                                          <a:ext cx="11" cy="458"/>
                                        </a:xfrm>
                                        <a:prstGeom prst="straightConnector1">
                                          <a:avLst/>
                                        </a:prstGeom>
                                        <a:noFill/>
                                        <a:ln w="12700">
                                          <a:solidFill>
                                            <a:srgbClr val="000000"/>
                                          </a:solidFill>
                                          <a:round/>
                                          <a:tailEnd type="triangle" w="sm" len="lg"/>
                                        </a:ln>
                                      </wps:spPr>
                                      <wps:bodyPr/>
                                    </wps:wsp>
                                    <wps:wsp>
                                      <wps:cNvPr id="937" name="AutoShape 384"/>
                                      <wps:cNvCnPr>
                                        <a:cxnSpLocks noChangeShapeType="1"/>
                                      </wps:cNvCnPr>
                                      <wps:spPr bwMode="auto">
                                        <a:xfrm>
                                          <a:off x="4262" y="2228"/>
                                          <a:ext cx="0" cy="1060"/>
                                        </a:xfrm>
                                        <a:prstGeom prst="straightConnector1">
                                          <a:avLst/>
                                        </a:prstGeom>
                                        <a:noFill/>
                                        <a:ln w="12700">
                                          <a:solidFill>
                                            <a:srgbClr val="000000"/>
                                          </a:solidFill>
                                          <a:round/>
                                          <a:tailEnd type="triangle" w="sm" len="lg"/>
                                        </a:ln>
                                      </wps:spPr>
                                      <wps:bodyPr/>
                                    </wps:wsp>
                                    <wps:wsp>
                                      <wps:cNvPr id="938" name="AutoShape 385"/>
                                      <wps:cNvCnPr>
                                        <a:cxnSpLocks noChangeShapeType="1"/>
                                      </wps:cNvCnPr>
                                      <wps:spPr bwMode="auto">
                                        <a:xfrm>
                                          <a:off x="3409" y="2833"/>
                                          <a:ext cx="3" cy="462"/>
                                        </a:xfrm>
                                        <a:prstGeom prst="straightConnector1">
                                          <a:avLst/>
                                        </a:prstGeom>
                                        <a:noFill/>
                                        <a:ln w="12700">
                                          <a:solidFill>
                                            <a:srgbClr val="000000"/>
                                          </a:solidFill>
                                          <a:round/>
                                          <a:tailEnd type="triangle" w="sm" len="lg"/>
                                        </a:ln>
                                      </wps:spPr>
                                      <wps:bodyPr/>
                                    </wps:wsp>
                                    <wps:wsp>
                                      <wps:cNvPr id="939" name="Text Box 386"/>
                                      <wps:cNvSpPr txBox="1">
                                        <a:spLocks noChangeArrowheads="1"/>
                                      </wps:cNvSpPr>
                                      <wps:spPr bwMode="auto">
                                        <a:xfrm>
                                          <a:off x="3123" y="2521"/>
                                          <a:ext cx="614" cy="330"/>
                                        </a:xfrm>
                                        <a:prstGeom prst="rect">
                                          <a:avLst/>
                                        </a:prstGeom>
                                        <a:solidFill>
                                          <a:srgbClr val="FFFFFF"/>
                                        </a:solidFill>
                                        <a:ln w="9525">
                                          <a:solidFill>
                                            <a:srgbClr val="000000"/>
                                          </a:solidFill>
                                          <a:miter lim="800000"/>
                                        </a:ln>
                                      </wps:spPr>
                                      <wps:txbx>
                                        <w:txbxContent>
                                          <w:p>
                                            <w:pPr>
                                              <w:spacing w:line="240" w:lineRule="auto"/>
                                              <w:rPr>
                                                <w:sz w:val="18"/>
                                                <w:szCs w:val="18"/>
                                              </w:rPr>
                                            </w:pPr>
                                            <w:r>
                                              <w:rPr>
                                                <w:rFonts w:hint="eastAsia"/>
                                                <w:sz w:val="18"/>
                                                <w:szCs w:val="18"/>
                                              </w:rPr>
                                              <w:t>化粪池</w:t>
                                            </w:r>
                                          </w:p>
                                        </w:txbxContent>
                                      </wps:txbx>
                                      <wps:bodyPr rot="0" vert="horz" wrap="square" lIns="0" tIns="0" rIns="0" bIns="0" anchor="ctr" anchorCtr="0" upright="1">
                                        <a:noAutofit/>
                                      </wps:bodyPr>
                                    </wps:wsp>
                                    <wps:wsp>
                                      <wps:cNvPr id="931" name="Text Box 378"/>
                                      <wps:cNvSpPr txBox="1">
                                        <a:spLocks noChangeArrowheads="1"/>
                                      </wps:cNvSpPr>
                                      <wps:spPr bwMode="auto">
                                        <a:xfrm>
                                          <a:off x="3000" y="1807"/>
                                          <a:ext cx="842" cy="465"/>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水冲式</w:t>
                                            </w:r>
                                            <w:r>
                                              <w:rPr>
                                                <w:sz w:val="18"/>
                                                <w:szCs w:val="18"/>
                                              </w:rPr>
                                              <w:t>厕所</w:t>
                                            </w:r>
                                          </w:p>
                                        </w:txbxContent>
                                      </wps:txbx>
                                      <wps:bodyPr rot="0" vert="horz" wrap="square" lIns="0" tIns="0" rIns="0" bIns="0" anchor="t" anchorCtr="0" upright="1">
                                        <a:noAutofit/>
                                      </wps:bodyPr>
                                    </wps:wsp>
                                  </wpg:grpSp>
                                </wpg:grpSp>
                                <wpg:grpSp>
                                  <wpg:cNvPr id="940" name="Group 428"/>
                                  <wpg:cNvGrpSpPr/>
                                  <wpg:grpSpPr>
                                    <a:xfrm>
                                      <a:off x="7736" y="1830"/>
                                      <a:ext cx="2542" cy="1487"/>
                                      <a:chOff x="7736" y="1830"/>
                                      <a:chExt cx="2542" cy="1487"/>
                                    </a:xfrm>
                                  </wpg:grpSpPr>
                                  <wps:wsp>
                                    <wps:cNvPr id="941" name="Text Box 412"/>
                                    <wps:cNvSpPr txBox="1">
                                      <a:spLocks noChangeArrowheads="1"/>
                                    </wps:cNvSpPr>
                                    <wps:spPr bwMode="auto">
                                      <a:xfrm>
                                        <a:off x="9229" y="2958"/>
                                        <a:ext cx="593" cy="328"/>
                                      </a:xfrm>
                                      <a:prstGeom prst="rect">
                                        <a:avLst/>
                                      </a:prstGeom>
                                      <a:noFill/>
                                      <a:ln w="9525">
                                        <a:solidFill>
                                          <a:schemeClr val="bg1">
                                            <a:lumMod val="100000"/>
                                            <a:lumOff val="0"/>
                                          </a:schemeClr>
                                        </a:solidFill>
                                        <a:miter lim="800000"/>
                                      </a:ln>
                                    </wps:spPr>
                                    <wps:txbx>
                                      <w:txbxContent>
                                        <w:p>
                                          <w:pPr>
                                            <w:spacing w:line="240" w:lineRule="auto"/>
                                            <w:jc w:val="left"/>
                                            <w:rPr>
                                              <w:sz w:val="18"/>
                                              <w:szCs w:val="18"/>
                                            </w:rPr>
                                          </w:pPr>
                                          <w:r>
                                            <w:rPr>
                                              <w:rFonts w:hint="eastAsia"/>
                                              <w:sz w:val="18"/>
                                              <w:szCs w:val="18"/>
                                            </w:rPr>
                                            <w:t>上清液</w:t>
                                          </w:r>
                                        </w:p>
                                      </w:txbxContent>
                                    </wps:txbx>
                                    <wps:bodyPr rot="0" vert="horz" wrap="square" lIns="0" tIns="0" rIns="0" bIns="0" anchor="t" anchorCtr="0" upright="1">
                                      <a:noAutofit/>
                                    </wps:bodyPr>
                                  </wps:wsp>
                                  <wpg:grpSp>
                                    <wpg:cNvPr id="942" name="Group 427"/>
                                    <wpg:cNvGrpSpPr/>
                                    <wpg:grpSpPr>
                                      <a:xfrm>
                                        <a:off x="7736" y="1830"/>
                                        <a:ext cx="2542" cy="1487"/>
                                        <a:chOff x="7736" y="1830"/>
                                        <a:chExt cx="2542" cy="1487"/>
                                      </a:xfrm>
                                    </wpg:grpSpPr>
                                    <wps:wsp>
                                      <wps:cNvPr id="943" name="Text Box 413"/>
                                      <wps:cNvSpPr txBox="1">
                                        <a:spLocks noChangeArrowheads="1"/>
                                      </wps:cNvSpPr>
                                      <wps:spPr bwMode="auto">
                                        <a:xfrm>
                                          <a:off x="7954" y="1898"/>
                                          <a:ext cx="557"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厨 房</w:t>
                                            </w:r>
                                          </w:p>
                                        </w:txbxContent>
                                      </wps:txbx>
                                      <wps:bodyPr rot="0" vert="horz" wrap="square" lIns="0" tIns="0" rIns="0" bIns="0" anchor="t" anchorCtr="0" upright="1">
                                        <a:noAutofit/>
                                      </wps:bodyPr>
                                    </wps:wsp>
                                    <wps:wsp>
                                      <wps:cNvPr id="944" name="Text Box 414"/>
                                      <wps:cNvSpPr txBox="1">
                                        <a:spLocks noChangeArrowheads="1"/>
                                      </wps:cNvSpPr>
                                      <wps:spPr bwMode="auto">
                                        <a:xfrm>
                                          <a:off x="8647" y="1830"/>
                                          <a:ext cx="842" cy="40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水冲式</w:t>
                                            </w:r>
                                            <w:r>
                                              <w:rPr>
                                                <w:sz w:val="18"/>
                                                <w:szCs w:val="18"/>
                                              </w:rPr>
                                              <w:t>厕所</w:t>
                                            </w:r>
                                          </w:p>
                                        </w:txbxContent>
                                      </wps:txbx>
                                      <wps:bodyPr rot="0" vert="horz" wrap="square" lIns="0" tIns="0" rIns="0" bIns="0" anchor="t" anchorCtr="0" upright="1">
                                        <a:noAutofit/>
                                      </wps:bodyPr>
                                    </wps:wsp>
                                    <wps:wsp>
                                      <wps:cNvPr id="945" name="Text Box 415"/>
                                      <wps:cNvSpPr txBox="1">
                                        <a:spLocks noChangeArrowheads="1"/>
                                      </wps:cNvSpPr>
                                      <wps:spPr bwMode="auto">
                                        <a:xfrm>
                                          <a:off x="9592" y="1926"/>
                                          <a:ext cx="686"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洗漱间</w:t>
                                            </w:r>
                                          </w:p>
                                        </w:txbxContent>
                                      </wps:txbx>
                                      <wps:bodyPr rot="0" vert="horz" wrap="square" lIns="0" tIns="0" rIns="0" bIns="0" anchor="t" anchorCtr="0" upright="1">
                                        <a:noAutofit/>
                                      </wps:bodyPr>
                                    </wps:wsp>
                                    <wps:wsp>
                                      <wps:cNvPr id="946" name="AutoShape 416"/>
                                      <wps:cNvCnPr>
                                        <a:cxnSpLocks noChangeShapeType="1"/>
                                      </wps:cNvCnPr>
                                      <wps:spPr bwMode="auto">
                                        <a:xfrm>
                                          <a:off x="8253" y="2231"/>
                                          <a:ext cx="0" cy="312"/>
                                        </a:xfrm>
                                        <a:prstGeom prst="straightConnector1">
                                          <a:avLst/>
                                        </a:prstGeom>
                                        <a:noFill/>
                                        <a:ln w="12700">
                                          <a:solidFill>
                                            <a:srgbClr val="000000"/>
                                          </a:solidFill>
                                          <a:round/>
                                          <a:tailEnd type="triangle" w="sm" len="lg"/>
                                        </a:ln>
                                      </wps:spPr>
                                      <wps:bodyPr/>
                                    </wps:wsp>
                                    <wps:wsp>
                                      <wps:cNvPr id="947" name="AutoShape 417"/>
                                      <wps:cNvCnPr>
                                        <a:cxnSpLocks noChangeShapeType="1"/>
                                      </wps:cNvCnPr>
                                      <wps:spPr bwMode="auto">
                                        <a:xfrm>
                                          <a:off x="9095" y="2239"/>
                                          <a:ext cx="0" cy="313"/>
                                        </a:xfrm>
                                        <a:prstGeom prst="straightConnector1">
                                          <a:avLst/>
                                        </a:prstGeom>
                                        <a:noFill/>
                                        <a:ln w="12700">
                                          <a:solidFill>
                                            <a:srgbClr val="000000"/>
                                          </a:solidFill>
                                          <a:round/>
                                          <a:tailEnd type="triangle" w="sm" len="lg"/>
                                        </a:ln>
                                      </wps:spPr>
                                      <wps:bodyPr/>
                                    </wps:wsp>
                                    <wps:wsp>
                                      <wps:cNvPr id="948" name="Text Box 418"/>
                                      <wps:cNvSpPr txBox="1">
                                        <a:spLocks noChangeArrowheads="1"/>
                                      </wps:cNvSpPr>
                                      <wps:spPr bwMode="auto">
                                        <a:xfrm>
                                          <a:off x="7736" y="2517"/>
                                          <a:ext cx="988" cy="329"/>
                                        </a:xfrm>
                                        <a:prstGeom prst="rect">
                                          <a:avLst/>
                                        </a:prstGeom>
                                        <a:solidFill>
                                          <a:srgbClr val="FFFFFF"/>
                                        </a:solidFill>
                                        <a:ln w="12700">
                                          <a:solidFill>
                                            <a:srgbClr val="000000"/>
                                          </a:solidFill>
                                          <a:prstDash val="sysDot"/>
                                          <a:miter lim="800000"/>
                                        </a:ln>
                                      </wps:spPr>
                                      <wps:txbx>
                                        <w:txbxContent>
                                          <w:p>
                                            <w:pPr>
                                              <w:spacing w:line="240" w:lineRule="auto"/>
                                              <w:jc w:val="center"/>
                                              <w:rPr>
                                                <w:sz w:val="18"/>
                                                <w:szCs w:val="18"/>
                                              </w:rPr>
                                            </w:pPr>
                                            <w:r>
                                              <w:rPr>
                                                <w:rFonts w:hint="eastAsia"/>
                                                <w:sz w:val="18"/>
                                                <w:szCs w:val="18"/>
                                              </w:rPr>
                                              <w:t>隔油池(器)</w:t>
                                            </w:r>
                                          </w:p>
                                        </w:txbxContent>
                                      </wps:txbx>
                                      <wps:bodyPr rot="0" vert="horz" wrap="square" lIns="0" tIns="0" rIns="0" bIns="0" anchor="t" anchorCtr="0" upright="1">
                                        <a:noAutofit/>
                                      </wps:bodyPr>
                                    </wps:wsp>
                                    <wps:wsp>
                                      <wps:cNvPr id="949" name="AutoShape 419"/>
                                      <wps:cNvCnPr>
                                        <a:cxnSpLocks noChangeShapeType="1"/>
                                      </wps:cNvCnPr>
                                      <wps:spPr bwMode="auto">
                                        <a:xfrm>
                                          <a:off x="8297" y="2837"/>
                                          <a:ext cx="11" cy="458"/>
                                        </a:xfrm>
                                        <a:prstGeom prst="straightConnector1">
                                          <a:avLst/>
                                        </a:prstGeom>
                                        <a:noFill/>
                                        <a:ln w="12700">
                                          <a:solidFill>
                                            <a:srgbClr val="000000"/>
                                          </a:solidFill>
                                          <a:round/>
                                          <a:tailEnd type="triangle" w="sm" len="lg"/>
                                        </a:ln>
                                      </wps:spPr>
                                      <wps:bodyPr/>
                                    </wps:wsp>
                                    <wps:wsp>
                                      <wps:cNvPr id="950" name="AutoShape 420"/>
                                      <wps:cNvCnPr>
                                        <a:cxnSpLocks noChangeShapeType="1"/>
                                      </wps:cNvCnPr>
                                      <wps:spPr bwMode="auto">
                                        <a:xfrm>
                                          <a:off x="9923" y="2250"/>
                                          <a:ext cx="0" cy="1060"/>
                                        </a:xfrm>
                                        <a:prstGeom prst="straightConnector1">
                                          <a:avLst/>
                                        </a:prstGeom>
                                        <a:noFill/>
                                        <a:ln w="12700">
                                          <a:solidFill>
                                            <a:srgbClr val="000000"/>
                                          </a:solidFill>
                                          <a:round/>
                                          <a:tailEnd type="triangle" w="sm" len="lg"/>
                                        </a:ln>
                                      </wps:spPr>
                                      <wps:bodyPr/>
                                    </wps:wsp>
                                    <wps:wsp>
                                      <wps:cNvPr id="951" name="AutoShape 421"/>
                                      <wps:cNvCnPr>
                                        <a:cxnSpLocks noChangeShapeType="1"/>
                                      </wps:cNvCnPr>
                                      <wps:spPr bwMode="auto">
                                        <a:xfrm>
                                          <a:off x="9114" y="2855"/>
                                          <a:ext cx="3" cy="462"/>
                                        </a:xfrm>
                                        <a:prstGeom prst="straightConnector1">
                                          <a:avLst/>
                                        </a:prstGeom>
                                        <a:noFill/>
                                        <a:ln w="12700">
                                          <a:solidFill>
                                            <a:srgbClr val="000000"/>
                                          </a:solidFill>
                                          <a:round/>
                                          <a:tailEnd type="triangle" w="sm" len="lg"/>
                                        </a:ln>
                                      </wps:spPr>
                                      <wps:bodyPr/>
                                    </wps:wsp>
                                    <wps:wsp>
                                      <wps:cNvPr id="952" name="Text Box 422"/>
                                      <wps:cNvSpPr txBox="1">
                                        <a:spLocks noChangeArrowheads="1"/>
                                      </wps:cNvSpPr>
                                      <wps:spPr bwMode="auto">
                                        <a:xfrm>
                                          <a:off x="8784" y="2543"/>
                                          <a:ext cx="614" cy="330"/>
                                        </a:xfrm>
                                        <a:prstGeom prst="rect">
                                          <a:avLst/>
                                        </a:prstGeom>
                                        <a:solidFill>
                                          <a:srgbClr val="FFFFFF"/>
                                        </a:solidFill>
                                        <a:ln w="9525">
                                          <a:solidFill>
                                            <a:srgbClr val="000000"/>
                                          </a:solidFill>
                                          <a:miter lim="800000"/>
                                        </a:ln>
                                      </wps:spPr>
                                      <wps:txbx>
                                        <w:txbxContent>
                                          <w:p>
                                            <w:pPr>
                                              <w:spacing w:line="240" w:lineRule="auto"/>
                                              <w:rPr>
                                                <w:sz w:val="18"/>
                                                <w:szCs w:val="18"/>
                                              </w:rPr>
                                            </w:pPr>
                                            <w:r>
                                              <w:rPr>
                                                <w:rFonts w:hint="eastAsia"/>
                                                <w:sz w:val="18"/>
                                                <w:szCs w:val="18"/>
                                              </w:rPr>
                                              <w:t>化粪池</w:t>
                                            </w:r>
                                          </w:p>
                                        </w:txbxContent>
                                      </wps:txbx>
                                      <wps:bodyPr rot="0" vert="horz" wrap="square" lIns="0" tIns="0" rIns="0" bIns="0" anchor="ctr" anchorCtr="0" upright="1">
                                        <a:noAutofit/>
                                      </wps:bodyPr>
                                    </wps:wsp>
                                  </wpg:grpSp>
                                </wpg:grpSp>
                              </wpg:grpSp>
                            </wpg:grpSp>
                          </wpg:grpSp>
                        </wpg:grpSp>
                      </wpg:grpSp>
                    </wpg:wgp>
                  </a:graphicData>
                </a:graphic>
              </wp:inline>
            </w:drawing>
          </mc:Choice>
          <mc:Fallback>
            <w:pict>
              <v:group id="Group 450" o:spid="_x0000_s1026" o:spt="203" style="height:198.25pt;width:418.85pt;" coordorigin="1993,1743" coordsize="8377,3965" o:gfxdata="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">
                <o:lock v:ext="edit" aspectratio="f"/>
                <v:shape id="AutoShape 371" o:spid="_x0000_s1026" o:spt="32" type="#_x0000_t32" style="position:absolute;left:2002;top:1743;height:1151;width:1;" filled="f" stroked="t" coordsize="21600,21600" o:gfxdata="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t0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373" o:spid="_x0000_s1026" o:spt="32" type="#_x0000_t32" style="position:absolute;left:4711;top:1755;height:1142;width:0;" filled="f" stroked="t" coordsize="21600,21600" o:gfxdata="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tA7v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374" o:spid="_x0000_s1026" o:spt="32" type="#_x0000_t32" style="position:absolute;left:1993;top:2894;height:3;width:2707;" filled="f" stroked="t" coordsize="21600,21600" o:gfxdata="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Armp22AAAA3AAAAA8A&#10;AAAAAAAAAQAgAAAAIgAAAGRycy9kb3ducmV2LnhtbFBLAQIUABQAAAAIAIdO4kAzLwWeOwAAADkA&#10;AAAQAAAAAAAAAAEAIAAAAAUBAABkcnMvc2hhcGV4bWwueG1sUEsFBgAAAAAGAAYAWwEAAK8DAAAA&#10;AA==&#10;">
                  <v:fill on="f" focussize="0,0"/>
                  <v:stroke weight="1pt" color="#000000" joinstyle="round" dashstyle="longDashDotDot"/>
                  <v:imagedata o:title=""/>
                  <o:lock v:ext="edit" aspectratio="f"/>
                </v:shape>
                <v:group id="Group 449" o:spid="_x0000_s1026" o:spt="203" style="position:absolute;left:1993;top:1743;height:3965;width:8377;" coordorigin="1993,1743" coordsize="8377,3965" o:gfxdata="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GMYbi+AAAA3AAAAA8AAAAAAAAAAQAgAAAAIgAAAGRycy9kb3ducmV2Lnht&#10;bFBLAQIUABQAAAAIAIdO4kAzLwWeOwAAADkAAAAVAAAAAAAAAAEAIAAAAA0BAABkcnMvZ3JvdXBz&#10;aGFwZXhtbC54bWxQSwUGAAAAAAYABgBgAQAAygMAAAAA&#10;">
                  <o:lock v:ext="edit" aspectratio="f"/>
                  <v:group id="Group 445" o:spid="_x0000_s1026" o:spt="203" style="position:absolute;left:1993;top:1743;height:1154;width:5542;" coordorigin="1993,1743" coordsize="5542,1154" o:gfxdata="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VvXvi7AAAA3AAAAA8AAAAAAAAAAQAgAAAAIgAAAGRycy9kb3ducmV2LnhtbFBL&#10;AQIUABQAAAAIAIdO4kAzLwWeOwAAADkAAAAVAAAAAAAAAAEAIAAAAAoBAABkcnMvZ3JvdXBzaGFw&#10;ZXhtbC54bWxQSwUGAAAAAAYABgBgAQAAxwMAAAAA&#10;">
                    <o:lock v:ext="edit" aspectratio="f"/>
                    <v:group id="Group 388" o:spid="_x0000_s1026" o:spt="203" style="position:absolute;left:4817;top:1743;height:1154;width:2718;" coordorigin="1232,1457" coordsize="3165,1154" o:gfxdata="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I/tjvwAAANwAAAAPAAAAAAAAAAEAIAAAACIAAABkcnMvZG93bnJldi54&#10;bWxQSwECFAAUAAAACACHTuJAMy8FnjsAAAA5AAAAFQAAAAAAAAABACAAAAAOAQAAZHJzL2dyb3Vw&#10;c2hhcGV4bWwueG1sUEsFBgAAAAAGAAYAYAEAAMsDAAAAAA==&#10;">
                      <o:lock v:ext="edit" aspectratio="f"/>
                      <v:shape id="AutoShape 389" o:spid="_x0000_s1026" o:spt="32" type="#_x0000_t32" style="position:absolute;left:1243;top:1457;height:1151;width:1;" filled="f" stroked="t" coordsize="21600,21600" o:gfxdata="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Bo7qr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shape id="AutoShape 390" o:spid="_x0000_s1026" o:spt="32" type="#_x0000_t32" style="position:absolute;left:1232;top:1457;height:0;width:3165;" filled="f" stroked="t" coordsize="21600,21600" o:gfxdata="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tWnjG8AAAA&#10;3AAAAA8AAAAAAAAAAQAgAAAAIgAAAGRycy9kb3ducmV2LnhtbFBLAQIUABQAAAAIAIdO4kAzLwWe&#10;OwAAADkAAAAQAAAAAAAAAAEAIAAAAAsBAABkcnMvc2hhcGV4bWwueG1sUEsFBgAAAAAGAAYAWwEA&#10;ALUDAAAAAA==&#10;">
                        <v:fill on="f" focussize="0,0"/>
                        <v:stroke weight="1pt" color="#000000" joinstyle="round" dashstyle="longDashDotDot"/>
                        <v:imagedata o:title=""/>
                        <o:lock v:ext="edit" aspectratio="f"/>
                      </v:shape>
                      <v:shape id="AutoShape 391" o:spid="_x0000_s1026" o:spt="32" type="#_x0000_t32" style="position:absolute;left:4397;top:1469;height:1142;width:0;" filled="f" stroked="t" coordsize="21600,21600" o:gfxdata="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BkW8AAAA&#10;3AAAAA8AAAAAAAAAAQAgAAAAIgAAAGRycy9kb3ducmV2LnhtbFBLAQIUABQAAAAIAIdO4kAzLwWe&#10;OwAAADkAAAAQAAAAAAAAAAEAIAAAAAsBAABkcnMvc2hhcGV4bWwueG1sUEsFBgAAAAAGAAYAWwEA&#10;ALUDAAAAAA==&#10;">
                        <v:fill on="f" focussize="0,0"/>
                        <v:stroke weight="1pt" color="#000000" joinstyle="round" dashstyle="longDashDotDot"/>
                        <v:imagedata o:title=""/>
                        <o:lock v:ext="edit" aspectratio="f"/>
                      </v:shape>
                      <v:shape id="AutoShape 392" o:spid="_x0000_s1026" o:spt="32" type="#_x0000_t32" style="position:absolute;left:1232;top:2608;height:3;width:3152;" filled="f" stroked="t" coordsize="21600,21600" o:gfxdata="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zo968AAAA&#10;3AAAAA8AAAAAAAAAAQAgAAAAIgAAAGRycy9kb3ducmV2LnhtbFBLAQIUABQAAAAIAIdO4kAzLwWe&#10;OwAAADkAAAAQAAAAAAAAAAEAIAAAAAsBAABkcnMvc2hhcGV4bWwueG1sUEsFBgAAAAAGAAYAWwEA&#10;ALUDAAAAAA==&#10;">
                        <v:fill on="f" focussize="0,0"/>
                        <v:stroke weight="1pt" color="#000000" joinstyle="round" dashstyle="longDashDotDot"/>
                        <v:imagedata o:title=""/>
                        <o:lock v:ext="edit" aspectratio="f"/>
                      </v:shape>
                    </v:group>
                    <v:shape id="AutoShape 372" o:spid="_x0000_s1026" o:spt="32" type="#_x0000_t32" style="position:absolute;left:1993;top:1743;height:0;width:2718;" filled="f" stroked="t" coordsize="21600,21600" o:gfxdata="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E9qb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group>
                  <v:group id="Group 448" o:spid="_x0000_s1026" o:spt="203" style="position:absolute;left:2073;top:1777;height:3931;width:8297;" coordorigin="2073,1777" coordsize="8297,3931" o:gfxdata="UEsDBAoAAAAAAIdO4kAAAAAAAAAAAAAAAAAEAAAAZHJzL1BLAwQUAAAACACHTuJAqobGjL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Jd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hsaMvwAAANwAAAAPAAAAAAAAAAEAIAAAACIAAABkcnMvZG93bnJldi54&#10;bWxQSwECFAAUAAAACACHTuJAMy8FnjsAAAA5AAAAFQAAAAAAAAABACAAAAAOAQAAZHJzL2dyb3Vw&#10;c2hhcGV4bWwueG1sUEsFBgAAAAAGAAYAYAEAAMsDAAAAAA==&#10;">
                    <o:lock v:ext="edit" aspectratio="f"/>
                    <v:group id="Group 324" o:spid="_x0000_s1026" o:spt="203" style="position:absolute;left:5364;top:3282;height:2426;width:1734;" coordorigin="5191,3029" coordsize="1734,2426" o:gfxdata="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sZUv67AAAA3AAAAA8AAAAAAAAAAQAgAAAAIgAAAGRycy9kb3ducmV2LnhtbFBL&#10;AQIUABQAAAAIAIdO4kAzLwWeOwAAADkAAAAVAAAAAAAAAAEAIAAAAAoBAABkcnMvZ3JvdXBzaGFw&#10;ZXhtbC54bWxQSwUGAAAAAAYABgBgAQAAxwMAAAAA&#10;">
                      <o:lock v:ext="edit" aspectratio="f"/>
                      <v:shape id="Text Box 137" o:spid="_x0000_s1026" o:spt="202" type="#_x0000_t202" style="position:absolute;left:5191;top:5037;height:418;width:1698;" filled="f" stroked="t" coordsize="21600,21600" o:gfxdata="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fX00&#10;wAAAANwAAAAPAAAAAAAAAAEAIAAAACIAAABkcnMvZG93bnJldi54bWxQSwECFAAUAAAACACHTuJA&#10;My8FnjsAAAA5AAAAEAAAAAAAAAABACAAAAAPAQAAZHJzL3NoYXBleG1sLnhtbFBLBQYAAAAABgAG&#10;AFsBAAC5AwAAAAA=&#10;">
                        <v:fill on="f" focussize="0,0"/>
                        <v:stroke color="#FFFFFF [3228]" miterlimit="8" joinstyle="miter"/>
                        <v:imagedata o:title=""/>
                        <o:lock v:ext="edit" aspectratio="f"/>
                        <v:textbox inset="0mm,0mm,0mm,0mm">
                          <w:txbxContent>
                            <w:p>
                              <w:pPr>
                                <w:spacing w:line="240" w:lineRule="auto"/>
                                <w:jc w:val="center"/>
                                <w:rPr>
                                  <w:sz w:val="21"/>
                                  <w:szCs w:val="21"/>
                                </w:rPr>
                              </w:pPr>
                              <w:r>
                                <w:rPr>
                                  <w:rFonts w:hint="eastAsia"/>
                                  <w:sz w:val="21"/>
                                  <w:szCs w:val="21"/>
                                </w:rPr>
                                <w:t>回用</w:t>
                              </w:r>
                              <w:r>
                                <w:rPr>
                                  <w:sz w:val="21"/>
                                  <w:szCs w:val="21"/>
                                </w:rPr>
                                <w:t>或排放</w:t>
                              </w:r>
                            </w:p>
                          </w:txbxContent>
                        </v:textbox>
                      </v:shape>
                      <v:shape id="Text Box 253" o:spid="_x0000_s1026" o:spt="202" type="#_x0000_t202" style="position:absolute;left:5227;top:3408;height:418;width:1698;" fillcolor="#FFFFFF" filled="t" stroked="t" coordsize="21600,21600" o:gfxdata="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m9bO5AAAA3AAA&#10;AA8AAAAAAAAAAQAgAAAAIgAAAGRycy9kb3ducmV2LnhtbFBLAQIUABQAAAAIAIdO4kAzLwWeOwAA&#10;ADkAAAAQAAAAAAAAAAEAIAAAAAgBAABkcnMvc2hhcGV4bWwueG1sUEsFBgAAAAAGAAYAWwEAALID&#10;AAAAAA==&#10;">
                        <v:fill on="t" focussize="0,0"/>
                        <v:stroke color="#000000" miterlimit="8" joinstyle="miter"/>
                        <v:imagedata o:title=""/>
                        <o:lock v:ext="edit" aspectratio="f"/>
                        <v:textbox inset="0mm,0mm,0mm,0mm">
                          <w:txbxContent>
                            <w:p>
                              <w:pPr>
                                <w:spacing w:line="240" w:lineRule="auto"/>
                                <w:jc w:val="center"/>
                                <w:rPr>
                                  <w:sz w:val="21"/>
                                  <w:szCs w:val="21"/>
                                </w:rPr>
                              </w:pPr>
                              <w:r>
                                <w:rPr>
                                  <w:rFonts w:hint="eastAsia"/>
                                  <w:sz w:val="21"/>
                                  <w:szCs w:val="21"/>
                                </w:rPr>
                                <w:t>集水井</w:t>
                              </w:r>
                            </w:p>
                          </w:txbxContent>
                        </v:textbox>
                      </v:shape>
                      <v:shape id="Text Box 149" o:spid="_x0000_s1026" o:spt="202" type="#_x0000_t202" style="position:absolute;left:5211;top:4210;height:418;width:1698;" fillcolor="#FFFFFF" filled="t" stroked="t" coordsize="21600,21600" o:gfxdata="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QK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21"/>
                                  <w:szCs w:val="21"/>
                                </w:rPr>
                              </w:pPr>
                              <w:r>
                                <w:rPr>
                                  <w:rFonts w:hint="eastAsia"/>
                                  <w:sz w:val="21"/>
                                  <w:szCs w:val="21"/>
                                </w:rPr>
                                <w:t>污水处理系统</w:t>
                              </w:r>
                            </w:p>
                          </w:txbxContent>
                        </v:textbox>
                      </v:shape>
                      <v:shape id="AutoShape 150" o:spid="_x0000_s1026" o:spt="32" type="#_x0000_t32" style="position:absolute;left:6073;top:3029;height:397;width:0;" filled="f" stroked="t" coordsize="21600,21600" o:gfxdata="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ZTHb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AutoShape 254" o:spid="_x0000_s1026" o:spt="32" type="#_x0000_t32" style="position:absolute;left:6076;top:3811;height:397;width:0;" filled="f" stroked="t" coordsize="21600,21600" o:gfxdata="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2hr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AutoShape 255" o:spid="_x0000_s1026" o:spt="32" type="#_x0000_t32" style="position:absolute;left:6076;top:4628;height:397;width:0;" filled="f" stroked="t" coordsize="21600,21600" o:gfxdata="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zbvK/&#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group>
                    <v:group id="Group 446" o:spid="_x0000_s1026" o:spt="203" style="position:absolute;left:2073;top:1777;height:1552;width:8297;" coordorigin="2075,1765" coordsize="8297,1552" o:gfxdata="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r82d6vwAAANwAAAAPAAAAAAAAAAEAIAAAACIAAABkcnMvZG93bnJldi54&#10;bWxQSwECFAAUAAAACACHTuJAMy8FnjsAAAA5AAAAFQAAAAAAAAABACAAAAAOAQAAZHJzL2dyb3Vw&#10;c2hhcGV4bWwueG1sUEsFBgAAAAAGAAYAYAEAAMsDAAAAAA==&#10;">
                      <o:lock v:ext="edit" aspectratio="f"/>
                      <v:shape id="AutoShape 367" o:spid="_x0000_s1026" o:spt="32" type="#_x0000_t32" style="position:absolute;left:2647;top:3269;height:26;width:7276;" filled="f" stroked="t" coordsize="21600,21600" o:gfxdata="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MsYGO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group id="Group 444" o:spid="_x0000_s1026" o:spt="203" style="position:absolute;left:2075;top:1765;height:1552;width:8297;" coordorigin="2075,1765" coordsize="8297,1552" o:gfxdata="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bVyWvwAAANwAAAAPAAAAAAAAAAEAIAAAACIAAABkcnMvZG93bnJldi54&#10;bWxQSwECFAAUAAAACACHTuJAMy8FnjsAAAA5AAAAFQAAAAAAAAABACAAAAAOAQAAZHJzL2dyb3Vw&#10;c2hhcGV4bWwueG1sUEsFBgAAAAAGAAYAYAEAAMsDAAAAAA==&#10;">
                        <o:lock v:ext="edit" aspectratio="f"/>
                        <v:group id="Group 443" o:spid="_x0000_s1026" o:spt="203" style="position:absolute;left:7654;top:1765;height:1154;width:2718;" coordorigin="7654,1765" coordsize="2718,1154" o:gfxdata="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XyyOS7AAAA3AAAAA8AAAAAAAAAAQAgAAAAIgAAAGRycy9kb3ducmV2LnhtbFBL&#10;AQIUABQAAAAIAIdO4kAzLwWeOwAAADkAAAAVAAAAAAAAAAEAIAAAAAoBAABkcnMvZ3JvdXBzaGFw&#10;ZXhtbC54bWxQSwUGAAAAAAYABgBgAQAAxwMAAAAA&#10;">
                          <o:lock v:ext="edit" aspectratio="f"/>
                          <v:shape id="AutoShape 407" o:spid="_x0000_s1026" o:spt="32" type="#_x0000_t32" style="position:absolute;left:7663;top:1765;height:1151;width:1;" filled="f" stroked="t" coordsize="21600,21600" o:gfxdata="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Uzwb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shape id="AutoShape 408" o:spid="_x0000_s1026" o:spt="32" type="#_x0000_t32" style="position:absolute;left:7654;top:1765;height:0;width:2718;" filled="f" stroked="t" coordsize="21600,21600" o:gfxdata="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LYMgbgAAADcAAAA&#10;DwAAAAAAAAABACAAAAAiAAAAZHJzL2Rvd25yZXYueG1sUEsBAhQAFAAAAAgAh07iQDMvBZ47AAAA&#10;OQAAABAAAAAAAAAAAQAgAAAABwEAAGRycy9zaGFwZXhtbC54bWxQSwUGAAAAAAYABgBbAQAAsQMA&#10;AAAA&#10;">
                            <v:fill on="f" focussize="0,0"/>
                            <v:stroke weight="1pt" color="#000000" joinstyle="round" dashstyle="longDashDotDot"/>
                            <v:imagedata o:title=""/>
                            <o:lock v:ext="edit" aspectratio="f"/>
                          </v:shape>
                          <v:shape id="AutoShape 409" o:spid="_x0000_s1026" o:spt="32" type="#_x0000_t32" style="position:absolute;left:10372;top:1777;height:1142;width:0;" filled="f" stroked="t" coordsize="21600,21600" o:gfxdata="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qka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410" o:spid="_x0000_s1026" o:spt="32" type="#_x0000_t32" style="position:absolute;left:7654;top:2916;height:3;width:2707;" filled="f" stroked="t" coordsize="21600,21600" o:gfxdata="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g3bb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group>
                        <v:group id="Group 442" o:spid="_x0000_s1026" o:spt="203" style="position:absolute;left:2075;top:1779;height:1538;width:8203;" coordorigin="2075,1779" coordsize="8203,1538" o:gfxdata="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Oj8xIvwAAANwAAAAPAAAAAAAAAAEAIAAAACIAAABkcnMvZG93bnJldi54&#10;bWxQSwECFAAUAAAACACHTuJAMy8FnjsAAAA5AAAAFQAAAAAAAAABACAAAAAOAQAAZHJzL2dyb3Vw&#10;c2hhcGV4bWwueG1sUEsFBgAAAAAGAAYAYAEAAMsDAAAAAA==&#10;">
                          <o:lock v:ext="edit" aspectratio="f"/>
                          <v:group id="Group 426" o:spid="_x0000_s1026" o:spt="203" style="position:absolute;left:4899;top:1779;height:1527;width:2542;" coordorigin="4899,1779" coordsize="2542,1527" o:gfxdata="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ZlQ8vwAAANwAAAAPAAAAAAAAAAEAIAAAACIAAABkcnMvZG93bnJldi54&#10;bWxQSwECFAAUAAAACACHTuJAMy8FnjsAAAA5AAAAFQAAAAAAAAABACAAAAAOAQAAZHJzL2dyb3Vw&#10;c2hhcGV4bWwueG1sUEsFBgAAAAAGAAYAYAEAAMsDAAAAAA==&#10;">
                            <o:lock v:ext="edit" aspectratio="f"/>
                            <v:shape id="Text Box 394" o:spid="_x0000_s1026" o:spt="202" type="#_x0000_t202" style="position:absolute;left:6392;top:2936;height:328;width:593;" filled="f" stroked="t" coordsize="21600,21600" o:gfxdata="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4Ce/a/&#10;AAAA3AAAAA8AAAAAAAAAAQAgAAAAIgAAAGRycy9kb3ducmV2LnhtbFBLAQIUABQAAAAIAIdO4kAz&#10;LwWeOwAAADkAAAAQAAAAAAAAAAEAIAAAAA4BAABkcnMvc2hhcGV4bWwueG1sUEsFBgAAAAAGAAYA&#10;WwEAALgDAAAAAA==&#10;">
                              <v:fill on="f" focussize="0,0"/>
                              <v:stroke color="#FFFFFF [3228]" miterlimit="8" joinstyle="miter"/>
                              <v:imagedata o:title=""/>
                              <o:lock v:ext="edit" aspectratio="f"/>
                              <v:textbox inset="0mm,0mm,0mm,0mm">
                                <w:txbxContent>
                                  <w:p>
                                    <w:pPr>
                                      <w:spacing w:line="240" w:lineRule="auto"/>
                                      <w:jc w:val="left"/>
                                      <w:rPr>
                                        <w:sz w:val="18"/>
                                        <w:szCs w:val="18"/>
                                      </w:rPr>
                                    </w:pPr>
                                    <w:r>
                                      <w:rPr>
                                        <w:rFonts w:hint="eastAsia"/>
                                        <w:sz w:val="18"/>
                                        <w:szCs w:val="18"/>
                                      </w:rPr>
                                      <w:t>上清液</w:t>
                                    </w:r>
                                  </w:p>
                                </w:txbxContent>
                              </v:textbox>
                            </v:shape>
                            <v:group id="Group 425" o:spid="_x0000_s1026" o:spt="203" style="position:absolute;left:4899;top:1779;height:1527;width:2542;" coordorigin="4899,1779" coordsize="2542,1527" o:gfxdata="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G/QvwAAANwAAAAPAAAAAAAAAAEAIAAAACIAAABkcnMvZG93bnJldi54&#10;bWxQSwECFAAUAAAACACHTuJAMy8FnjsAAAA5AAAAFQAAAAAAAAABACAAAAAOAQAAZHJzL2dyb3Vw&#10;c2hhcGV4bWwueG1sUEsFBgAAAAAGAAYAYAEAAMsDAAAAAA==&#10;">
                              <o:lock v:ext="edit" aspectratio="f"/>
                              <v:shape id="Text Box 395" o:spid="_x0000_s1026" o:spt="202" type="#_x0000_t202" style="position:absolute;left:5117;top:1876;height:329;width:557;" fillcolor="#FFFFFF" filled="t" stroked="t" coordsize="21600,21600" o:gfxdata="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lvsa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厨 房</w:t>
                                      </w:r>
                                    </w:p>
                                  </w:txbxContent>
                                </v:textbox>
                              </v:shape>
                              <v:shape id="Text Box 397" o:spid="_x0000_s1026" o:spt="202" type="#_x0000_t202" style="position:absolute;left:6755;top:1904;height:329;width:686;" fillcolor="#FFFFFF" filled="t" stroked="t" coordsize="21600,21600" o:gfxdata="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Rcrz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洗漱间</w:t>
                                      </w:r>
                                    </w:p>
                                  </w:txbxContent>
                                </v:textbox>
                              </v:shape>
                              <v:shape id="AutoShape 398" o:spid="_x0000_s1026" o:spt="32" type="#_x0000_t32" style="position:absolute;left:5416;top:2209;height:312;width:0;" filled="f" stroked="t" coordsize="21600,21600" o:gfxdata="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9NJG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shape>
                              <v:shape id="AutoShape 399" o:spid="_x0000_s1026" o:spt="32" type="#_x0000_t32" style="position:absolute;left:6258;top:2217;height:313;width:0;" filled="f" stroked="t" coordsize="21600,21600" o:gfxdata="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xkQq/&#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400" o:spid="_x0000_s1026" o:spt="202" type="#_x0000_t202" style="position:absolute;left:4899;top:2495;height:329;width:988;" fillcolor="#FFFFFF" filled="t" stroked="t" coordsize="21600,21600" o:gfxdata="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EVeW/&#10;AAAA3AAAAA8AAAAAAAAAAQAgAAAAIgAAAGRycy9kb3ducmV2LnhtbFBLAQIUABQAAAAIAIdO4kAz&#10;LwWeOwAAADkAAAAQAAAAAAAAAAEAIAAAAA4BAABkcnMvc2hhcGV4bWwueG1sUEsFBgAAAAAGAAYA&#10;WwEAALgDAAAAAA==&#10;">
                                <v:fill on="t" focussize="0,0"/>
                                <v:stroke weight="1pt" color="#000000" miterlimit="8" joinstyle="miter" dashstyle="1 1"/>
                                <v:imagedata o:title=""/>
                                <o:lock v:ext="edit" aspectratio="f"/>
                                <v:textbox inset="0mm,0mm,0mm,0mm">
                                  <w:txbxContent>
                                    <w:p>
                                      <w:pPr>
                                        <w:spacing w:line="240" w:lineRule="auto"/>
                                        <w:jc w:val="center"/>
                                        <w:rPr>
                                          <w:sz w:val="18"/>
                                          <w:szCs w:val="18"/>
                                        </w:rPr>
                                      </w:pPr>
                                      <w:r>
                                        <w:rPr>
                                          <w:rFonts w:hint="eastAsia"/>
                                          <w:sz w:val="18"/>
                                          <w:szCs w:val="18"/>
                                        </w:rPr>
                                        <w:t>隔油池(器)</w:t>
                                      </w:r>
                                    </w:p>
                                  </w:txbxContent>
                                </v:textbox>
                              </v:shape>
                              <v:shape id="AutoShape 401" o:spid="_x0000_s1026" o:spt="32" type="#_x0000_t32" style="position:absolute;left:5460;top:2815;height:458;width:11;" filled="f" stroked="t" coordsize="21600,21600" o:gfxdata="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q5r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AutoShape 402" o:spid="_x0000_s1026" o:spt="32" type="#_x0000_t32" style="position:absolute;left:7086;top:2228;height:1060;width:0;" filled="f" stroked="t" coordsize="21600,21600" o:gfxdata="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GMpK/&#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403" o:spid="_x0000_s1026" o:spt="32" type="#_x0000_t32" style="position:absolute;left:6244;top:2844;height:462;width:3;" filled="f" stroked="t" coordsize="21600,21600" o:gfxdata="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Klwm/&#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404" o:spid="_x0000_s1026" o:spt="202" type="#_x0000_t202" style="position:absolute;left:5947;top:2521;height:330;width:614;v-text-anchor:middle;" fillcolor="#FFFFFF" filled="t" stroked="t" coordsize="21600,21600" o:gfxdata="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JXeZL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spacing w:line="240" w:lineRule="auto"/>
                                        <w:rPr>
                                          <w:sz w:val="18"/>
                                          <w:szCs w:val="18"/>
                                        </w:rPr>
                                      </w:pPr>
                                      <w:r>
                                        <w:rPr>
                                          <w:rFonts w:hint="eastAsia"/>
                                          <w:sz w:val="18"/>
                                          <w:szCs w:val="18"/>
                                        </w:rPr>
                                        <w:t>化粪池</w:t>
                                      </w:r>
                                    </w:p>
                                  </w:txbxContent>
                                </v:textbox>
                              </v:shape>
                              <v:shape id="Text Box 396" o:spid="_x0000_s1026" o:spt="202" type="#_x0000_t202" style="position:absolute;left:5810;top:1779;height:424;width:842;" fillcolor="#FFFFFF" filled="t" stroked="t" coordsize="21600,21600" o:gfxdata="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wlvaL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水冲式</w:t>
                                      </w:r>
                                      <w:r>
                                        <w:rPr>
                                          <w:sz w:val="18"/>
                                          <w:szCs w:val="18"/>
                                        </w:rPr>
                                        <w:t>厕所</w:t>
                                      </w:r>
                                    </w:p>
                                  </w:txbxContent>
                                </v:textbox>
                              </v:shape>
                            </v:group>
                          </v:group>
                          <v:group id="Group 424" o:spid="_x0000_s1026" o:spt="203" style="position:absolute;left:2075;top:1807;height:1488;width:2542;" coordorigin="2075,1807" coordsize="2542,1488" o:gfxdata="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2AD2vwAAANwAAAAPAAAAAAAAAAEAIAAAACIAAABkcnMvZG93bnJldi54&#10;bWxQSwECFAAUAAAACACHTuJAMy8FnjsAAAA5AAAAFQAAAAAAAAABACAAAAAOAQAAZHJzL2dyb3Vw&#10;c2hhcGV4bWwueG1sUEsFBgAAAAAGAAYAYAEAAMsDAAAAAA==&#10;">
                            <o:lock v:ext="edit" aspectratio="f"/>
                            <v:shape id="Text Box 376" o:spid="_x0000_s1026" o:spt="202" type="#_x0000_t202" style="position:absolute;left:3568;top:2936;height:328;width:593;" filled="f" stroked="t" coordsize="21600,21600" o:gfxdata="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vHtW8AAAA&#10;3AAAAA8AAAAAAAAAAQAgAAAAIgAAAGRycy9kb3ducmV2LnhtbFBLAQIUABQAAAAIAIdO4kAzLwWe&#10;OwAAADkAAAAQAAAAAAAAAAEAIAAAAAsBAABkcnMvc2hhcGV4bWwueG1sUEsFBgAAAAAGAAYAWwEA&#10;ALUDAAAAAA==&#10;">
                              <v:fill on="f" focussize="0,0"/>
                              <v:stroke color="#FFFFFF [3228]" miterlimit="8" joinstyle="miter"/>
                              <v:imagedata o:title=""/>
                              <o:lock v:ext="edit" aspectratio="f"/>
                              <v:textbox inset="0mm,0mm,0mm,0mm">
                                <w:txbxContent>
                                  <w:p>
                                    <w:pPr>
                                      <w:spacing w:line="240" w:lineRule="auto"/>
                                      <w:jc w:val="left"/>
                                      <w:rPr>
                                        <w:sz w:val="18"/>
                                        <w:szCs w:val="18"/>
                                      </w:rPr>
                                    </w:pPr>
                                    <w:r>
                                      <w:rPr>
                                        <w:rFonts w:hint="eastAsia"/>
                                        <w:sz w:val="18"/>
                                        <w:szCs w:val="18"/>
                                      </w:rPr>
                                      <w:t>上清液</w:t>
                                    </w:r>
                                  </w:p>
                                </w:txbxContent>
                              </v:textbox>
                            </v:shape>
                            <v:group id="Group 423" o:spid="_x0000_s1026" o:spt="203" style="position:absolute;left:2075;top:1807;height:1488;width:2542;" coordorigin="2075,1807" coordsize="2542,1488" o:gfxdata="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CzEfvwAAANwAAAAPAAAAAAAAAAEAIAAAACIAAABkcnMvZG93bnJldi54&#10;bWxQSwECFAAUAAAACACHTuJAMy8FnjsAAAA5AAAAFQAAAAAAAAABACAAAAAOAQAAZHJzL2dyb3Vw&#10;c2hhcGV4bWwueG1sUEsFBgAAAAAGAAYAYAEAAMsDAAAAAA==&#10;">
                              <o:lock v:ext="edit" aspectratio="f"/>
                              <v:shape id="Text Box 377" o:spid="_x0000_s1026" o:spt="202" type="#_x0000_t202" style="position:absolute;left:2293;top:1876;height:329;width:557;" fillcolor="#FFFFFF" filled="t" stroked="t" coordsize="21600,21600" o:gfxdata="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so/D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厨 房</w:t>
                                      </w:r>
                                    </w:p>
                                  </w:txbxContent>
                                </v:textbox>
                              </v:shape>
                              <v:shape id="Text Box 379" o:spid="_x0000_s1026" o:spt="202" type="#_x0000_t202" style="position:absolute;left:3931;top:1904;height:329;width:686;" fillcolor="#FFFFFF" filled="t" stroked="t" coordsize="21600,21600" o:gfxdata="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QE4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洗漱间</w:t>
                                      </w:r>
                                    </w:p>
                                  </w:txbxContent>
                                </v:textbox>
                              </v:shape>
                              <v:shape id="AutoShape 380" o:spid="_x0000_s1026" o:spt="32" type="#_x0000_t32" style="position:absolute;left:2592;top:2209;height:312;width:0;" filled="f" stroked="t" coordsize="21600,21600" o:gfxdata="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3Y8O7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AutoShape 381" o:spid="_x0000_s1026" o:spt="32" type="#_x0000_t32" style="position:absolute;left:3434;top:2217;height:313;width:0;" filled="f" stroked="t" coordsize="21600,21600" o:gfxdata="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fpE+/&#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382" o:spid="_x0000_s1026" o:spt="202" type="#_x0000_t202" style="position:absolute;left:2075;top:2495;height:329;width:988;" fillcolor="#FFFFFF" filled="t" stroked="t" coordsize="21600,21600" o:gfxdata="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0W0y/&#10;AAAA3AAAAA8AAAAAAAAAAQAgAAAAIgAAAGRycy9kb3ducmV2LnhtbFBLAQIUABQAAAAIAIdO4kAz&#10;LwWeOwAAADkAAAAQAAAAAAAAAAEAIAAAAA4BAABkcnMvc2hhcGV4bWwueG1sUEsFBgAAAAAGAAYA&#10;WwEAALgDAAAAAA==&#10;">
                                <v:fill on="t" focussize="0,0"/>
                                <v:stroke weight="1pt" color="#000000" miterlimit="8" joinstyle="miter" dashstyle="1 1"/>
                                <v:imagedata o:title=""/>
                                <o:lock v:ext="edit" aspectratio="f"/>
                                <v:textbox inset="0mm,0mm,0mm,0mm">
                                  <w:txbxContent>
                                    <w:p>
                                      <w:pPr>
                                        <w:spacing w:line="240" w:lineRule="auto"/>
                                        <w:jc w:val="center"/>
                                        <w:rPr>
                                          <w:sz w:val="18"/>
                                          <w:szCs w:val="18"/>
                                        </w:rPr>
                                      </w:pPr>
                                      <w:r>
                                        <w:rPr>
                                          <w:rFonts w:hint="eastAsia"/>
                                          <w:sz w:val="18"/>
                                          <w:szCs w:val="18"/>
                                        </w:rPr>
                                        <w:t>隔油池(器)</w:t>
                                      </w:r>
                                    </w:p>
                                  </w:txbxContent>
                                </v:textbox>
                              </v:shape>
                              <v:shape id="AutoShape 383" o:spid="_x0000_s1026" o:spt="32" type="#_x0000_t32" style="position:absolute;left:2636;top:2815;height:458;width:11;" filled="f" stroked="t" coordsize="21600,21600" o:gfxdata="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Gfo7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AutoShape 384" o:spid="_x0000_s1026" o:spt="32" type="#_x0000_t32" style="position:absolute;left:4262;top:2228;height:1060;width:0;" filled="f" stroked="t" coordsize="21600,21600" o:gfxdata="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NOji/&#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385" o:spid="_x0000_s1026" o:spt="32" type="#_x0000_t32" style="position:absolute;left:3409;top:2833;height:462;width:3;" filled="f" stroked="t" coordsize="21600,21600" o:gfxdata="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Srkq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shape>
                              <v:shape id="Text Box 386" o:spid="_x0000_s1026" o:spt="202" type="#_x0000_t202" style="position:absolute;left:3123;top:2521;height:330;width:614;v-text-anchor:middle;" fillcolor="#FFFFFF" filled="t" stroked="t" coordsize="21600,21600" o:gfxdata="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NPcy7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spacing w:line="240" w:lineRule="auto"/>
                                        <w:rPr>
                                          <w:sz w:val="18"/>
                                          <w:szCs w:val="18"/>
                                        </w:rPr>
                                      </w:pPr>
                                      <w:r>
                                        <w:rPr>
                                          <w:rFonts w:hint="eastAsia"/>
                                          <w:sz w:val="18"/>
                                          <w:szCs w:val="18"/>
                                        </w:rPr>
                                        <w:t>化粪池</w:t>
                                      </w:r>
                                    </w:p>
                                  </w:txbxContent>
                                </v:textbox>
                              </v:shape>
                              <v:shape id="Text Box 378" o:spid="_x0000_s1026" o:spt="202" type="#_x0000_t202" style="position:absolute;left:3000;top:1807;height:465;width:842;" fillcolor="#FFFFFF" filled="t" stroked="t" coordsize="21600,21600" o:gfxdata="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hpqV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水冲式</w:t>
                                      </w:r>
                                      <w:r>
                                        <w:rPr>
                                          <w:sz w:val="18"/>
                                          <w:szCs w:val="18"/>
                                        </w:rPr>
                                        <w:t>厕所</w:t>
                                      </w:r>
                                    </w:p>
                                  </w:txbxContent>
                                </v:textbox>
                              </v:shape>
                            </v:group>
                          </v:group>
                          <v:group id="Group 428" o:spid="_x0000_s1026" o:spt="203" style="position:absolute;left:7736;top:1830;height:1487;width:2542;" coordorigin="7736,1830" coordsize="2542,1487" o:gfxdata="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e59Ir0AAADcAAAADwAAAAAAAAABACAAAAAiAAAAZHJzL2Rvd25yZXYueG1s&#10;UEsBAhQAFAAAAAgAh07iQDMvBZ47AAAAOQAAABUAAAAAAAAAAQAgAAAADAEAAGRycy9ncm91cHNo&#10;YXBleG1sLnhtbFBLBQYAAAAABgAGAGABAADJAwAAAAA=&#10;">
                            <o:lock v:ext="edit" aspectratio="f"/>
                            <v:shape id="Text Box 412" o:spid="_x0000_s1026" o:spt="202" type="#_x0000_t202" style="position:absolute;left:9229;top:2958;height:328;width:593;" filled="f" stroked="t" coordsize="21600,21600" o:gfxdata="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KUui/&#10;AAAA3AAAAA8AAAAAAAAAAQAgAAAAIgAAAGRycy9kb3ducmV2LnhtbFBLAQIUABQAAAAIAIdO4kAz&#10;LwWeOwAAADkAAAAQAAAAAAAAAAEAIAAAAA4BAABkcnMvc2hhcGV4bWwueG1sUEsFBgAAAAAGAAYA&#10;WwEAALgDAAAAAA==&#10;">
                              <v:fill on="f" focussize="0,0"/>
                              <v:stroke color="#FFFFFF [3228]" miterlimit="8" joinstyle="miter"/>
                              <v:imagedata o:title=""/>
                              <o:lock v:ext="edit" aspectratio="f"/>
                              <v:textbox inset="0mm,0mm,0mm,0mm">
                                <w:txbxContent>
                                  <w:p>
                                    <w:pPr>
                                      <w:spacing w:line="240" w:lineRule="auto"/>
                                      <w:jc w:val="left"/>
                                      <w:rPr>
                                        <w:sz w:val="18"/>
                                        <w:szCs w:val="18"/>
                                      </w:rPr>
                                    </w:pPr>
                                    <w:r>
                                      <w:rPr>
                                        <w:rFonts w:hint="eastAsia"/>
                                        <w:sz w:val="18"/>
                                        <w:szCs w:val="18"/>
                                      </w:rPr>
                                      <w:t>上清液</w:t>
                                    </w:r>
                                  </w:p>
                                </w:txbxContent>
                              </v:textbox>
                            </v:shape>
                            <v:group id="Group 427" o:spid="_x0000_s1026" o:spt="203" style="position:absolute;left:7736;top:1830;height:1487;width:2542;" coordorigin="7736,1830" coordsize="2542,1487" o:gfxdata="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ycEbOvwAAANwAAAAPAAAAAAAAAAEAIAAAACIAAABkcnMvZG93bnJldi54&#10;bWxQSwECFAAUAAAACACHTuJAMy8FnjsAAAA5AAAAFQAAAAAAAAABACAAAAAOAQAAZHJzL2dyb3Vw&#10;c2hhcGV4bWwueG1sUEsFBgAAAAAGAAYAYAEAAMsDAAAAAA==&#10;">
                              <o:lock v:ext="edit" aspectratio="f"/>
                              <v:shape id="Text Box 413" o:spid="_x0000_s1026" o:spt="202" type="#_x0000_t202" style="position:absolute;left:7954;top:1898;height:329;width:557;" fillcolor="#FFFFFF" filled="t" stroked="t" coordsize="21600,21600" o:gfxdata="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7SB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厨 房</w:t>
                                      </w:r>
                                    </w:p>
                                  </w:txbxContent>
                                </v:textbox>
                              </v:shape>
                              <v:shape id="Text Box 414" o:spid="_x0000_s1026" o:spt="202" type="#_x0000_t202" style="position:absolute;left:8647;top:1830;height:409;width:842;" fillcolor="#FFFFFF" filled="t" stroked="t" coordsize="21600,21600" o:gfxdata="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dKcL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水冲式</w:t>
                                      </w:r>
                                      <w:r>
                                        <w:rPr>
                                          <w:sz w:val="18"/>
                                          <w:szCs w:val="18"/>
                                        </w:rPr>
                                        <w:t>厕所</w:t>
                                      </w:r>
                                    </w:p>
                                  </w:txbxContent>
                                </v:textbox>
                              </v:shape>
                              <v:shape id="Text Box 415" o:spid="_x0000_s1026" o:spt="202" type="#_x0000_t202" style="position:absolute;left:9592;top:1926;height:329;width:686;" fillcolor="#FFFFFF" filled="t" stroked="t" coordsize="21600,21600" o:gfxdata="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vv6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洗漱间</w:t>
                                      </w:r>
                                    </w:p>
                                  </w:txbxContent>
                                </v:textbox>
                              </v:shape>
                              <v:shape id="AutoShape 416" o:spid="_x0000_s1026" o:spt="32" type="#_x0000_t32" style="position:absolute;left:8253;top:2231;height:312;width:0;" filled="f" stroked="t" coordsize="21600,21600" o:gfxdata="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H7N6/&#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417" o:spid="_x0000_s1026" o:spt="32" type="#_x0000_t32" style="position:absolute;left:9095;top:2239;height:313;width:0;" filled="f" stroked="t" coordsize="21600,21600" o:gfxdata="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LSUW/&#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418" o:spid="_x0000_s1026" o:spt="202" type="#_x0000_t202" style="position:absolute;left:7736;top:2517;height:329;width:988;" fillcolor="#FFFFFF" filled="t" stroked="t" coordsize="21600,21600" o:gfxdata="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OHr74A&#10;AADcAAAADwAAAAAAAAABACAAAAAiAAAAZHJzL2Rvd25yZXYueG1sUEsBAhQAFAAAAAgAh07iQDMv&#10;BZ47AAAAOQAAABAAAAAAAAAAAQAgAAAADQEAAGRycy9zaGFwZXhtbC54bWxQSwUGAAAAAAYABgBb&#10;AQAAtwMAAAAA&#10;">
                                <v:fill on="t" focussize="0,0"/>
                                <v:stroke weight="1pt" color="#000000" miterlimit="8" joinstyle="miter" dashstyle="1 1"/>
                                <v:imagedata o:title=""/>
                                <o:lock v:ext="edit" aspectratio="f"/>
                                <v:textbox inset="0mm,0mm,0mm,0mm">
                                  <w:txbxContent>
                                    <w:p>
                                      <w:pPr>
                                        <w:spacing w:line="240" w:lineRule="auto"/>
                                        <w:jc w:val="center"/>
                                        <w:rPr>
                                          <w:sz w:val="18"/>
                                          <w:szCs w:val="18"/>
                                        </w:rPr>
                                      </w:pPr>
                                      <w:r>
                                        <w:rPr>
                                          <w:rFonts w:hint="eastAsia"/>
                                          <w:sz w:val="18"/>
                                          <w:szCs w:val="18"/>
                                        </w:rPr>
                                        <w:t>隔油池(器)</w:t>
                                      </w:r>
                                    </w:p>
                                  </w:txbxContent>
                                </v:textbox>
                              </v:shape>
                              <v:shape id="AutoShape 419" o:spid="_x0000_s1026" o:spt="32" type="#_x0000_t32" style="position:absolute;left:8297;top:2837;height:458;width:11;" filled="f" stroked="t" coordsize="21600,21600" o:gfxdata="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YeKy/&#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420" o:spid="_x0000_s1026" o:spt="32" type="#_x0000_t32" style="position:absolute;left:9923;top:2250;height:1060;width:0;" filled="f" stroked="t" coordsize="21600,21600" o:gfxdata="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57R+y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shape>
                              <v:shape id="AutoShape 421" o:spid="_x0000_s1026" o:spt="32" type="#_x0000_t32" style="position:absolute;left:9114;top:2855;height:462;width:3;" filled="f" stroked="t" coordsize="21600,21600" o:gfxdata="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34ne/&#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422" o:spid="_x0000_s1026" o:spt="202" type="#_x0000_t202" style="position:absolute;left:8784;top:2543;height:330;width:614;v-text-anchor:middle;" fillcolor="#FFFFFF" filled="t" stroked="t" coordsize="21600,21600" o:gfxdata="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6irG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spacing w:line="240" w:lineRule="auto"/>
                                        <w:rPr>
                                          <w:sz w:val="18"/>
                                          <w:szCs w:val="18"/>
                                        </w:rPr>
                                      </w:pPr>
                                      <w:r>
                                        <w:rPr>
                                          <w:rFonts w:hint="eastAsia"/>
                                          <w:sz w:val="18"/>
                                          <w:szCs w:val="18"/>
                                        </w:rPr>
                                        <w:t>化粪池</w:t>
                                      </w:r>
                                    </w:p>
                                  </w:txbxContent>
                                </v:textbox>
                              </v:shape>
                            </v:group>
                          </v:group>
                        </v:group>
                      </v:group>
                    </v:group>
                  </v:group>
                </v:group>
                <w10:wrap type="none"/>
                <w10:anchorlock/>
              </v:group>
            </w:pict>
          </mc:Fallback>
        </mc:AlternateContent>
      </w:r>
    </w:p>
    <w:p>
      <w:pPr>
        <w:pStyle w:val="2"/>
        <w:rPr>
          <w:rFonts w:hint="default"/>
          <w:sz w:val="24"/>
          <w:szCs w:val="18"/>
        </w:rPr>
      </w:pPr>
      <w:r>
        <w:rPr>
          <w:rFonts w:hint="eastAsia" w:ascii="Times New Roman" w:hAnsi="Times New Roman" w:cs="Times New Roman"/>
          <w:spacing w:val="-1"/>
          <w:sz w:val="24"/>
          <w:szCs w:val="18"/>
          <w:highlight w:val="none"/>
          <w:lang w:val="en-US" w:eastAsia="zh-CN"/>
        </w:rPr>
        <w:t>（a）</w:t>
      </w:r>
    </w:p>
    <w:p>
      <w:pPr>
        <w:jc w:val="center"/>
        <w:rPr>
          <w:rFonts w:hint="default" w:ascii="Times New Roman" w:hAnsi="Times New Roman" w:cs="Times New Roman"/>
          <w:shd w:val="clear" w:color="auto" w:fill="FFFFFF"/>
        </w:rPr>
      </w:pPr>
      <w:r>
        <w:rPr>
          <w:rFonts w:hint="default" w:ascii="Times New Roman" w:hAnsi="Times New Roman" w:cs="Times New Roman"/>
          <w:b/>
          <w:sz w:val="24"/>
          <w:szCs w:val="24"/>
        </w:rPr>
        <mc:AlternateContent>
          <mc:Choice Requires="wpg">
            <w:drawing>
              <wp:inline distT="0" distB="0" distL="114300" distR="114300">
                <wp:extent cx="5391150" cy="2681605"/>
                <wp:effectExtent l="0" t="0" r="52705" b="60325"/>
                <wp:docPr id="37" name="Group 578"/>
                <wp:cNvGraphicFramePr/>
                <a:graphic xmlns:a="http://schemas.openxmlformats.org/drawingml/2006/main">
                  <a:graphicData uri="http://schemas.microsoft.com/office/word/2010/wordprocessingGroup">
                    <wpg:wgp>
                      <wpg:cNvGrpSpPr/>
                      <wpg:grpSpPr>
                        <a:xfrm>
                          <a:off x="0" y="0"/>
                          <a:ext cx="5391150" cy="2681605"/>
                          <a:chOff x="1730" y="6007"/>
                          <a:chExt cx="8490" cy="4223"/>
                        </a:xfrm>
                      </wpg:grpSpPr>
                      <wpg:grpSp>
                        <wpg:cNvPr id="38" name="Group 574"/>
                        <wpg:cNvGrpSpPr/>
                        <wpg:grpSpPr>
                          <a:xfrm>
                            <a:off x="4624" y="6018"/>
                            <a:ext cx="2751" cy="2213"/>
                            <a:chOff x="4624" y="6018"/>
                            <a:chExt cx="2751" cy="2213"/>
                          </a:xfrm>
                        </wpg:grpSpPr>
                        <wps:wsp>
                          <wps:cNvPr id="807" name="Text Box 556"/>
                          <wps:cNvSpPr txBox="1">
                            <a:spLocks noChangeArrowheads="1"/>
                          </wps:cNvSpPr>
                          <wps:spPr bwMode="auto">
                            <a:xfrm>
                              <a:off x="6123" y="7817"/>
                              <a:ext cx="593" cy="328"/>
                            </a:xfrm>
                            <a:prstGeom prst="rect">
                              <a:avLst/>
                            </a:prstGeom>
                            <a:noFill/>
                            <a:ln w="9525">
                              <a:solidFill>
                                <a:schemeClr val="bg1">
                                  <a:lumMod val="100000"/>
                                  <a:lumOff val="0"/>
                                </a:schemeClr>
                              </a:solidFill>
                              <a:miter lim="800000"/>
                            </a:ln>
                          </wps:spPr>
                          <wps:txbx>
                            <w:txbxContent>
                              <w:p>
                                <w:pPr>
                                  <w:spacing w:line="240" w:lineRule="auto"/>
                                  <w:jc w:val="left"/>
                                  <w:rPr>
                                    <w:sz w:val="18"/>
                                    <w:szCs w:val="18"/>
                                  </w:rPr>
                                </w:pPr>
                                <w:r>
                                  <w:rPr>
                                    <w:rFonts w:hint="eastAsia"/>
                                    <w:sz w:val="18"/>
                                    <w:szCs w:val="18"/>
                                  </w:rPr>
                                  <w:t>上清液</w:t>
                                </w:r>
                              </w:p>
                            </w:txbxContent>
                          </wps:txbx>
                          <wps:bodyPr rot="0" vert="horz" wrap="square" lIns="0" tIns="0" rIns="0" bIns="0" anchor="t" anchorCtr="0" upright="1">
                            <a:noAutofit/>
                          </wps:bodyPr>
                        </wps:wsp>
                        <wpg:grpSp>
                          <wpg:cNvPr id="808" name="Group 570"/>
                          <wpg:cNvGrpSpPr/>
                          <wpg:grpSpPr>
                            <a:xfrm>
                              <a:off x="4624" y="6018"/>
                              <a:ext cx="2751" cy="2213"/>
                              <a:chOff x="4624" y="6018"/>
                              <a:chExt cx="2751" cy="2213"/>
                            </a:xfrm>
                          </wpg:grpSpPr>
                          <wpg:grpSp>
                            <wpg:cNvPr id="809" name="Group 508"/>
                            <wpg:cNvGrpSpPr/>
                            <wpg:grpSpPr>
                              <a:xfrm>
                                <a:off x="4624" y="6018"/>
                                <a:ext cx="2751" cy="1834"/>
                                <a:chOff x="1730" y="6007"/>
                                <a:chExt cx="2751" cy="1810"/>
                              </a:xfrm>
                            </wpg:grpSpPr>
                            <wps:wsp>
                              <wps:cNvPr id="810" name="AutoShape 509"/>
                              <wps:cNvCnPr>
                                <a:cxnSpLocks noChangeShapeType="1"/>
                              </wps:cNvCnPr>
                              <wps:spPr bwMode="auto">
                                <a:xfrm>
                                  <a:off x="1730" y="6007"/>
                                  <a:ext cx="0" cy="1810"/>
                                </a:xfrm>
                                <a:prstGeom prst="straightConnector1">
                                  <a:avLst/>
                                </a:prstGeom>
                                <a:noFill/>
                                <a:ln w="12700">
                                  <a:solidFill>
                                    <a:srgbClr val="000000"/>
                                  </a:solidFill>
                                  <a:prstDash val="lgDashDotDot"/>
                                  <a:round/>
                                </a:ln>
                              </wps:spPr>
                              <wps:bodyPr/>
                            </wps:wsp>
                            <wps:wsp>
                              <wps:cNvPr id="811" name="AutoShape 510"/>
                              <wps:cNvCnPr>
                                <a:cxnSpLocks noChangeShapeType="1"/>
                              </wps:cNvCnPr>
                              <wps:spPr bwMode="auto">
                                <a:xfrm>
                                  <a:off x="1741" y="6029"/>
                                  <a:ext cx="2719" cy="21"/>
                                </a:xfrm>
                                <a:prstGeom prst="straightConnector1">
                                  <a:avLst/>
                                </a:prstGeom>
                                <a:noFill/>
                                <a:ln w="12700">
                                  <a:solidFill>
                                    <a:srgbClr val="000000"/>
                                  </a:solidFill>
                                  <a:prstDash val="lgDashDotDot"/>
                                  <a:round/>
                                </a:ln>
                              </wps:spPr>
                              <wps:bodyPr/>
                            </wps:wsp>
                            <wps:wsp>
                              <wps:cNvPr id="812" name="AutoShape 511"/>
                              <wps:cNvCnPr>
                                <a:cxnSpLocks noChangeShapeType="1"/>
                              </wps:cNvCnPr>
                              <wps:spPr bwMode="auto">
                                <a:xfrm>
                                  <a:off x="4481" y="6061"/>
                                  <a:ext cx="0" cy="1705"/>
                                </a:xfrm>
                                <a:prstGeom prst="straightConnector1">
                                  <a:avLst/>
                                </a:prstGeom>
                                <a:noFill/>
                                <a:ln w="12700">
                                  <a:solidFill>
                                    <a:srgbClr val="000000"/>
                                  </a:solidFill>
                                  <a:prstDash val="lgDashDotDot"/>
                                  <a:round/>
                                </a:ln>
                              </wps:spPr>
                              <wps:bodyPr/>
                            </wps:wsp>
                            <wps:wsp>
                              <wps:cNvPr id="813" name="AutoShape 512"/>
                              <wps:cNvCnPr>
                                <a:cxnSpLocks noChangeShapeType="1"/>
                              </wps:cNvCnPr>
                              <wps:spPr bwMode="auto">
                                <a:xfrm>
                                  <a:off x="1730" y="7766"/>
                                  <a:ext cx="2751" cy="0"/>
                                </a:xfrm>
                                <a:prstGeom prst="straightConnector1">
                                  <a:avLst/>
                                </a:prstGeom>
                                <a:noFill/>
                                <a:ln w="12700">
                                  <a:solidFill>
                                    <a:srgbClr val="000000"/>
                                  </a:solidFill>
                                  <a:prstDash val="lgDashDotDot"/>
                                  <a:round/>
                                </a:ln>
                              </wps:spPr>
                              <wps:bodyPr/>
                            </wps:wsp>
                          </wpg:grpSp>
                          <wpg:grpSp>
                            <wpg:cNvPr id="814" name="Group 569"/>
                            <wpg:cNvGrpSpPr/>
                            <wpg:grpSpPr>
                              <a:xfrm>
                                <a:off x="4714" y="6207"/>
                                <a:ext cx="2542" cy="2024"/>
                                <a:chOff x="4714" y="6207"/>
                                <a:chExt cx="2542" cy="2024"/>
                              </a:xfrm>
                            </wpg:grpSpPr>
                            <wps:wsp>
                              <wps:cNvPr id="815" name="AutoShape 494"/>
                              <wps:cNvCnPr>
                                <a:cxnSpLocks noChangeShapeType="1"/>
                              </wps:cNvCnPr>
                              <wps:spPr bwMode="auto">
                                <a:xfrm>
                                  <a:off x="6053" y="7700"/>
                                  <a:ext cx="0" cy="531"/>
                                </a:xfrm>
                                <a:prstGeom prst="straightConnector1">
                                  <a:avLst/>
                                </a:prstGeom>
                                <a:noFill/>
                                <a:ln w="12700">
                                  <a:solidFill>
                                    <a:srgbClr val="000000"/>
                                  </a:solidFill>
                                  <a:round/>
                                  <a:tailEnd type="triangle" w="sm" len="lg"/>
                                </a:ln>
                              </wps:spPr>
                              <wps:bodyPr/>
                            </wps:wsp>
                            <wpg:grpSp>
                              <wpg:cNvPr id="816" name="Group 495"/>
                              <wpg:cNvGrpSpPr/>
                              <wpg:grpSpPr>
                                <a:xfrm>
                                  <a:off x="4714" y="6207"/>
                                  <a:ext cx="2542" cy="1501"/>
                                  <a:chOff x="1820" y="6194"/>
                                  <a:chExt cx="2542" cy="1481"/>
                                </a:xfrm>
                              </wpg:grpSpPr>
                              <wpg:grpSp>
                                <wpg:cNvPr id="817" name="Group 496"/>
                                <wpg:cNvGrpSpPr/>
                                <wpg:grpSpPr>
                                  <a:xfrm>
                                    <a:off x="2038" y="6194"/>
                                    <a:ext cx="2324" cy="488"/>
                                    <a:chOff x="2038" y="6194"/>
                                    <a:chExt cx="2324" cy="488"/>
                                  </a:xfrm>
                                </wpg:grpSpPr>
                                <wps:wsp>
                                  <wps:cNvPr id="818" name="Text Box 497"/>
                                  <wps:cNvSpPr txBox="1">
                                    <a:spLocks noChangeArrowheads="1"/>
                                  </wps:cNvSpPr>
                                  <wps:spPr bwMode="auto">
                                    <a:xfrm>
                                      <a:off x="2038" y="6194"/>
                                      <a:ext cx="557"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厨 房</w:t>
                                        </w:r>
                                      </w:p>
                                    </w:txbxContent>
                                  </wps:txbx>
                                  <wps:bodyPr rot="0" vert="horz" wrap="square" lIns="0" tIns="0" rIns="0" bIns="0" anchor="t" anchorCtr="0" upright="1">
                                    <a:noAutofit/>
                                  </wps:bodyPr>
                                </wps:wsp>
                                <wps:wsp>
                                  <wps:cNvPr id="819" name="Text Box 498"/>
                                  <wps:cNvSpPr txBox="1">
                                    <a:spLocks noChangeArrowheads="1"/>
                                  </wps:cNvSpPr>
                                  <wps:spPr bwMode="auto">
                                    <a:xfrm>
                                      <a:off x="2731" y="6206"/>
                                      <a:ext cx="842" cy="476"/>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水冲式</w:t>
                                        </w:r>
                                        <w:r>
                                          <w:rPr>
                                            <w:sz w:val="18"/>
                                            <w:szCs w:val="18"/>
                                          </w:rPr>
                                          <w:t>厕所</w:t>
                                        </w:r>
                                      </w:p>
                                    </w:txbxContent>
                                  </wps:txbx>
                                  <wps:bodyPr rot="0" vert="horz" wrap="square" lIns="0" tIns="0" rIns="0" bIns="0" anchor="t" anchorCtr="0" upright="1">
                                    <a:noAutofit/>
                                  </wps:bodyPr>
                                </wps:wsp>
                                <wps:wsp>
                                  <wps:cNvPr id="821" name="Text Box 499"/>
                                  <wps:cNvSpPr txBox="1">
                                    <a:spLocks noChangeArrowheads="1"/>
                                  </wps:cNvSpPr>
                                  <wps:spPr bwMode="auto">
                                    <a:xfrm>
                                      <a:off x="3676" y="6222"/>
                                      <a:ext cx="686"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洗漱间</w:t>
                                        </w:r>
                                      </w:p>
                                    </w:txbxContent>
                                  </wps:txbx>
                                  <wps:bodyPr rot="0" vert="horz" wrap="square" lIns="0" tIns="0" rIns="0" bIns="0" anchor="t" anchorCtr="0" upright="1">
                                    <a:noAutofit/>
                                  </wps:bodyPr>
                                </wps:wsp>
                              </wpg:grpSp>
                              <wps:wsp>
                                <wps:cNvPr id="822" name="AutoShape 500"/>
                                <wps:cNvCnPr>
                                  <a:cxnSpLocks noChangeShapeType="1"/>
                                </wps:cNvCnPr>
                                <wps:spPr bwMode="auto">
                                  <a:xfrm>
                                    <a:off x="2337" y="6527"/>
                                    <a:ext cx="0" cy="312"/>
                                  </a:xfrm>
                                  <a:prstGeom prst="straightConnector1">
                                    <a:avLst/>
                                  </a:prstGeom>
                                  <a:noFill/>
                                  <a:ln w="12700">
                                    <a:solidFill>
                                      <a:srgbClr val="000000"/>
                                    </a:solidFill>
                                    <a:round/>
                                    <a:tailEnd type="triangle" w="sm" len="lg"/>
                                  </a:ln>
                                </wps:spPr>
                                <wps:bodyPr/>
                              </wps:wsp>
                              <wps:wsp>
                                <wps:cNvPr id="823" name="AutoShape 501"/>
                                <wps:cNvCnPr>
                                  <a:cxnSpLocks noChangeShapeType="1"/>
                                </wps:cNvCnPr>
                                <wps:spPr bwMode="auto">
                                  <a:xfrm flipH="1">
                                    <a:off x="3179" y="6675"/>
                                    <a:ext cx="4" cy="695"/>
                                  </a:xfrm>
                                  <a:prstGeom prst="straightConnector1">
                                    <a:avLst/>
                                  </a:prstGeom>
                                  <a:noFill/>
                                  <a:ln w="12700">
                                    <a:solidFill>
                                      <a:srgbClr val="000000"/>
                                    </a:solidFill>
                                    <a:round/>
                                    <a:tailEnd type="triangle" w="sm" len="lg"/>
                                  </a:ln>
                                </wps:spPr>
                                <wps:bodyPr/>
                              </wps:wsp>
                              <wps:wsp>
                                <wps:cNvPr id="824" name="Text Box 502"/>
                                <wps:cNvSpPr txBox="1">
                                  <a:spLocks noChangeArrowheads="1"/>
                                </wps:cNvSpPr>
                                <wps:spPr bwMode="auto">
                                  <a:xfrm>
                                    <a:off x="1820" y="6813"/>
                                    <a:ext cx="988" cy="329"/>
                                  </a:xfrm>
                                  <a:prstGeom prst="rect">
                                    <a:avLst/>
                                  </a:prstGeom>
                                  <a:solidFill>
                                    <a:srgbClr val="FFFFFF"/>
                                  </a:solidFill>
                                  <a:ln w="12700">
                                    <a:solidFill>
                                      <a:srgbClr val="000000"/>
                                    </a:solidFill>
                                    <a:prstDash val="sysDot"/>
                                    <a:miter lim="800000"/>
                                  </a:ln>
                                </wps:spPr>
                                <wps:txbx>
                                  <w:txbxContent>
                                    <w:p>
                                      <w:pPr>
                                        <w:spacing w:line="240" w:lineRule="auto"/>
                                        <w:jc w:val="center"/>
                                        <w:rPr>
                                          <w:sz w:val="18"/>
                                          <w:szCs w:val="18"/>
                                        </w:rPr>
                                      </w:pPr>
                                      <w:r>
                                        <w:rPr>
                                          <w:rFonts w:hint="eastAsia"/>
                                          <w:sz w:val="18"/>
                                          <w:szCs w:val="18"/>
                                        </w:rPr>
                                        <w:t>隔油池(器)</w:t>
                                      </w:r>
                                    </w:p>
                                  </w:txbxContent>
                                </wps:txbx>
                                <wps:bodyPr rot="0" vert="horz" wrap="square" lIns="0" tIns="0" rIns="0" bIns="0" anchor="t" anchorCtr="0" upright="1">
                                  <a:noAutofit/>
                                </wps:bodyPr>
                              </wps:wsp>
                              <wps:wsp>
                                <wps:cNvPr id="825" name="AutoShape 503"/>
                                <wps:cNvCnPr>
                                  <a:cxnSpLocks noChangeShapeType="1"/>
                                </wps:cNvCnPr>
                                <wps:spPr bwMode="auto">
                                  <a:xfrm>
                                    <a:off x="2381" y="7133"/>
                                    <a:ext cx="0" cy="422"/>
                                  </a:xfrm>
                                  <a:prstGeom prst="straightConnector1">
                                    <a:avLst/>
                                  </a:prstGeom>
                                  <a:noFill/>
                                  <a:ln w="12700">
                                    <a:solidFill>
                                      <a:srgbClr val="000000"/>
                                    </a:solidFill>
                                    <a:round/>
                                    <a:tailEnd type="triangle" w="sm" len="lg"/>
                                  </a:ln>
                                </wps:spPr>
                                <wps:bodyPr/>
                              </wps:wsp>
                              <wps:wsp>
                                <wps:cNvPr id="826" name="AutoShape 504"/>
                                <wps:cNvCnPr>
                                  <a:cxnSpLocks noChangeShapeType="1"/>
                                </wps:cNvCnPr>
                                <wps:spPr bwMode="auto">
                                  <a:xfrm>
                                    <a:off x="3963" y="6546"/>
                                    <a:ext cx="14" cy="998"/>
                                  </a:xfrm>
                                  <a:prstGeom prst="straightConnector1">
                                    <a:avLst/>
                                  </a:prstGeom>
                                  <a:noFill/>
                                  <a:ln w="12700">
                                    <a:solidFill>
                                      <a:srgbClr val="000000"/>
                                    </a:solidFill>
                                    <a:round/>
                                    <a:tailEnd type="triangle" w="sm" len="lg"/>
                                  </a:ln>
                                </wps:spPr>
                                <wps:bodyPr/>
                              </wps:wsp>
                              <wps:wsp>
                                <wps:cNvPr id="827" name="Text Box 505"/>
                                <wps:cNvSpPr txBox="1">
                                  <a:spLocks noChangeArrowheads="1"/>
                                </wps:cNvSpPr>
                                <wps:spPr bwMode="auto">
                                  <a:xfrm>
                                    <a:off x="2870" y="7345"/>
                                    <a:ext cx="614" cy="330"/>
                                  </a:xfrm>
                                  <a:prstGeom prst="rect">
                                    <a:avLst/>
                                  </a:prstGeom>
                                  <a:solidFill>
                                    <a:srgbClr val="FFFFFF"/>
                                  </a:solidFill>
                                  <a:ln w="9525">
                                    <a:solidFill>
                                      <a:srgbClr val="000000"/>
                                    </a:solidFill>
                                    <a:miter lim="800000"/>
                                  </a:ln>
                                </wps:spPr>
                                <wps:txbx>
                                  <w:txbxContent>
                                    <w:p>
                                      <w:pPr>
                                        <w:spacing w:line="240" w:lineRule="auto"/>
                                        <w:rPr>
                                          <w:sz w:val="18"/>
                                          <w:szCs w:val="18"/>
                                        </w:rPr>
                                      </w:pPr>
                                      <w:r>
                                        <w:rPr>
                                          <w:rFonts w:hint="eastAsia"/>
                                          <w:sz w:val="18"/>
                                          <w:szCs w:val="18"/>
                                        </w:rPr>
                                        <w:t>化粪池</w:t>
                                      </w:r>
                                    </w:p>
                                  </w:txbxContent>
                                </wps:txbx>
                                <wps:bodyPr rot="0" vert="horz" wrap="square" lIns="0" tIns="0" rIns="0" bIns="0" anchor="ctr" anchorCtr="0" upright="1">
                                  <a:noAutofit/>
                                </wps:bodyPr>
                              </wps:wsp>
                              <wps:wsp>
                                <wps:cNvPr id="828" name="AutoShape 506"/>
                                <wps:cNvCnPr>
                                  <a:cxnSpLocks noChangeShapeType="1"/>
                                </wps:cNvCnPr>
                                <wps:spPr bwMode="auto">
                                  <a:xfrm>
                                    <a:off x="2392" y="7544"/>
                                    <a:ext cx="478" cy="0"/>
                                  </a:xfrm>
                                  <a:prstGeom prst="straightConnector1">
                                    <a:avLst/>
                                  </a:prstGeom>
                                  <a:noFill/>
                                  <a:ln w="12700">
                                    <a:solidFill>
                                      <a:srgbClr val="000000"/>
                                    </a:solidFill>
                                    <a:round/>
                                  </a:ln>
                                </wps:spPr>
                                <wps:bodyPr/>
                              </wps:wsp>
                              <wps:wsp>
                                <wps:cNvPr id="829" name="AutoShape 507"/>
                                <wps:cNvCnPr>
                                  <a:cxnSpLocks noChangeShapeType="1"/>
                                </wps:cNvCnPr>
                                <wps:spPr bwMode="auto">
                                  <a:xfrm>
                                    <a:off x="3484" y="7522"/>
                                    <a:ext cx="493" cy="0"/>
                                  </a:xfrm>
                                  <a:prstGeom prst="straightConnector1">
                                    <a:avLst/>
                                  </a:prstGeom>
                                  <a:noFill/>
                                  <a:ln w="12700">
                                    <a:solidFill>
                                      <a:srgbClr val="000000"/>
                                    </a:solidFill>
                                    <a:round/>
                                  </a:ln>
                                </wps:spPr>
                                <wps:bodyPr/>
                              </wps:wsp>
                            </wpg:grpSp>
                          </wpg:grpSp>
                        </wpg:grpSp>
                      </wpg:grpSp>
                      <wpg:grpSp>
                        <wpg:cNvPr id="830" name="Group 577"/>
                        <wpg:cNvGrpSpPr/>
                        <wpg:grpSpPr>
                          <a:xfrm>
                            <a:off x="1730" y="6007"/>
                            <a:ext cx="8490" cy="4223"/>
                            <a:chOff x="1730" y="6007"/>
                            <a:chExt cx="8490" cy="4223"/>
                          </a:xfrm>
                        </wpg:grpSpPr>
                        <wpg:grpSp>
                          <wpg:cNvPr id="831" name="Group 573"/>
                          <wpg:cNvGrpSpPr/>
                          <wpg:grpSpPr>
                            <a:xfrm>
                              <a:off x="1730" y="6007"/>
                              <a:ext cx="2751" cy="2353"/>
                              <a:chOff x="1730" y="6007"/>
                              <a:chExt cx="2751" cy="2353"/>
                            </a:xfrm>
                          </wpg:grpSpPr>
                          <wps:wsp>
                            <wps:cNvPr id="832" name="Text Box 430"/>
                            <wps:cNvSpPr txBox="1">
                              <a:spLocks noChangeArrowheads="1"/>
                            </wps:cNvSpPr>
                            <wps:spPr bwMode="auto">
                              <a:xfrm>
                                <a:off x="3257" y="7812"/>
                                <a:ext cx="593" cy="328"/>
                              </a:xfrm>
                              <a:prstGeom prst="rect">
                                <a:avLst/>
                              </a:prstGeom>
                              <a:noFill/>
                              <a:ln w="9525">
                                <a:solidFill>
                                  <a:schemeClr val="bg1">
                                    <a:lumMod val="100000"/>
                                    <a:lumOff val="0"/>
                                  </a:schemeClr>
                                </a:solidFill>
                                <a:miter lim="800000"/>
                              </a:ln>
                            </wps:spPr>
                            <wps:txbx>
                              <w:txbxContent>
                                <w:p>
                                  <w:pPr>
                                    <w:spacing w:line="240" w:lineRule="auto"/>
                                    <w:jc w:val="left"/>
                                    <w:rPr>
                                      <w:sz w:val="18"/>
                                      <w:szCs w:val="18"/>
                                    </w:rPr>
                                  </w:pPr>
                                  <w:r>
                                    <w:rPr>
                                      <w:rFonts w:hint="eastAsia"/>
                                      <w:sz w:val="18"/>
                                      <w:szCs w:val="18"/>
                                    </w:rPr>
                                    <w:t>上清液</w:t>
                                  </w:r>
                                </w:p>
                              </w:txbxContent>
                            </wps:txbx>
                            <wps:bodyPr rot="0" vert="horz" wrap="square" lIns="0" tIns="0" rIns="0" bIns="0" anchor="t" anchorCtr="0" upright="1">
                              <a:noAutofit/>
                            </wps:bodyPr>
                          </wps:wsp>
                          <wpg:grpSp>
                            <wpg:cNvPr id="833" name="Group 568"/>
                            <wpg:cNvGrpSpPr/>
                            <wpg:grpSpPr>
                              <a:xfrm>
                                <a:off x="1730" y="6007"/>
                                <a:ext cx="2751" cy="2353"/>
                                <a:chOff x="1730" y="6007"/>
                                <a:chExt cx="2751" cy="2353"/>
                              </a:xfrm>
                            </wpg:grpSpPr>
                            <wpg:grpSp>
                              <wpg:cNvPr id="834" name="Group 490"/>
                              <wpg:cNvGrpSpPr/>
                              <wpg:grpSpPr>
                                <a:xfrm>
                                  <a:off x="1730" y="6007"/>
                                  <a:ext cx="2751" cy="1810"/>
                                  <a:chOff x="1730" y="6007"/>
                                  <a:chExt cx="2751" cy="1810"/>
                                </a:xfrm>
                              </wpg:grpSpPr>
                              <wps:wsp>
                                <wps:cNvPr id="835" name="AutoShape 486"/>
                                <wps:cNvCnPr>
                                  <a:cxnSpLocks noChangeShapeType="1"/>
                                </wps:cNvCnPr>
                                <wps:spPr bwMode="auto">
                                  <a:xfrm>
                                    <a:off x="1730" y="6007"/>
                                    <a:ext cx="0" cy="1810"/>
                                  </a:xfrm>
                                  <a:prstGeom prst="straightConnector1">
                                    <a:avLst/>
                                  </a:prstGeom>
                                  <a:noFill/>
                                  <a:ln w="12700">
                                    <a:solidFill>
                                      <a:srgbClr val="000000"/>
                                    </a:solidFill>
                                    <a:prstDash val="lgDashDotDot"/>
                                    <a:round/>
                                  </a:ln>
                                </wps:spPr>
                                <wps:bodyPr/>
                              </wps:wsp>
                              <wps:wsp>
                                <wps:cNvPr id="836" name="AutoShape 487"/>
                                <wps:cNvCnPr>
                                  <a:cxnSpLocks noChangeShapeType="1"/>
                                </wps:cNvCnPr>
                                <wps:spPr bwMode="auto">
                                  <a:xfrm>
                                    <a:off x="1741" y="6029"/>
                                    <a:ext cx="2719" cy="21"/>
                                  </a:xfrm>
                                  <a:prstGeom prst="straightConnector1">
                                    <a:avLst/>
                                  </a:prstGeom>
                                  <a:noFill/>
                                  <a:ln w="12700">
                                    <a:solidFill>
                                      <a:srgbClr val="000000"/>
                                    </a:solidFill>
                                    <a:prstDash val="lgDashDotDot"/>
                                    <a:round/>
                                  </a:ln>
                                </wps:spPr>
                                <wps:bodyPr/>
                              </wps:wsp>
                              <wps:wsp>
                                <wps:cNvPr id="837" name="AutoShape 488"/>
                                <wps:cNvCnPr>
                                  <a:cxnSpLocks noChangeShapeType="1"/>
                                </wps:cNvCnPr>
                                <wps:spPr bwMode="auto">
                                  <a:xfrm>
                                    <a:off x="4481" y="6061"/>
                                    <a:ext cx="0" cy="1705"/>
                                  </a:xfrm>
                                  <a:prstGeom prst="straightConnector1">
                                    <a:avLst/>
                                  </a:prstGeom>
                                  <a:noFill/>
                                  <a:ln w="12700">
                                    <a:solidFill>
                                      <a:srgbClr val="000000"/>
                                    </a:solidFill>
                                    <a:prstDash val="lgDashDotDot"/>
                                    <a:round/>
                                  </a:ln>
                                </wps:spPr>
                                <wps:bodyPr/>
                              </wps:wsp>
                              <wps:wsp>
                                <wps:cNvPr id="838" name="AutoShape 489"/>
                                <wps:cNvCnPr>
                                  <a:cxnSpLocks noChangeShapeType="1"/>
                                </wps:cNvCnPr>
                                <wps:spPr bwMode="auto">
                                  <a:xfrm>
                                    <a:off x="1730" y="7766"/>
                                    <a:ext cx="2751" cy="0"/>
                                  </a:xfrm>
                                  <a:prstGeom prst="straightConnector1">
                                    <a:avLst/>
                                  </a:prstGeom>
                                  <a:noFill/>
                                  <a:ln w="12700">
                                    <a:solidFill>
                                      <a:srgbClr val="000000"/>
                                    </a:solidFill>
                                    <a:prstDash val="lgDashDotDot"/>
                                    <a:round/>
                                  </a:ln>
                                </wps:spPr>
                                <wps:bodyPr/>
                              </wps:wsp>
                            </wpg:grpSp>
                            <wpg:grpSp>
                              <wpg:cNvPr id="839" name="Group 567"/>
                              <wpg:cNvGrpSpPr/>
                              <wpg:grpSpPr>
                                <a:xfrm>
                                  <a:off x="1820" y="6110"/>
                                  <a:ext cx="2542" cy="2250"/>
                                  <a:chOff x="1820" y="6110"/>
                                  <a:chExt cx="2542" cy="2250"/>
                                </a:xfrm>
                              </wpg:grpSpPr>
                              <wps:wsp>
                                <wps:cNvPr id="840" name="AutoShape 440"/>
                                <wps:cNvCnPr>
                                  <a:cxnSpLocks noChangeShapeType="1"/>
                                </wps:cNvCnPr>
                                <wps:spPr bwMode="auto">
                                  <a:xfrm>
                                    <a:off x="3159" y="7667"/>
                                    <a:ext cx="0" cy="693"/>
                                  </a:xfrm>
                                  <a:prstGeom prst="straightConnector1">
                                    <a:avLst/>
                                  </a:prstGeom>
                                  <a:noFill/>
                                  <a:ln w="12700">
                                    <a:solidFill>
                                      <a:srgbClr val="000000"/>
                                    </a:solidFill>
                                    <a:round/>
                                    <a:tailEnd type="none" w="sm" len="lg"/>
                                  </a:ln>
                                </wps:spPr>
                                <wps:bodyPr/>
                              </wps:wsp>
                              <wpg:grpSp>
                                <wpg:cNvPr id="841" name="Group 454"/>
                                <wpg:cNvGrpSpPr/>
                                <wpg:grpSpPr>
                                  <a:xfrm>
                                    <a:off x="1820" y="6110"/>
                                    <a:ext cx="2542" cy="1565"/>
                                    <a:chOff x="1820" y="6110"/>
                                    <a:chExt cx="2542" cy="1565"/>
                                  </a:xfrm>
                                </wpg:grpSpPr>
                                <wpg:grpSp>
                                  <wpg:cNvPr id="842" name="Group 451"/>
                                  <wpg:cNvGrpSpPr/>
                                  <wpg:grpSpPr>
                                    <a:xfrm>
                                      <a:off x="2038" y="6110"/>
                                      <a:ext cx="2324" cy="561"/>
                                      <a:chOff x="2038" y="6110"/>
                                      <a:chExt cx="2324" cy="561"/>
                                    </a:xfrm>
                                  </wpg:grpSpPr>
                                  <wps:wsp>
                                    <wps:cNvPr id="843" name="Text Box 432"/>
                                    <wps:cNvSpPr txBox="1">
                                      <a:spLocks noChangeArrowheads="1"/>
                                    </wps:cNvSpPr>
                                    <wps:spPr bwMode="auto">
                                      <a:xfrm>
                                        <a:off x="2038" y="6194"/>
                                        <a:ext cx="557"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厨 房</w:t>
                                          </w:r>
                                        </w:p>
                                      </w:txbxContent>
                                    </wps:txbx>
                                    <wps:bodyPr rot="0" vert="horz" wrap="square" lIns="0" tIns="0" rIns="0" bIns="0" anchor="t" anchorCtr="0" upright="1">
                                      <a:noAutofit/>
                                    </wps:bodyPr>
                                  </wps:wsp>
                                  <wps:wsp>
                                    <wps:cNvPr id="845" name="Text Box 434"/>
                                    <wps:cNvSpPr txBox="1">
                                      <a:spLocks noChangeArrowheads="1"/>
                                    </wps:cNvSpPr>
                                    <wps:spPr bwMode="auto">
                                      <a:xfrm>
                                        <a:off x="3676" y="6222"/>
                                        <a:ext cx="686"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洗漱间</w:t>
                                          </w:r>
                                        </w:p>
                                      </w:txbxContent>
                                    </wps:txbx>
                                    <wps:bodyPr rot="0" vert="horz" wrap="square" lIns="0" tIns="0" rIns="0" bIns="0" anchor="t" anchorCtr="0" upright="1">
                                      <a:noAutofit/>
                                    </wps:bodyPr>
                                  </wps:wsp>
                                  <wps:wsp>
                                    <wps:cNvPr id="844" name="Text Box 433"/>
                                    <wps:cNvSpPr txBox="1">
                                      <a:spLocks noChangeArrowheads="1"/>
                                    </wps:cNvSpPr>
                                    <wps:spPr bwMode="auto">
                                      <a:xfrm>
                                        <a:off x="2731" y="6110"/>
                                        <a:ext cx="842" cy="561"/>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水冲式</w:t>
                                          </w:r>
                                          <w:r>
                                            <w:rPr>
                                              <w:sz w:val="18"/>
                                              <w:szCs w:val="18"/>
                                            </w:rPr>
                                            <w:t>厕所</w:t>
                                          </w:r>
                                        </w:p>
                                      </w:txbxContent>
                                    </wps:txbx>
                                    <wps:bodyPr rot="0" vert="horz" wrap="square" lIns="0" tIns="0" rIns="0" bIns="0" anchor="t" anchorCtr="0" upright="1">
                                      <a:noAutofit/>
                                    </wps:bodyPr>
                                  </wps:wsp>
                                </wpg:grpSp>
                                <wps:wsp>
                                  <wps:cNvPr id="846" name="AutoShape 435"/>
                                  <wps:cNvCnPr>
                                    <a:cxnSpLocks noChangeShapeType="1"/>
                                  </wps:cNvCnPr>
                                  <wps:spPr bwMode="auto">
                                    <a:xfrm>
                                      <a:off x="2337" y="6527"/>
                                      <a:ext cx="0" cy="312"/>
                                    </a:xfrm>
                                    <a:prstGeom prst="straightConnector1">
                                      <a:avLst/>
                                    </a:prstGeom>
                                    <a:noFill/>
                                    <a:ln w="12700">
                                      <a:solidFill>
                                        <a:srgbClr val="000000"/>
                                      </a:solidFill>
                                      <a:round/>
                                      <a:tailEnd type="triangle" w="sm" len="lg"/>
                                    </a:ln>
                                  </wps:spPr>
                                  <wps:bodyPr/>
                                </wps:wsp>
                                <wps:wsp>
                                  <wps:cNvPr id="847" name="AutoShape 436"/>
                                  <wps:cNvCnPr>
                                    <a:cxnSpLocks noChangeShapeType="1"/>
                                  </wps:cNvCnPr>
                                  <wps:spPr bwMode="auto">
                                    <a:xfrm>
                                      <a:off x="3165" y="6641"/>
                                      <a:ext cx="14" cy="729"/>
                                    </a:xfrm>
                                    <a:prstGeom prst="straightConnector1">
                                      <a:avLst/>
                                    </a:prstGeom>
                                    <a:noFill/>
                                    <a:ln w="12700">
                                      <a:solidFill>
                                        <a:srgbClr val="000000"/>
                                      </a:solidFill>
                                      <a:round/>
                                      <a:tailEnd type="triangle" w="sm" len="lg"/>
                                    </a:ln>
                                  </wps:spPr>
                                  <wps:bodyPr/>
                                </wps:wsp>
                                <wps:wsp>
                                  <wps:cNvPr id="848" name="Text Box 437"/>
                                  <wps:cNvSpPr txBox="1">
                                    <a:spLocks noChangeArrowheads="1"/>
                                  </wps:cNvSpPr>
                                  <wps:spPr bwMode="auto">
                                    <a:xfrm>
                                      <a:off x="1820" y="6813"/>
                                      <a:ext cx="988" cy="329"/>
                                    </a:xfrm>
                                    <a:prstGeom prst="rect">
                                      <a:avLst/>
                                    </a:prstGeom>
                                    <a:solidFill>
                                      <a:srgbClr val="FFFFFF"/>
                                    </a:solidFill>
                                    <a:ln w="12700">
                                      <a:solidFill>
                                        <a:srgbClr val="000000"/>
                                      </a:solidFill>
                                      <a:prstDash val="sysDot"/>
                                      <a:miter lim="800000"/>
                                    </a:ln>
                                  </wps:spPr>
                                  <wps:txbx>
                                    <w:txbxContent>
                                      <w:p>
                                        <w:pPr>
                                          <w:spacing w:line="240" w:lineRule="auto"/>
                                          <w:jc w:val="center"/>
                                          <w:rPr>
                                            <w:sz w:val="18"/>
                                            <w:szCs w:val="18"/>
                                          </w:rPr>
                                        </w:pPr>
                                        <w:r>
                                          <w:rPr>
                                            <w:rFonts w:hint="eastAsia"/>
                                            <w:sz w:val="18"/>
                                            <w:szCs w:val="18"/>
                                          </w:rPr>
                                          <w:t>隔油池(器)</w:t>
                                        </w:r>
                                      </w:p>
                                    </w:txbxContent>
                                  </wps:txbx>
                                  <wps:bodyPr rot="0" vert="horz" wrap="square" lIns="0" tIns="0" rIns="0" bIns="0" anchor="t" anchorCtr="0" upright="1">
                                    <a:noAutofit/>
                                  </wps:bodyPr>
                                </wps:wsp>
                                <wps:wsp>
                                  <wps:cNvPr id="849" name="AutoShape 438"/>
                                  <wps:cNvCnPr>
                                    <a:cxnSpLocks noChangeShapeType="1"/>
                                  </wps:cNvCnPr>
                                  <wps:spPr bwMode="auto">
                                    <a:xfrm>
                                      <a:off x="2381" y="7133"/>
                                      <a:ext cx="0" cy="422"/>
                                    </a:xfrm>
                                    <a:prstGeom prst="straightConnector1">
                                      <a:avLst/>
                                    </a:prstGeom>
                                    <a:noFill/>
                                    <a:ln w="12700">
                                      <a:solidFill>
                                        <a:srgbClr val="000000"/>
                                      </a:solidFill>
                                      <a:round/>
                                      <a:tailEnd type="triangle" w="sm" len="lg"/>
                                    </a:ln>
                                  </wps:spPr>
                                  <wps:bodyPr/>
                                </wps:wsp>
                                <wps:wsp>
                                  <wps:cNvPr id="850" name="AutoShape 439"/>
                                  <wps:cNvCnPr>
                                    <a:cxnSpLocks noChangeShapeType="1"/>
                                  </wps:cNvCnPr>
                                  <wps:spPr bwMode="auto">
                                    <a:xfrm>
                                      <a:off x="3963" y="6546"/>
                                      <a:ext cx="14" cy="998"/>
                                    </a:xfrm>
                                    <a:prstGeom prst="straightConnector1">
                                      <a:avLst/>
                                    </a:prstGeom>
                                    <a:noFill/>
                                    <a:ln w="12700">
                                      <a:solidFill>
                                        <a:srgbClr val="000000"/>
                                      </a:solidFill>
                                      <a:round/>
                                      <a:tailEnd type="triangle" w="sm" len="lg"/>
                                    </a:ln>
                                  </wps:spPr>
                                  <wps:bodyPr/>
                                </wps:wsp>
                                <wps:wsp>
                                  <wps:cNvPr id="851" name="Text Box 441"/>
                                  <wps:cNvSpPr txBox="1">
                                    <a:spLocks noChangeArrowheads="1"/>
                                  </wps:cNvSpPr>
                                  <wps:spPr bwMode="auto">
                                    <a:xfrm>
                                      <a:off x="2870" y="7345"/>
                                      <a:ext cx="614" cy="330"/>
                                    </a:xfrm>
                                    <a:prstGeom prst="rect">
                                      <a:avLst/>
                                    </a:prstGeom>
                                    <a:solidFill>
                                      <a:srgbClr val="FFFFFF"/>
                                    </a:solidFill>
                                    <a:ln w="9525">
                                      <a:solidFill>
                                        <a:srgbClr val="000000"/>
                                      </a:solidFill>
                                      <a:miter lim="800000"/>
                                    </a:ln>
                                  </wps:spPr>
                                  <wps:txbx>
                                    <w:txbxContent>
                                      <w:p>
                                        <w:pPr>
                                          <w:spacing w:line="240" w:lineRule="auto"/>
                                          <w:rPr>
                                            <w:sz w:val="18"/>
                                            <w:szCs w:val="18"/>
                                          </w:rPr>
                                        </w:pPr>
                                        <w:r>
                                          <w:rPr>
                                            <w:rFonts w:hint="eastAsia"/>
                                            <w:sz w:val="18"/>
                                            <w:szCs w:val="18"/>
                                          </w:rPr>
                                          <w:t>化粪池</w:t>
                                        </w:r>
                                      </w:p>
                                    </w:txbxContent>
                                  </wps:txbx>
                                  <wps:bodyPr rot="0" vert="horz" wrap="square" lIns="0" tIns="0" rIns="0" bIns="0" anchor="ctr" anchorCtr="0" upright="1">
                                    <a:noAutofit/>
                                  </wps:bodyPr>
                                </wps:wsp>
                                <wps:wsp>
                                  <wps:cNvPr id="852" name="AutoShape 452"/>
                                  <wps:cNvCnPr>
                                    <a:cxnSpLocks noChangeShapeType="1"/>
                                  </wps:cNvCnPr>
                                  <wps:spPr bwMode="auto">
                                    <a:xfrm>
                                      <a:off x="2392" y="7544"/>
                                      <a:ext cx="478" cy="0"/>
                                    </a:xfrm>
                                    <a:prstGeom prst="straightConnector1">
                                      <a:avLst/>
                                    </a:prstGeom>
                                    <a:noFill/>
                                    <a:ln w="12700">
                                      <a:solidFill>
                                        <a:srgbClr val="000000"/>
                                      </a:solidFill>
                                      <a:round/>
                                    </a:ln>
                                  </wps:spPr>
                                  <wps:bodyPr/>
                                </wps:wsp>
                                <wps:wsp>
                                  <wps:cNvPr id="853" name="AutoShape 453"/>
                                  <wps:cNvCnPr>
                                    <a:cxnSpLocks noChangeShapeType="1"/>
                                  </wps:cNvCnPr>
                                  <wps:spPr bwMode="auto">
                                    <a:xfrm>
                                      <a:off x="3484" y="7522"/>
                                      <a:ext cx="493" cy="0"/>
                                    </a:xfrm>
                                    <a:prstGeom prst="straightConnector1">
                                      <a:avLst/>
                                    </a:prstGeom>
                                    <a:noFill/>
                                    <a:ln w="12700">
                                      <a:solidFill>
                                        <a:srgbClr val="000000"/>
                                      </a:solidFill>
                                      <a:round/>
                                    </a:ln>
                                  </wps:spPr>
                                  <wps:bodyPr/>
                                </wps:wsp>
                              </wpg:grpSp>
                            </wpg:grpSp>
                          </wpg:grpSp>
                        </wpg:grpSp>
                        <wpg:grpSp>
                          <wpg:cNvPr id="854" name="Group 576"/>
                          <wpg:cNvGrpSpPr/>
                          <wpg:grpSpPr>
                            <a:xfrm>
                              <a:off x="3159" y="6050"/>
                              <a:ext cx="7061" cy="4180"/>
                              <a:chOff x="3159" y="6050"/>
                              <a:chExt cx="7061" cy="4180"/>
                            </a:xfrm>
                          </wpg:grpSpPr>
                          <wps:wsp>
                            <wps:cNvPr id="855" name="AutoShape 560"/>
                            <wps:cNvCnPr>
                              <a:cxnSpLocks noChangeShapeType="1"/>
                            </wps:cNvCnPr>
                            <wps:spPr bwMode="auto">
                              <a:xfrm>
                                <a:off x="3159" y="8360"/>
                                <a:ext cx="2257" cy="0"/>
                              </a:xfrm>
                              <a:prstGeom prst="straightConnector1">
                                <a:avLst/>
                              </a:prstGeom>
                              <a:noFill/>
                              <a:ln w="12700">
                                <a:solidFill>
                                  <a:srgbClr val="000000"/>
                                </a:solidFill>
                                <a:round/>
                                <a:tailEnd type="triangle" w="sm" len="lg"/>
                              </a:ln>
                            </wps:spPr>
                            <wps:bodyPr/>
                          </wps:wsp>
                          <wps:wsp>
                            <wps:cNvPr id="856" name="Text Box 561"/>
                            <wps:cNvSpPr txBox="1">
                              <a:spLocks noChangeArrowheads="1"/>
                            </wps:cNvSpPr>
                            <wps:spPr bwMode="auto">
                              <a:xfrm>
                                <a:off x="5426" y="8197"/>
                                <a:ext cx="1216" cy="403"/>
                              </a:xfrm>
                              <a:prstGeom prst="rect">
                                <a:avLst/>
                              </a:prstGeom>
                              <a:noFill/>
                              <a:ln w="9525">
                                <a:solidFill>
                                  <a:schemeClr val="tx1">
                                    <a:lumMod val="100000"/>
                                    <a:lumOff val="0"/>
                                  </a:schemeClr>
                                </a:solidFill>
                                <a:miter lim="800000"/>
                              </a:ln>
                            </wps:spPr>
                            <wps:txbx>
                              <w:txbxContent>
                                <w:p>
                                  <w:pPr>
                                    <w:spacing w:line="240" w:lineRule="auto"/>
                                    <w:jc w:val="center"/>
                                    <w:rPr>
                                      <w:sz w:val="21"/>
                                      <w:szCs w:val="21"/>
                                    </w:rPr>
                                  </w:pPr>
                                  <w:r>
                                    <w:rPr>
                                      <w:rFonts w:hint="eastAsia"/>
                                      <w:sz w:val="21"/>
                                      <w:szCs w:val="21"/>
                                    </w:rPr>
                                    <w:t>集水井</w:t>
                                  </w:r>
                                </w:p>
                              </w:txbxContent>
                            </wps:txbx>
                            <wps:bodyPr rot="0" vert="horz" wrap="square" lIns="0" tIns="0" rIns="0" bIns="0" anchor="t" anchorCtr="0" upright="1">
                              <a:noAutofit/>
                            </wps:bodyPr>
                          </wps:wsp>
                          <wps:wsp>
                            <wps:cNvPr id="857" name="AutoShape 562"/>
                            <wps:cNvCnPr>
                              <a:cxnSpLocks noChangeShapeType="1"/>
                            </wps:cNvCnPr>
                            <wps:spPr bwMode="auto">
                              <a:xfrm rot="10800000">
                                <a:off x="6620" y="8393"/>
                                <a:ext cx="2298" cy="11"/>
                              </a:xfrm>
                              <a:prstGeom prst="straightConnector1">
                                <a:avLst/>
                              </a:prstGeom>
                              <a:noFill/>
                              <a:ln w="9525">
                                <a:solidFill>
                                  <a:srgbClr val="000000"/>
                                </a:solidFill>
                                <a:round/>
                                <a:tailEnd type="triangle" w="sm" len="lg"/>
                              </a:ln>
                            </wps:spPr>
                            <wps:bodyPr/>
                          </wps:wsp>
                          <wpg:grpSp>
                            <wpg:cNvPr id="858" name="Group 575"/>
                            <wpg:cNvGrpSpPr/>
                            <wpg:grpSpPr>
                              <a:xfrm>
                                <a:off x="7469" y="6050"/>
                                <a:ext cx="2751" cy="2354"/>
                                <a:chOff x="7469" y="6050"/>
                                <a:chExt cx="2751" cy="2354"/>
                              </a:xfrm>
                            </wpg:grpSpPr>
                            <wps:wsp>
                              <wps:cNvPr id="859" name="Text Box 557"/>
                              <wps:cNvSpPr txBox="1">
                                <a:spLocks noChangeArrowheads="1"/>
                              </wps:cNvSpPr>
                              <wps:spPr bwMode="auto">
                                <a:xfrm>
                                  <a:off x="8956" y="7860"/>
                                  <a:ext cx="593" cy="328"/>
                                </a:xfrm>
                                <a:prstGeom prst="rect">
                                  <a:avLst/>
                                </a:prstGeom>
                                <a:noFill/>
                                <a:ln w="9525">
                                  <a:solidFill>
                                    <a:schemeClr val="bg1">
                                      <a:lumMod val="100000"/>
                                      <a:lumOff val="0"/>
                                    </a:schemeClr>
                                  </a:solidFill>
                                  <a:miter lim="800000"/>
                                </a:ln>
                              </wps:spPr>
                              <wps:txbx>
                                <w:txbxContent>
                                  <w:p>
                                    <w:pPr>
                                      <w:spacing w:line="240" w:lineRule="auto"/>
                                      <w:jc w:val="left"/>
                                      <w:rPr>
                                        <w:sz w:val="18"/>
                                        <w:szCs w:val="18"/>
                                      </w:rPr>
                                    </w:pPr>
                                    <w:r>
                                      <w:rPr>
                                        <w:rFonts w:hint="eastAsia"/>
                                        <w:sz w:val="18"/>
                                        <w:szCs w:val="18"/>
                                      </w:rPr>
                                      <w:t>上清液</w:t>
                                    </w:r>
                                  </w:p>
                                </w:txbxContent>
                              </wps:txbx>
                              <wps:bodyPr rot="0" vert="horz" wrap="square" lIns="0" tIns="0" rIns="0" bIns="0" anchor="t" anchorCtr="0" upright="1">
                                <a:noAutofit/>
                              </wps:bodyPr>
                            </wps:wsp>
                            <wpg:grpSp>
                              <wpg:cNvPr id="860" name="Group 572"/>
                              <wpg:cNvGrpSpPr/>
                              <wpg:grpSpPr>
                                <a:xfrm>
                                  <a:off x="7469" y="6050"/>
                                  <a:ext cx="2751" cy="2354"/>
                                  <a:chOff x="7469" y="6050"/>
                                  <a:chExt cx="2751" cy="2354"/>
                                </a:xfrm>
                              </wpg:grpSpPr>
                              <wpg:grpSp>
                                <wpg:cNvPr id="861" name="Group 529"/>
                                <wpg:cNvGrpSpPr/>
                                <wpg:grpSpPr>
                                  <a:xfrm>
                                    <a:off x="7469" y="6050"/>
                                    <a:ext cx="2751" cy="1810"/>
                                    <a:chOff x="1730" y="6007"/>
                                    <a:chExt cx="2751" cy="1810"/>
                                  </a:xfrm>
                                </wpg:grpSpPr>
                                <wps:wsp>
                                  <wps:cNvPr id="862" name="AutoShape 530"/>
                                  <wps:cNvCnPr>
                                    <a:cxnSpLocks noChangeShapeType="1"/>
                                  </wps:cNvCnPr>
                                  <wps:spPr bwMode="auto">
                                    <a:xfrm>
                                      <a:off x="1730" y="6007"/>
                                      <a:ext cx="0" cy="1810"/>
                                    </a:xfrm>
                                    <a:prstGeom prst="straightConnector1">
                                      <a:avLst/>
                                    </a:prstGeom>
                                    <a:noFill/>
                                    <a:ln w="12700">
                                      <a:solidFill>
                                        <a:srgbClr val="000000"/>
                                      </a:solidFill>
                                      <a:prstDash val="lgDashDotDot"/>
                                      <a:round/>
                                    </a:ln>
                                  </wps:spPr>
                                  <wps:bodyPr/>
                                </wps:wsp>
                                <wps:wsp>
                                  <wps:cNvPr id="863" name="AutoShape 531"/>
                                  <wps:cNvCnPr>
                                    <a:cxnSpLocks noChangeShapeType="1"/>
                                  </wps:cNvCnPr>
                                  <wps:spPr bwMode="auto">
                                    <a:xfrm>
                                      <a:off x="1741" y="6029"/>
                                      <a:ext cx="2719" cy="21"/>
                                    </a:xfrm>
                                    <a:prstGeom prst="straightConnector1">
                                      <a:avLst/>
                                    </a:prstGeom>
                                    <a:noFill/>
                                    <a:ln w="12700">
                                      <a:solidFill>
                                        <a:srgbClr val="000000"/>
                                      </a:solidFill>
                                      <a:prstDash val="lgDashDotDot"/>
                                      <a:round/>
                                    </a:ln>
                                  </wps:spPr>
                                  <wps:bodyPr/>
                                </wps:wsp>
                                <wps:wsp>
                                  <wps:cNvPr id="864" name="AutoShape 532"/>
                                  <wps:cNvCnPr>
                                    <a:cxnSpLocks noChangeShapeType="1"/>
                                  </wps:cNvCnPr>
                                  <wps:spPr bwMode="auto">
                                    <a:xfrm>
                                      <a:off x="4481" y="6061"/>
                                      <a:ext cx="0" cy="1705"/>
                                    </a:xfrm>
                                    <a:prstGeom prst="straightConnector1">
                                      <a:avLst/>
                                    </a:prstGeom>
                                    <a:noFill/>
                                    <a:ln w="12700">
                                      <a:solidFill>
                                        <a:srgbClr val="000000"/>
                                      </a:solidFill>
                                      <a:prstDash val="lgDashDotDot"/>
                                      <a:round/>
                                    </a:ln>
                                  </wps:spPr>
                                  <wps:bodyPr/>
                                </wps:wsp>
                                <wps:wsp>
                                  <wps:cNvPr id="865" name="AutoShape 533"/>
                                  <wps:cNvCnPr>
                                    <a:cxnSpLocks noChangeShapeType="1"/>
                                  </wps:cNvCnPr>
                                  <wps:spPr bwMode="auto">
                                    <a:xfrm>
                                      <a:off x="1730" y="7766"/>
                                      <a:ext cx="2751" cy="0"/>
                                    </a:xfrm>
                                    <a:prstGeom prst="straightConnector1">
                                      <a:avLst/>
                                    </a:prstGeom>
                                    <a:noFill/>
                                    <a:ln w="12700">
                                      <a:solidFill>
                                        <a:srgbClr val="000000"/>
                                      </a:solidFill>
                                      <a:prstDash val="lgDashDotDot"/>
                                      <a:round/>
                                    </a:ln>
                                  </wps:spPr>
                                  <wps:bodyPr/>
                                </wps:wsp>
                              </wpg:grpSp>
                              <wpg:grpSp>
                                <wpg:cNvPr id="866" name="Group 571"/>
                                <wpg:cNvGrpSpPr/>
                                <wpg:grpSpPr>
                                  <a:xfrm>
                                    <a:off x="7559" y="6237"/>
                                    <a:ext cx="2542" cy="2167"/>
                                    <a:chOff x="7559" y="6237"/>
                                    <a:chExt cx="2542" cy="2167"/>
                                  </a:xfrm>
                                </wpg:grpSpPr>
                                <wps:wsp>
                                  <wps:cNvPr id="867" name="AutoShape 515"/>
                                  <wps:cNvCnPr>
                                    <a:cxnSpLocks noChangeShapeType="1"/>
                                  </wps:cNvCnPr>
                                  <wps:spPr bwMode="auto">
                                    <a:xfrm>
                                      <a:off x="8898" y="7710"/>
                                      <a:ext cx="3" cy="694"/>
                                    </a:xfrm>
                                    <a:prstGeom prst="straightConnector1">
                                      <a:avLst/>
                                    </a:prstGeom>
                                    <a:noFill/>
                                    <a:ln w="12700">
                                      <a:solidFill>
                                        <a:srgbClr val="000000"/>
                                      </a:solidFill>
                                      <a:round/>
                                      <a:tailEnd type="none" w="sm" len="lg"/>
                                    </a:ln>
                                  </wps:spPr>
                                  <wps:bodyPr/>
                                </wps:wsp>
                                <wpg:grpSp>
                                  <wpg:cNvPr id="868" name="Group 516"/>
                                  <wpg:cNvGrpSpPr/>
                                  <wpg:grpSpPr>
                                    <a:xfrm>
                                      <a:off x="7559" y="6237"/>
                                      <a:ext cx="2542" cy="1481"/>
                                      <a:chOff x="1820" y="6194"/>
                                      <a:chExt cx="2542" cy="1481"/>
                                    </a:xfrm>
                                  </wpg:grpSpPr>
                                  <wpg:grpSp>
                                    <wpg:cNvPr id="869" name="Group 517"/>
                                    <wpg:cNvGrpSpPr/>
                                    <wpg:grpSpPr>
                                      <a:xfrm>
                                        <a:off x="2038" y="6194"/>
                                        <a:ext cx="2324" cy="436"/>
                                        <a:chOff x="2038" y="6194"/>
                                        <a:chExt cx="2324" cy="436"/>
                                      </a:xfrm>
                                    </wpg:grpSpPr>
                                    <wps:wsp>
                                      <wps:cNvPr id="870" name="Text Box 518"/>
                                      <wps:cNvSpPr txBox="1">
                                        <a:spLocks noChangeArrowheads="1"/>
                                      </wps:cNvSpPr>
                                      <wps:spPr bwMode="auto">
                                        <a:xfrm>
                                          <a:off x="2038" y="6194"/>
                                          <a:ext cx="557"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厨 房</w:t>
                                            </w:r>
                                          </w:p>
                                        </w:txbxContent>
                                      </wps:txbx>
                                      <wps:bodyPr rot="0" vert="horz" wrap="square" lIns="0" tIns="0" rIns="0" bIns="0" anchor="t" anchorCtr="0" upright="1">
                                        <a:noAutofit/>
                                      </wps:bodyPr>
                                    </wps:wsp>
                                    <wps:wsp>
                                      <wps:cNvPr id="871" name="Text Box 519"/>
                                      <wps:cNvSpPr txBox="1">
                                        <a:spLocks noChangeArrowheads="1"/>
                                      </wps:cNvSpPr>
                                      <wps:spPr bwMode="auto">
                                        <a:xfrm>
                                          <a:off x="2731" y="6206"/>
                                          <a:ext cx="842" cy="424"/>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水冲式</w:t>
                                            </w:r>
                                            <w:r>
                                              <w:rPr>
                                                <w:sz w:val="18"/>
                                                <w:szCs w:val="18"/>
                                              </w:rPr>
                                              <w:t>厕所</w:t>
                                            </w:r>
                                          </w:p>
                                        </w:txbxContent>
                                      </wps:txbx>
                                      <wps:bodyPr rot="0" vert="horz" wrap="square" lIns="0" tIns="0" rIns="0" bIns="0" anchor="t" anchorCtr="0" upright="1">
                                        <a:noAutofit/>
                                      </wps:bodyPr>
                                    </wps:wsp>
                                    <wps:wsp>
                                      <wps:cNvPr id="872" name="Text Box 520"/>
                                      <wps:cNvSpPr txBox="1">
                                        <a:spLocks noChangeArrowheads="1"/>
                                      </wps:cNvSpPr>
                                      <wps:spPr bwMode="auto">
                                        <a:xfrm>
                                          <a:off x="3676" y="6222"/>
                                          <a:ext cx="686" cy="329"/>
                                        </a:xfrm>
                                        <a:prstGeom prst="rect">
                                          <a:avLst/>
                                        </a:prstGeom>
                                        <a:solidFill>
                                          <a:srgbClr val="FFFFFF"/>
                                        </a:solidFill>
                                        <a:ln w="9525">
                                          <a:solidFill>
                                            <a:srgbClr val="000000"/>
                                          </a:solidFill>
                                          <a:miter lim="800000"/>
                                        </a:ln>
                                      </wps:spPr>
                                      <wps:txbx>
                                        <w:txbxContent>
                                          <w:p>
                                            <w:pPr>
                                              <w:spacing w:line="240" w:lineRule="auto"/>
                                              <w:jc w:val="center"/>
                                              <w:rPr>
                                                <w:sz w:val="18"/>
                                                <w:szCs w:val="18"/>
                                              </w:rPr>
                                            </w:pPr>
                                            <w:r>
                                              <w:rPr>
                                                <w:rFonts w:hint="eastAsia"/>
                                                <w:sz w:val="18"/>
                                                <w:szCs w:val="18"/>
                                              </w:rPr>
                                              <w:t>洗漱间</w:t>
                                            </w:r>
                                          </w:p>
                                        </w:txbxContent>
                                      </wps:txbx>
                                      <wps:bodyPr rot="0" vert="horz" wrap="square" lIns="0" tIns="0" rIns="0" bIns="0" anchor="t" anchorCtr="0" upright="1">
                                        <a:noAutofit/>
                                      </wps:bodyPr>
                                    </wps:wsp>
                                  </wpg:grpSp>
                                  <wps:wsp>
                                    <wps:cNvPr id="873" name="AutoShape 521"/>
                                    <wps:cNvCnPr>
                                      <a:cxnSpLocks noChangeShapeType="1"/>
                                    </wps:cNvCnPr>
                                    <wps:spPr bwMode="auto">
                                      <a:xfrm>
                                        <a:off x="2337" y="6527"/>
                                        <a:ext cx="0" cy="312"/>
                                      </a:xfrm>
                                      <a:prstGeom prst="straightConnector1">
                                        <a:avLst/>
                                      </a:prstGeom>
                                      <a:noFill/>
                                      <a:ln w="12700">
                                        <a:solidFill>
                                          <a:srgbClr val="000000"/>
                                        </a:solidFill>
                                        <a:round/>
                                        <a:tailEnd type="triangle" w="sm" len="lg"/>
                                      </a:ln>
                                    </wps:spPr>
                                    <wps:bodyPr/>
                                  </wps:wsp>
                                  <wps:wsp>
                                    <wps:cNvPr id="874" name="AutoShape 522"/>
                                    <wps:cNvCnPr>
                                      <a:cxnSpLocks noChangeShapeType="1"/>
                                    </wps:cNvCnPr>
                                    <wps:spPr bwMode="auto">
                                      <a:xfrm flipH="1">
                                        <a:off x="3179" y="6652"/>
                                        <a:ext cx="6" cy="718"/>
                                      </a:xfrm>
                                      <a:prstGeom prst="straightConnector1">
                                        <a:avLst/>
                                      </a:prstGeom>
                                      <a:noFill/>
                                      <a:ln w="12700">
                                        <a:solidFill>
                                          <a:srgbClr val="000000"/>
                                        </a:solidFill>
                                        <a:round/>
                                        <a:tailEnd type="triangle" w="sm" len="lg"/>
                                      </a:ln>
                                    </wps:spPr>
                                    <wps:bodyPr/>
                                  </wps:wsp>
                                  <wps:wsp>
                                    <wps:cNvPr id="875" name="Text Box 523"/>
                                    <wps:cNvSpPr txBox="1">
                                      <a:spLocks noChangeArrowheads="1"/>
                                    </wps:cNvSpPr>
                                    <wps:spPr bwMode="auto">
                                      <a:xfrm>
                                        <a:off x="1820" y="6813"/>
                                        <a:ext cx="988" cy="329"/>
                                      </a:xfrm>
                                      <a:prstGeom prst="rect">
                                        <a:avLst/>
                                      </a:prstGeom>
                                      <a:solidFill>
                                        <a:srgbClr val="FFFFFF"/>
                                      </a:solidFill>
                                      <a:ln w="12700">
                                        <a:solidFill>
                                          <a:srgbClr val="000000"/>
                                        </a:solidFill>
                                        <a:prstDash val="sysDot"/>
                                        <a:miter lim="800000"/>
                                      </a:ln>
                                    </wps:spPr>
                                    <wps:txbx>
                                      <w:txbxContent>
                                        <w:p>
                                          <w:pPr>
                                            <w:spacing w:line="240" w:lineRule="auto"/>
                                            <w:jc w:val="center"/>
                                            <w:rPr>
                                              <w:sz w:val="18"/>
                                              <w:szCs w:val="18"/>
                                            </w:rPr>
                                          </w:pPr>
                                          <w:r>
                                            <w:rPr>
                                              <w:rFonts w:hint="eastAsia"/>
                                              <w:sz w:val="18"/>
                                              <w:szCs w:val="18"/>
                                            </w:rPr>
                                            <w:t>隔油池(器)</w:t>
                                          </w:r>
                                        </w:p>
                                      </w:txbxContent>
                                    </wps:txbx>
                                    <wps:bodyPr rot="0" vert="horz" wrap="square" lIns="0" tIns="0" rIns="0" bIns="0" anchor="t" anchorCtr="0" upright="1">
                                      <a:noAutofit/>
                                    </wps:bodyPr>
                                  </wps:wsp>
                                  <wps:wsp>
                                    <wps:cNvPr id="876" name="AutoShape 524"/>
                                    <wps:cNvCnPr>
                                      <a:cxnSpLocks noChangeShapeType="1"/>
                                    </wps:cNvCnPr>
                                    <wps:spPr bwMode="auto">
                                      <a:xfrm>
                                        <a:off x="2381" y="7133"/>
                                        <a:ext cx="0" cy="422"/>
                                      </a:xfrm>
                                      <a:prstGeom prst="straightConnector1">
                                        <a:avLst/>
                                      </a:prstGeom>
                                      <a:noFill/>
                                      <a:ln w="12700">
                                        <a:solidFill>
                                          <a:srgbClr val="000000"/>
                                        </a:solidFill>
                                        <a:round/>
                                        <a:tailEnd type="triangle" w="sm" len="lg"/>
                                      </a:ln>
                                    </wps:spPr>
                                    <wps:bodyPr/>
                                  </wps:wsp>
                                  <wps:wsp>
                                    <wps:cNvPr id="877" name="AutoShape 525"/>
                                    <wps:cNvCnPr>
                                      <a:cxnSpLocks noChangeShapeType="1"/>
                                    </wps:cNvCnPr>
                                    <wps:spPr bwMode="auto">
                                      <a:xfrm>
                                        <a:off x="3963" y="6546"/>
                                        <a:ext cx="14" cy="998"/>
                                      </a:xfrm>
                                      <a:prstGeom prst="straightConnector1">
                                        <a:avLst/>
                                      </a:prstGeom>
                                      <a:noFill/>
                                      <a:ln w="12700">
                                        <a:solidFill>
                                          <a:srgbClr val="000000"/>
                                        </a:solidFill>
                                        <a:round/>
                                        <a:tailEnd type="triangle" w="sm" len="lg"/>
                                      </a:ln>
                                    </wps:spPr>
                                    <wps:bodyPr/>
                                  </wps:wsp>
                                  <wps:wsp>
                                    <wps:cNvPr id="878" name="Text Box 526"/>
                                    <wps:cNvSpPr txBox="1">
                                      <a:spLocks noChangeArrowheads="1"/>
                                    </wps:cNvSpPr>
                                    <wps:spPr bwMode="auto">
                                      <a:xfrm>
                                        <a:off x="2870" y="7345"/>
                                        <a:ext cx="614" cy="330"/>
                                      </a:xfrm>
                                      <a:prstGeom prst="rect">
                                        <a:avLst/>
                                      </a:prstGeom>
                                      <a:solidFill>
                                        <a:srgbClr val="FFFFFF"/>
                                      </a:solidFill>
                                      <a:ln w="9525">
                                        <a:solidFill>
                                          <a:srgbClr val="000000"/>
                                        </a:solidFill>
                                        <a:miter lim="800000"/>
                                      </a:ln>
                                    </wps:spPr>
                                    <wps:txbx>
                                      <w:txbxContent>
                                        <w:p>
                                          <w:pPr>
                                            <w:spacing w:line="240" w:lineRule="auto"/>
                                            <w:rPr>
                                              <w:sz w:val="18"/>
                                              <w:szCs w:val="18"/>
                                            </w:rPr>
                                          </w:pPr>
                                          <w:r>
                                            <w:rPr>
                                              <w:rFonts w:hint="eastAsia"/>
                                              <w:sz w:val="18"/>
                                              <w:szCs w:val="18"/>
                                            </w:rPr>
                                            <w:t>化粪池</w:t>
                                          </w:r>
                                        </w:p>
                                      </w:txbxContent>
                                    </wps:txbx>
                                    <wps:bodyPr rot="0" vert="horz" wrap="square" lIns="0" tIns="0" rIns="0" bIns="0" anchor="ctr" anchorCtr="0" upright="1">
                                      <a:noAutofit/>
                                    </wps:bodyPr>
                                  </wps:wsp>
                                  <wps:wsp>
                                    <wps:cNvPr id="879" name="AutoShape 527"/>
                                    <wps:cNvCnPr>
                                      <a:cxnSpLocks noChangeShapeType="1"/>
                                    </wps:cNvCnPr>
                                    <wps:spPr bwMode="auto">
                                      <a:xfrm>
                                        <a:off x="2392" y="7544"/>
                                        <a:ext cx="478" cy="0"/>
                                      </a:xfrm>
                                      <a:prstGeom prst="straightConnector1">
                                        <a:avLst/>
                                      </a:prstGeom>
                                      <a:noFill/>
                                      <a:ln w="12700">
                                        <a:solidFill>
                                          <a:srgbClr val="000000"/>
                                        </a:solidFill>
                                        <a:round/>
                                      </a:ln>
                                    </wps:spPr>
                                    <wps:bodyPr/>
                                  </wps:wsp>
                                  <wps:wsp>
                                    <wps:cNvPr id="880" name="AutoShape 528"/>
                                    <wps:cNvCnPr>
                                      <a:cxnSpLocks noChangeShapeType="1"/>
                                    </wps:cNvCnPr>
                                    <wps:spPr bwMode="auto">
                                      <a:xfrm>
                                        <a:off x="3484" y="7522"/>
                                        <a:ext cx="493" cy="0"/>
                                      </a:xfrm>
                                      <a:prstGeom prst="straightConnector1">
                                        <a:avLst/>
                                      </a:prstGeom>
                                      <a:noFill/>
                                      <a:ln w="12700">
                                        <a:solidFill>
                                          <a:srgbClr val="000000"/>
                                        </a:solidFill>
                                        <a:round/>
                                      </a:ln>
                                    </wps:spPr>
                                    <wps:bodyPr/>
                                  </wps:wsp>
                                </wpg:grpSp>
                              </wpg:grpSp>
                            </wpg:grpSp>
                          </wpg:grpSp>
                          <wps:wsp>
                            <wps:cNvPr id="881" name="Text Box 563"/>
                            <wps:cNvSpPr txBox="1">
                              <a:spLocks noChangeArrowheads="1"/>
                            </wps:cNvSpPr>
                            <wps:spPr bwMode="auto">
                              <a:xfrm>
                                <a:off x="5417" y="9827"/>
                                <a:ext cx="1216" cy="403"/>
                              </a:xfrm>
                              <a:prstGeom prst="rect">
                                <a:avLst/>
                              </a:prstGeom>
                              <a:noFill/>
                              <a:ln w="9525">
                                <a:solidFill>
                                  <a:schemeClr val="bg1">
                                    <a:lumMod val="100000"/>
                                    <a:lumOff val="0"/>
                                  </a:schemeClr>
                                </a:solidFill>
                                <a:miter lim="800000"/>
                              </a:ln>
                            </wps:spPr>
                            <wps:txbx>
                              <w:txbxContent>
                                <w:p>
                                  <w:pPr>
                                    <w:spacing w:line="240" w:lineRule="auto"/>
                                    <w:jc w:val="center"/>
                                    <w:rPr>
                                      <w:sz w:val="21"/>
                                      <w:szCs w:val="21"/>
                                    </w:rPr>
                                  </w:pPr>
                                  <w:r>
                                    <w:rPr>
                                      <w:rFonts w:hint="eastAsia"/>
                                      <w:sz w:val="21"/>
                                      <w:szCs w:val="21"/>
                                    </w:rPr>
                                    <w:t>回用</w:t>
                                  </w:r>
                                  <w:r>
                                    <w:rPr>
                                      <w:sz w:val="21"/>
                                      <w:szCs w:val="21"/>
                                    </w:rPr>
                                    <w:t>或排放</w:t>
                                  </w:r>
                                </w:p>
                              </w:txbxContent>
                            </wps:txbx>
                            <wps:bodyPr rot="0" vert="horz" wrap="square" lIns="0" tIns="0" rIns="0" bIns="0" anchor="t" anchorCtr="0" upright="1">
                              <a:noAutofit/>
                            </wps:bodyPr>
                          </wps:wsp>
                          <wps:wsp>
                            <wps:cNvPr id="882" name="Text Box 564"/>
                            <wps:cNvSpPr txBox="1">
                              <a:spLocks noChangeArrowheads="1"/>
                            </wps:cNvSpPr>
                            <wps:spPr bwMode="auto">
                              <a:xfrm>
                                <a:off x="5244" y="9038"/>
                                <a:ext cx="1614" cy="403"/>
                              </a:xfrm>
                              <a:prstGeom prst="rect">
                                <a:avLst/>
                              </a:prstGeom>
                              <a:noFill/>
                              <a:ln w="9525">
                                <a:solidFill>
                                  <a:schemeClr val="tx1">
                                    <a:lumMod val="100000"/>
                                    <a:lumOff val="0"/>
                                  </a:schemeClr>
                                </a:solidFill>
                                <a:miter lim="800000"/>
                              </a:ln>
                            </wps:spPr>
                            <wps:txbx>
                              <w:txbxContent>
                                <w:p>
                                  <w:pPr>
                                    <w:spacing w:line="240" w:lineRule="auto"/>
                                    <w:jc w:val="center"/>
                                    <w:rPr>
                                      <w:sz w:val="21"/>
                                      <w:szCs w:val="21"/>
                                    </w:rPr>
                                  </w:pPr>
                                  <w:r>
                                    <w:rPr>
                                      <w:rFonts w:hint="eastAsia"/>
                                      <w:sz w:val="21"/>
                                      <w:szCs w:val="21"/>
                                    </w:rPr>
                                    <w:t>污水处理系统</w:t>
                                  </w:r>
                                </w:p>
                              </w:txbxContent>
                            </wps:txbx>
                            <wps:bodyPr rot="0" vert="horz" wrap="square" lIns="0" tIns="0" rIns="0" bIns="0" anchor="t" anchorCtr="0" upright="1">
                              <a:noAutofit/>
                            </wps:bodyPr>
                          </wps:wsp>
                          <wps:wsp>
                            <wps:cNvPr id="883" name="AutoShape 565"/>
                            <wps:cNvCnPr>
                              <a:cxnSpLocks noChangeShapeType="1"/>
                            </wps:cNvCnPr>
                            <wps:spPr bwMode="auto">
                              <a:xfrm>
                                <a:off x="6037" y="8600"/>
                                <a:ext cx="0" cy="427"/>
                              </a:xfrm>
                              <a:prstGeom prst="straightConnector1">
                                <a:avLst/>
                              </a:prstGeom>
                              <a:noFill/>
                              <a:ln w="12700">
                                <a:solidFill>
                                  <a:srgbClr val="000000"/>
                                </a:solidFill>
                                <a:round/>
                                <a:tailEnd type="triangle" w="sm" len="lg"/>
                              </a:ln>
                            </wps:spPr>
                            <wps:bodyPr/>
                          </wps:wsp>
                          <wps:wsp>
                            <wps:cNvPr id="884" name="AutoShape 566"/>
                            <wps:cNvCnPr>
                              <a:cxnSpLocks noChangeShapeType="1"/>
                            </wps:cNvCnPr>
                            <wps:spPr bwMode="auto">
                              <a:xfrm>
                                <a:off x="6030" y="9441"/>
                                <a:ext cx="0" cy="427"/>
                              </a:xfrm>
                              <a:prstGeom prst="straightConnector1">
                                <a:avLst/>
                              </a:prstGeom>
                              <a:noFill/>
                              <a:ln w="12700">
                                <a:solidFill>
                                  <a:srgbClr val="000000"/>
                                </a:solidFill>
                                <a:round/>
                                <a:tailEnd type="triangle" w="sm" len="lg"/>
                              </a:ln>
                            </wps:spPr>
                            <wps:bodyPr/>
                          </wps:wsp>
                        </wpg:grpSp>
                      </wpg:grpSp>
                    </wpg:wgp>
                  </a:graphicData>
                </a:graphic>
              </wp:inline>
            </w:drawing>
          </mc:Choice>
          <mc:Fallback>
            <w:pict>
              <v:group id="Group 578" o:spid="_x0000_s1026" o:spt="203" style="height:211.15pt;width:424.5pt;" coordorigin="1730,6007" coordsize="8490,4223" o:gfxdata="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">
                <o:lock v:ext="edit" aspectratio="f"/>
                <v:group id="Group 574" o:spid="_x0000_s1026" o:spt="203" style="position:absolute;left:4624;top:6018;height:2213;width:2751;" coordorigin="4624,6018" coordsize="2751,2213"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shape id="Text Box 556" o:spid="_x0000_s1026" o:spt="202" type="#_x0000_t202" style="position:absolute;left:6123;top:7817;height:328;width:593;" filled="f" stroked="t" coordsize="21600,21600" o:gfxdata="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pNla&#10;wAAAANwAAAAPAAAAAAAAAAEAIAAAACIAAABkcnMvZG93bnJldi54bWxQSwECFAAUAAAACACHTuJA&#10;My8FnjsAAAA5AAAAEAAAAAAAAAABACAAAAAPAQAAZHJzL3NoYXBleG1sLnhtbFBLBQYAAAAABgAG&#10;AFsBAAC5AwAAAAA=&#10;">
                    <v:fill on="f" focussize="0,0"/>
                    <v:stroke color="#FFFFFF [3228]" miterlimit="8" joinstyle="miter"/>
                    <v:imagedata o:title=""/>
                    <o:lock v:ext="edit" aspectratio="f"/>
                    <v:textbox inset="0mm,0mm,0mm,0mm">
                      <w:txbxContent>
                        <w:p>
                          <w:pPr>
                            <w:spacing w:line="240" w:lineRule="auto"/>
                            <w:jc w:val="left"/>
                            <w:rPr>
                              <w:sz w:val="18"/>
                              <w:szCs w:val="18"/>
                            </w:rPr>
                          </w:pPr>
                          <w:r>
                            <w:rPr>
                              <w:rFonts w:hint="eastAsia"/>
                              <w:sz w:val="18"/>
                              <w:szCs w:val="18"/>
                            </w:rPr>
                            <w:t>上清液</w:t>
                          </w:r>
                        </w:p>
                      </w:txbxContent>
                    </v:textbox>
                  </v:shape>
                  <v:group id="Group 570" o:spid="_x0000_s1026" o:spt="203" style="position:absolute;left:4624;top:6018;height:2213;width:2751;" coordorigin="4624,6018" coordsize="2751,2213" o:gfxdata="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E8d5vAAAANwAAAAPAAAAAAAAAAEAIAAAACIAAABkcnMvZG93bnJldi54bWxQ&#10;SwECFAAUAAAACACHTuJAMy8FnjsAAAA5AAAAFQAAAAAAAAABACAAAAALAQAAZHJzL2dyb3Vwc2hh&#10;cGV4bWwueG1sUEsFBgAAAAAGAAYAYAEAAMgDAAAAAA==&#10;">
                    <o:lock v:ext="edit" aspectratio="f"/>
                    <v:group id="Group 508" o:spid="_x0000_s1026" o:spt="203" style="position:absolute;left:4624;top:6018;height:1834;width:2751;" coordorigin="1730,6007" coordsize="2751,1810" o:gfxdata="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X2LivwAAANwAAAAPAAAAAAAAAAEAIAAAACIAAABkcnMvZG93bnJldi54&#10;bWxQSwECFAAUAAAACACHTuJAMy8FnjsAAAA5AAAAFQAAAAAAAAABACAAAAAOAQAAZHJzL2dyb3Vw&#10;c2hhcGV4bWwueG1sUEsFBgAAAAAGAAYAYAEAAMsDAAAAAA==&#10;">
                      <o:lock v:ext="edit" aspectratio="f"/>
                      <v:shape id="AutoShape 509" o:spid="_x0000_s1026" o:spt="32" type="#_x0000_t32" style="position:absolute;left:1730;top:6007;height:1810;width:0;" filled="f" stroked="t" coordsize="21600,21600" o:gfxdata="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VwMctwAAANwAAAAP&#10;AAAAAAAAAAEAIAAAACIAAABkcnMvZG93bnJldi54bWxQSwECFAAUAAAACACHTuJAMy8FnjsAAAA5&#10;AAAAEAAAAAAAAAABACAAAAAGAQAAZHJzL3NoYXBleG1sLnhtbFBLBQYAAAAABgAGAFsBAACwAwAA&#10;AAA=&#10;">
                        <v:fill on="f" focussize="0,0"/>
                        <v:stroke weight="1pt" color="#000000" joinstyle="round" dashstyle="longDashDotDot"/>
                        <v:imagedata o:title=""/>
                        <o:lock v:ext="edit" aspectratio="f"/>
                      </v:shape>
                      <v:shape id="AutoShape 510" o:spid="_x0000_s1026" o:spt="32" type="#_x0000_t32" style="position:absolute;left:1741;top:6029;height:21;width:2719;" filled="f" stroked="t" coordsize="21600,21600" o:gfxdata="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G6aH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511" o:spid="_x0000_s1026" o:spt="32" type="#_x0000_t32" style="position:absolute;left:4481;top:6061;height:1705;width:0;" filled="f" stroked="t" coordsize="21600,21600" o:gfxdata="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k48L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shape id="AutoShape 512" o:spid="_x0000_s1026" o:spt="32" type="#_x0000_t32" style="position:absolute;left:1730;top:7766;height:0;width:2751;" filled="f" stroked="t" coordsize="21600,21600" o:gfxdata="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Wda7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group>
                    <v:group id="Group 569" o:spid="_x0000_s1026" o:spt="203" style="position:absolute;left:4714;top:6207;height:2024;width:2542;" coordorigin="4714,6207" coordsize="2542,2024" o:gfxdata="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3h1uhvwAAANwAAAAPAAAAAAAAAAEAIAAAACIAAABkcnMvZG93bnJldi54&#10;bWxQSwECFAAUAAAACACHTuJAMy8FnjsAAAA5AAAAFQAAAAAAAAABACAAAAAOAQAAZHJzL2dyb3Vw&#10;c2hhcGV4bWwueG1sUEsFBgAAAAAGAAYAYAEAAMsDAAAAAA==&#10;">
                      <o:lock v:ext="edit" aspectratio="f"/>
                      <v:shape id="AutoShape 494" o:spid="_x0000_s1026" o:spt="32" type="#_x0000_t32" style="position:absolute;left:6053;top:7700;height:531;width:0;" filled="f" stroked="t" coordsize="21600,21600" o:gfxdata="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HUim/&#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group id="Group 495" o:spid="_x0000_s1026" o:spt="203" style="position:absolute;left:4714;top:6207;height:1501;width:2542;" coordorigin="1820,6194" coordsize="2542,1481" o:gfxdata="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GWBNvwAAANwAAAAPAAAAAAAAAAEAIAAAACIAAABkcnMvZG93bnJldi54&#10;bWxQSwECFAAUAAAACACHTuJAMy8FnjsAAAA5AAAAFQAAAAAAAAABACAAAAAOAQAAZHJzL2dyb3Vw&#10;c2hhcGV4bWwueG1sUEsFBgAAAAAGAAYAYAEAAMsDAAAAAA==&#10;">
                        <o:lock v:ext="edit" aspectratio="f"/>
                        <v:group id="Group 496" o:spid="_x0000_s1026" o:spt="203" style="position:absolute;left:2038;top:6194;height:488;width:2324;" coordorigin="2038,6194" coordsize="2324,488" o:gfxdata="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VcXWvwAAANwAAAAPAAAAAAAAAAEAIAAAACIAAABkcnMvZG93bnJldi54&#10;bWxQSwECFAAUAAAACACHTuJAMy8FnjsAAAA5AAAAFQAAAAAAAAABACAAAAAOAQAAZHJzL2dyb3Vw&#10;c2hhcGV4bWwueG1sUEsFBgAAAAAGAAYAYAEAAMsDAAAAAA==&#10;">
                          <o:lock v:ext="edit" aspectratio="f"/>
                          <v:shape id="Text Box 497" o:spid="_x0000_s1026" o:spt="202" type="#_x0000_t202" style="position:absolute;left:2038;top:6194;height:329;width:557;" fillcolor="#FFFFFF" filled="t" stroked="t" coordsize="21600,21600" o:gfxdata="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hg9b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厨 房</w:t>
                                  </w:r>
                                </w:p>
                              </w:txbxContent>
                            </v:textbox>
                          </v:shape>
                          <v:shape id="Text Box 498" o:spid="_x0000_s1026" o:spt="202" type="#_x0000_t202" style="position:absolute;left:2731;top:6206;height:476;width:842;" fillcolor="#FFFFFF" filled="t" stroked="t" coordsize="21600,21600" o:gfxdata="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MVu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水冲式</w:t>
                                  </w:r>
                                  <w:r>
                                    <w:rPr>
                                      <w:sz w:val="18"/>
                                      <w:szCs w:val="18"/>
                                    </w:rPr>
                                    <w:t>厕所</w:t>
                                  </w:r>
                                </w:p>
                              </w:txbxContent>
                            </v:textbox>
                          </v:shape>
                          <v:shape id="Text Box 499" o:spid="_x0000_s1026" o:spt="202" type="#_x0000_t202" style="position:absolute;left:3676;top:6222;height:329;width:686;" fillcolor="#FFFFFF" filled="t" stroked="t" coordsize="21600,21600" o:gfxdata="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6+A9W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洗漱间</w:t>
                                  </w:r>
                                </w:p>
                              </w:txbxContent>
                            </v:textbox>
                          </v:shape>
                        </v:group>
                        <v:shape id="AutoShape 500" o:spid="_x0000_s1026" o:spt="32" type="#_x0000_t32" style="position:absolute;left:2337;top:6527;height:312;width:0;" filled="f" stroked="t" coordsize="21600,21600" o:gfxdata="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CAOC/&#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501" o:spid="_x0000_s1026" o:spt="32" type="#_x0000_t32" style="position:absolute;left:3179;top:6675;flip:x;height:695;width:4;" filled="f" stroked="t" coordsize="21600,21600" o:gfxdata="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SV5L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Text Box 502" o:spid="_x0000_s1026" o:spt="202" type="#_x0000_t202" style="position:absolute;left:1820;top:6813;height:329;width:988;" fillcolor="#FFFFFF" filled="t" stroked="t" coordsize="21600,21600" o:gfxdata="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AZ5e/&#10;AAAA3AAAAA8AAAAAAAAAAQAgAAAAIgAAAGRycy9kb3ducmV2LnhtbFBLAQIUABQAAAAIAIdO4kAz&#10;LwWeOwAAADkAAAAQAAAAAAAAAAEAIAAAAA4BAABkcnMvc2hhcGV4bWwueG1sUEsFBgAAAAAGAAYA&#10;WwEAALgDAAAAAA==&#10;">
                          <v:fill on="t" focussize="0,0"/>
                          <v:stroke weight="1pt" color="#000000" miterlimit="8" joinstyle="miter" dashstyle="1 1"/>
                          <v:imagedata o:title=""/>
                          <o:lock v:ext="edit" aspectratio="f"/>
                          <v:textbox inset="0mm,0mm,0mm,0mm">
                            <w:txbxContent>
                              <w:p>
                                <w:pPr>
                                  <w:spacing w:line="240" w:lineRule="auto"/>
                                  <w:jc w:val="center"/>
                                  <w:rPr>
                                    <w:sz w:val="18"/>
                                    <w:szCs w:val="18"/>
                                  </w:rPr>
                                </w:pPr>
                                <w:r>
                                  <w:rPr>
                                    <w:rFonts w:hint="eastAsia"/>
                                    <w:sz w:val="18"/>
                                    <w:szCs w:val="18"/>
                                  </w:rPr>
                                  <w:t>隔油池(器)</w:t>
                                </w:r>
                              </w:p>
                            </w:txbxContent>
                          </v:textbox>
                        </v:shape>
                        <v:shape id="AutoShape 503" o:spid="_x0000_s1026" o:spt="32" type="#_x0000_t32" style="position:absolute;left:2381;top:7133;height:422;width:0;" filled="f" stroked="t" coordsize="21600,21600" o:gfxdata="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rmJS/&#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504" o:spid="_x0000_s1026" o:spt="32" type="#_x0000_t32" style="position:absolute;left:3963;top:6546;height:998;width:14;" filled="f" stroked="t" coordsize="21600,21600" o:gfxdata="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5BuO/&#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505" o:spid="_x0000_s1026" o:spt="202" type="#_x0000_t202" style="position:absolute;left:2870;top:7345;height:330;width:614;v-text-anchor:middle;" fillcolor="#FFFFFF" filled="t" stroked="t" coordsize="21600,21600" o:gfxdata="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Th0Yr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spacing w:line="240" w:lineRule="auto"/>
                                  <w:rPr>
                                    <w:sz w:val="18"/>
                                    <w:szCs w:val="18"/>
                                  </w:rPr>
                                </w:pPr>
                                <w:r>
                                  <w:rPr>
                                    <w:rFonts w:hint="eastAsia"/>
                                    <w:sz w:val="18"/>
                                    <w:szCs w:val="18"/>
                                  </w:rPr>
                                  <w:t>化粪池</w:t>
                                </w:r>
                              </w:p>
                            </w:txbxContent>
                          </v:textbox>
                        </v:shape>
                        <v:shape id="AutoShape 506" o:spid="_x0000_s1026" o:spt="32" type="#_x0000_t32" style="position:absolute;left:2392;top:7544;height:0;width:478;" filled="f" stroked="t" coordsize="21600,21600" o:gfxdata="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CrAne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shape id="AutoShape 507" o:spid="_x0000_s1026" o:spt="32" type="#_x0000_t32" style="position:absolute;left:3484;top:7522;height:0;width:493;" filled="f" stroked="t" coordsize="21600,21600" o:gfxdata="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p+y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group>
                    </v:group>
                  </v:group>
                </v:group>
                <v:group id="Group 577" o:spid="_x0000_s1026" o:spt="203" style="position:absolute;left:1730;top:6007;height:4223;width:8490;" coordorigin="1730,6007" coordsize="8490,4223" o:gfxdata="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">
                  <o:lock v:ext="edit" aspectratio="f"/>
                  <v:group id="Group 573" o:spid="_x0000_s1026" o:spt="203" style="position:absolute;left:1730;top:6007;height:2353;width:2751;" coordorigin="1730,6007" coordsize="2751,2353" o:gfxdata="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xFpFm+AAAA3AAAAA8AAAAAAAAAAQAgAAAAIgAAAGRycy9kb3ducmV2Lnht&#10;bFBLAQIUABQAAAAIAIdO4kAzLwWeOwAAADkAAAAVAAAAAAAAAAEAIAAAAA0BAABkcnMvZ3JvdXBz&#10;aGFwZXhtbC54bWxQSwUGAAAAAAYABgBgAQAAygMAAAAA&#10;">
                    <o:lock v:ext="edit" aspectratio="f"/>
                    <v:shape id="Text Box 430" o:spid="_x0000_s1026" o:spt="202" type="#_x0000_t202" style="position:absolute;left:3257;top:7812;height:328;width:593;" filled="f" stroked="t" coordsize="21600,21600" o:gfxdata="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v7B/&#10;wAAAANwAAAAPAAAAAAAAAAEAIAAAACIAAABkcnMvZG93bnJldi54bWxQSwECFAAUAAAACACHTuJA&#10;My8FnjsAAAA5AAAAEAAAAAAAAAABACAAAAAPAQAAZHJzL3NoYXBleG1sLnhtbFBLBQYAAAAABgAG&#10;AFsBAAC5AwAAAAA=&#10;">
                      <v:fill on="f" focussize="0,0"/>
                      <v:stroke color="#FFFFFF [3228]" miterlimit="8" joinstyle="miter"/>
                      <v:imagedata o:title=""/>
                      <o:lock v:ext="edit" aspectratio="f"/>
                      <v:textbox inset="0mm,0mm,0mm,0mm">
                        <w:txbxContent>
                          <w:p>
                            <w:pPr>
                              <w:spacing w:line="240" w:lineRule="auto"/>
                              <w:jc w:val="left"/>
                              <w:rPr>
                                <w:sz w:val="18"/>
                                <w:szCs w:val="18"/>
                              </w:rPr>
                            </w:pPr>
                            <w:r>
                              <w:rPr>
                                <w:rFonts w:hint="eastAsia"/>
                                <w:sz w:val="18"/>
                                <w:szCs w:val="18"/>
                              </w:rPr>
                              <w:t>上清液</w:t>
                            </w:r>
                          </w:p>
                        </w:txbxContent>
                      </v:textbox>
                    </v:shape>
                    <v:group id="Group 568" o:spid="_x0000_s1026" o:spt="203" style="position:absolute;left:1730;top:6007;height:2353;width:2751;" coordorigin="1730,6007" coordsize="2751,2353" o:gfxdata="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Pbn7W+AAAA3AAAAA8AAAAAAAAAAQAgAAAAIgAAAGRycy9kb3ducmV2Lnht&#10;bFBLAQIUABQAAAAIAIdO4kAzLwWeOwAAADkAAAAVAAAAAAAAAAEAIAAAAA0BAABkcnMvZ3JvdXBz&#10;aGFwZXhtbC54bWxQSwUGAAAAAAYABgBgAQAAygMAAAAA&#10;">
                      <o:lock v:ext="edit" aspectratio="f"/>
                      <v:group id="Group 490" o:spid="_x0000_s1026" o:spt="203" style="position:absolute;left:1730;top:6007;height:1810;width:2751;" coordorigin="1730,6007" coordsize="2751,1810" o:gfxdata="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MgfBvwAAANwAAAAPAAAAAAAAAAEAIAAAACIAAABkcnMvZG93bnJldi54&#10;bWxQSwECFAAUAAAACACHTuJAMy8FnjsAAAA5AAAAFQAAAAAAAAABACAAAAAOAQAAZHJzL2dyb3Vw&#10;c2hhcGV4bWwueG1sUEsFBgAAAAAGAAYAYAEAAMsDAAAAAA==&#10;">
                        <o:lock v:ext="edit" aspectratio="f"/>
                        <v:shape id="AutoShape 486" o:spid="_x0000_s1026" o:spt="32" type="#_x0000_t32" style="position:absolute;left:1730;top:6007;height:1810;width:0;" filled="f" stroked="t" coordsize="21600,21600" o:gfxdata="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X85LsAAADc&#10;AAAADwAAAAAAAAABACAAAAAiAAAAZHJzL2Rvd25yZXYueG1sUEsBAhQAFAAAAAgAh07iQDMvBZ47&#10;AAAAOQAAABAAAAAAAAAAAQAgAAAACgEAAGRycy9zaGFwZXhtbC54bWxQSwUGAAAAAAYABgBbAQAA&#10;tAMAAAAA&#10;">
                          <v:fill on="f" focussize="0,0"/>
                          <v:stroke weight="1pt" color="#000000" joinstyle="round" dashstyle="longDashDotDot"/>
                          <v:imagedata o:title=""/>
                          <o:lock v:ext="edit" aspectratio="f"/>
                        </v:shape>
                        <v:shape id="AutoShape 487" o:spid="_x0000_s1026" o:spt="32" type="#_x0000_t32" style="position:absolute;left:1741;top:6029;height:21;width:2719;" filled="f" stroked="t" coordsize="21600,21600" o:gfxdata="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R2KT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488" o:spid="_x0000_s1026" o:spt="32" type="#_x0000_t32" style="position:absolute;left:4481;top:6061;height:1705;width:0;" filled="f" stroked="t" coordsize="21600,21600" o:gfxdata="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C8cI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489" o:spid="_x0000_s1026" o:spt="32" type="#_x0000_t32" style="position:absolute;left:1730;top:7766;height:0;width:2751;" filled="f" stroked="t" coordsize="21600,21600" o:gfxdata="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OUU3q5AAAA3AAA&#10;AA8AAAAAAAAAAQAgAAAAIgAAAGRycy9kb3ducmV2LnhtbFBLAQIUABQAAAAIAIdO4kAzLwWeOwAA&#10;ADkAAAAQAAAAAAAAAAEAIAAAAAgBAABkcnMvc2hhcGV4bWwueG1sUEsFBgAAAAAGAAYAWwEAALID&#10;AAAAAA==&#10;">
                          <v:fill on="f" focussize="0,0"/>
                          <v:stroke weight="1pt" color="#000000" joinstyle="round" dashstyle="longDashDotDot"/>
                          <v:imagedata o:title=""/>
                          <o:lock v:ext="edit" aspectratio="f"/>
                        </v:shape>
                      </v:group>
                      <v:group id="Group 567" o:spid="_x0000_s1026" o:spt="203" style="position:absolute;left:1820;top:6110;height:2250;width:2542;" coordorigin="1820,6110" coordsize="2542,2250" o:gfxdata="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jOoX8AAAADcAAAADwAAAAAAAAABACAAAAAiAAAAZHJzL2Rvd25yZXYu&#10;eG1sUEsBAhQAFAAAAAgAh07iQDMvBZ47AAAAOQAAABUAAAAAAAAAAQAgAAAADwEAAGRycy9ncm91&#10;cHNoYXBleG1sLnhtbFBLBQYAAAAABgAGAGABAADMAwAAAAA=&#10;">
                        <o:lock v:ext="edit" aspectratio="f"/>
                        <v:shape id="AutoShape 440" o:spid="_x0000_s1026" o:spt="32" type="#_x0000_t32" style="position:absolute;left:3159;top:7667;height:693;width:0;" filled="f" stroked="t" coordsize="21600,21600" o:gfxdata="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rOauugAAANwA&#10;AAAPAAAAAAAAAAEAIAAAACIAAABkcnMvZG93bnJldi54bWxQSwECFAAUAAAACACHTuJAMy8FnjsA&#10;AAA5AAAAEAAAAAAAAAABACAAAAAJAQAAZHJzL3NoYXBleG1sLnhtbFBLBQYAAAAABgAGAFsBAACz&#10;AwAAAAA=&#10;">
                          <v:fill on="f" focussize="0,0"/>
                          <v:stroke weight="1pt" color="#000000" joinstyle="round" endarrowwidth="narrow" endarrowlength="long"/>
                          <v:imagedata o:title=""/>
                          <o:lock v:ext="edit" aspectratio="f"/>
                        </v:shape>
                        <v:group id="Group 454" o:spid="_x0000_s1026" o:spt="203" style="position:absolute;left:1820;top:6110;height:1565;width:2542;" coordorigin="1820,6110" coordsize="2542,1565" o:gfxdata="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0Q9ckvwAAANwAAAAPAAAAAAAAAAEAIAAAACIAAABkcnMvZG93bnJldi54&#10;bWxQSwECFAAUAAAACACHTuJAMy8FnjsAAAA5AAAAFQAAAAAAAAABACAAAAAOAQAAZHJzL2dyb3Vw&#10;c2hhcGV4bWwueG1sUEsFBgAAAAAGAAYAYAEAAMsDAAAAAA==&#10;">
                          <o:lock v:ext="edit" aspectratio="f"/>
                          <v:group id="Group 451" o:spid="_x0000_s1026" o:spt="203" style="position:absolute;left:2038;top:6110;height:561;width:2324;" coordorigin="2038,6110" coordsize="2324,561" o:gfxdata="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EkUlTvwAAANwAAAAPAAAAAAAAAAEAIAAAACIAAABkcnMvZG93bnJldi54&#10;bWxQSwECFAAUAAAACACHTuJAMy8FnjsAAAA5AAAAFQAAAAAAAAABACAAAAAOAQAAZHJzL2dyb3Vw&#10;c2hhcGV4bWwueG1sUEsFBgAAAAAGAAYAYAEAAMsDAAAAAA==&#10;">
                            <o:lock v:ext="edit" aspectratio="f"/>
                            <v:shape id="Text Box 432" o:spid="_x0000_s1026" o:spt="202" type="#_x0000_t202" style="position:absolute;left:2038;top:6194;height:329;width:557;" fillcolor="#FFFFFF" filled="t" stroked="t" coordsize="21600,21600" o:gfxdata="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P/dmb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厨 房</w:t>
                                    </w:r>
                                  </w:p>
                                </w:txbxContent>
                              </v:textbox>
                            </v:shape>
                            <v:shape id="Text Box 434" o:spid="_x0000_s1026" o:spt="202" type="#_x0000_t202" style="position:absolute;left:3676;top:6222;height:329;width:686;" fillcolor="#FFFFFF" filled="t" stroked="t" coordsize="21600,21600" o:gfxdata="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rgd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洗漱间</w:t>
                                    </w:r>
                                  </w:p>
                                </w:txbxContent>
                              </v:textbox>
                            </v:shape>
                            <v:shape id="Text Box 433" o:spid="_x0000_s1026" o:spt="202" type="#_x0000_t202" style="position:absolute;left:2731;top:6110;height:561;width:842;" fillcolor="#FFFFFF" filled="t" stroked="t" coordsize="21600,21600" o:gfxdata="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FkXt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水冲式</w:t>
                                    </w:r>
                                    <w:r>
                                      <w:rPr>
                                        <w:sz w:val="18"/>
                                        <w:szCs w:val="18"/>
                                      </w:rPr>
                                      <w:t>厕所</w:t>
                                    </w:r>
                                  </w:p>
                                </w:txbxContent>
                              </v:textbox>
                            </v:shape>
                          </v:group>
                          <v:shape id="AutoShape 435" o:spid="_x0000_s1026" o:spt="32" type="#_x0000_t32" style="position:absolute;left:2337;top:6527;height:312;width:0;" filled="f" stroked="t" coordsize="21600,21600" o:gfxdata="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m40O/&#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436" o:spid="_x0000_s1026" o:spt="32" type="#_x0000_t32" style="position:absolute;left:3165;top:6641;height:729;width:14;" filled="f" stroked="t" coordsize="21600,21600" o:gfxdata="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qRti/&#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437" o:spid="_x0000_s1026" o:spt="202" type="#_x0000_t202" style="position:absolute;left:1820;top:6813;height:329;width:988;" fillcolor="#FFFFFF" filled="t" stroked="t" coordsize="21600,21600" o:gfxdata="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SiDK/&#10;AAAA3AAAAA8AAAAAAAAAAQAgAAAAIgAAAGRycy9kb3ducmV2LnhtbFBLAQIUABQAAAAIAIdO4kAz&#10;LwWeOwAAADkAAAAQAAAAAAAAAAEAIAAAAA4BAABkcnMvc2hhcGV4bWwueG1sUEsFBgAAAAAGAAYA&#10;WwEAALgDAAAAAA==&#10;">
                            <v:fill on="t" focussize="0,0"/>
                            <v:stroke weight="1pt" color="#000000" miterlimit="8" joinstyle="miter" dashstyle="1 1"/>
                            <v:imagedata o:title=""/>
                            <o:lock v:ext="edit" aspectratio="f"/>
                            <v:textbox inset="0mm,0mm,0mm,0mm">
                              <w:txbxContent>
                                <w:p>
                                  <w:pPr>
                                    <w:spacing w:line="240" w:lineRule="auto"/>
                                    <w:jc w:val="center"/>
                                    <w:rPr>
                                      <w:sz w:val="18"/>
                                      <w:szCs w:val="18"/>
                                    </w:rPr>
                                  </w:pPr>
                                  <w:r>
                                    <w:rPr>
                                      <w:rFonts w:hint="eastAsia"/>
                                      <w:sz w:val="18"/>
                                      <w:szCs w:val="18"/>
                                    </w:rPr>
                                    <w:t>隔油池(器)</w:t>
                                  </w:r>
                                </w:p>
                              </w:txbxContent>
                            </v:textbox>
                          </v:shape>
                          <v:shape id="AutoShape 438" o:spid="_x0000_s1026" o:spt="32" type="#_x0000_t32" style="position:absolute;left:2381;top:7133;height:422;width:0;" filled="f" stroked="t" coordsize="21600,21600" o:gfxdata="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5dzG/&#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439" o:spid="_x0000_s1026" o:spt="32" type="#_x0000_t32" style="position:absolute;left:3963;top:6546;height:998;width:14;" filled="f" stroked="t" coordsize="21600,21600" o:gfxdata="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aSHG8AAAA&#10;3AAAAA8AAAAAAAAAAQAgAAAAIgAAAGRycy9kb3ducmV2LnhtbFBLAQIUABQAAAAIAIdO4kAzLwWe&#10;OwAAADkAAAAQAAAAAAAAAAEAIAAAAAsBAABkcnMvc2hhcGV4bWwueG1sUEsFBgAAAAAGAAYAWwEA&#10;ALUDAAAAAA==&#10;">
                            <v:fill on="f" focussize="0,0"/>
                            <v:stroke weight="1pt" color="#000000" joinstyle="round" endarrow="block" endarrowwidth="narrow" endarrowlength="long"/>
                            <v:imagedata o:title=""/>
                            <o:lock v:ext="edit" aspectratio="f"/>
                          </v:shape>
                          <v:shape id="Text Box 441" o:spid="_x0000_s1026" o:spt="202" type="#_x0000_t202" style="position:absolute;left:2870;top:7345;height:330;width:614;v-text-anchor:middle;" fillcolor="#FFFFFF" filled="t" stroked="t" coordsize="21600,21600" o:gfxdata="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Zs68LgAAADc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textbox inset="0mm,0mm,0mm,0mm">
                              <w:txbxContent>
                                <w:p>
                                  <w:pPr>
                                    <w:spacing w:line="240" w:lineRule="auto"/>
                                    <w:rPr>
                                      <w:sz w:val="18"/>
                                      <w:szCs w:val="18"/>
                                    </w:rPr>
                                  </w:pPr>
                                  <w:r>
                                    <w:rPr>
                                      <w:rFonts w:hint="eastAsia"/>
                                      <w:sz w:val="18"/>
                                      <w:szCs w:val="18"/>
                                    </w:rPr>
                                    <w:t>化粪池</w:t>
                                  </w:r>
                                </w:p>
                              </w:txbxContent>
                            </v:textbox>
                          </v:shape>
                          <v:shape id="AutoShape 452" o:spid="_x0000_s1026" o:spt="32" type="#_x0000_t32" style="position:absolute;left:2392;top:7544;height:0;width:478;" filled="f" stroked="t" coordsize="21600,21600" o:gfxdata="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FRu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shape id="AutoShape 453" o:spid="_x0000_s1026" o:spt="32" type="#_x0000_t32" style="position:absolute;left:3484;top:7522;height:0;width:493;" filled="f" stroked="t" coordsize="21600,21600" o:gfxdata="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YJ43u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shape>
                        </v:group>
                      </v:group>
                    </v:group>
                  </v:group>
                  <v:group id="Group 576" o:spid="_x0000_s1026" o:spt="203" style="position:absolute;left:3159;top:6050;height:4180;width:7061;" coordorigin="3159,6050" coordsize="7061,4180" o:gfxdata="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7eJhvwAAANwAAAAPAAAAAAAAAAEAIAAAACIAAABkcnMvZG93bnJldi54&#10;bWxQSwECFAAUAAAACACHTuJAMy8FnjsAAAA5AAAAFQAAAAAAAAABACAAAAAOAQAAZHJzL2dyb3Vw&#10;c2hhcGV4bWwueG1sUEsFBgAAAAAGAAYAYAEAAMsDAAAAAA==&#10;">
                    <o:lock v:ext="edit" aspectratio="f"/>
                    <v:shape id="AutoShape 560" o:spid="_x0000_s1026" o:spt="32" type="#_x0000_t32" style="position:absolute;left:3159;top:8360;height:0;width:2257;" filled="f" stroked="t" coordsize="21600,21600" o:gfxdata="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t6+m/&#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561" o:spid="_x0000_s1026" o:spt="202" type="#_x0000_t202" style="position:absolute;left:5426;top:8197;height:403;width:1216;" filled="f" stroked="t" coordsize="21600,21600" o:gfxdata="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GW7i/&#10;AAAA3AAAAA8AAAAAAAAAAQAgAAAAIgAAAGRycy9kb3ducmV2LnhtbFBLAQIUABQAAAAIAIdO4kAz&#10;LwWeOwAAADkAAAAQAAAAAAAAAAEAIAAAAA4BAABkcnMvc2hhcGV4bWwueG1sUEsFBgAAAAAGAAYA&#10;WwEAALgDAAAAAA==&#10;">
                      <v:fill on="f" focussize="0,0"/>
                      <v:stroke color="#000000 [3229]" miterlimit="8" joinstyle="miter"/>
                      <v:imagedata o:title=""/>
                      <o:lock v:ext="edit" aspectratio="f"/>
                      <v:textbox inset="0mm,0mm,0mm,0mm">
                        <w:txbxContent>
                          <w:p>
                            <w:pPr>
                              <w:spacing w:line="240" w:lineRule="auto"/>
                              <w:jc w:val="center"/>
                              <w:rPr>
                                <w:sz w:val="21"/>
                                <w:szCs w:val="21"/>
                              </w:rPr>
                            </w:pPr>
                            <w:r>
                              <w:rPr>
                                <w:rFonts w:hint="eastAsia"/>
                                <w:sz w:val="21"/>
                                <w:szCs w:val="21"/>
                              </w:rPr>
                              <w:t>集水井</w:t>
                            </w:r>
                          </w:p>
                        </w:txbxContent>
                      </v:textbox>
                    </v:shape>
                    <v:shape id="AutoShape 562" o:spid="_x0000_s1026" o:spt="32" type="#_x0000_t32" style="position:absolute;left:6620;top:8393;height:11;width:2298;rotation:11796480f;" filled="f" stroked="t" coordsize="21600,21600" o:gfxdata="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GWy2/&#10;AAAA3AAAAA8AAAAAAAAAAQAgAAAAIgAAAGRycy9kb3ducmV2LnhtbFBLAQIUABQAAAAIAIdO4kAz&#10;LwWeOwAAADkAAAAQAAAAAAAAAAEAIAAAAA4BAABkcnMvc2hhcGV4bWwueG1sUEsFBgAAAAAGAAYA&#10;WwEAALgDAAAAAA==&#10;">
                      <v:fill on="f" focussize="0,0"/>
                      <v:stroke color="#000000" joinstyle="round" endarrow="block" endarrowwidth="narrow" endarrowlength="long"/>
                      <v:imagedata o:title=""/>
                      <o:lock v:ext="edit" aspectratio="f"/>
                    </v:shape>
                    <v:group id="Group 575" o:spid="_x0000_s1026" o:spt="203" style="position:absolute;left:7469;top:6050;height:2354;width:2751;" coordorigin="7469,6050" coordsize="2751,2354" o:gfxdata="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KDoZLoAAADcAAAADwAAAAAAAAABACAAAAAiAAAAZHJzL2Rvd25yZXYueG1sUEsB&#10;AhQAFAAAAAgAh07iQDMvBZ47AAAAOQAAABUAAAAAAAAAAQAgAAAACQEAAGRycy9ncm91cHNoYXBl&#10;eG1sLnhtbFBLBQYAAAAABgAGAGABAADGAwAAAAA=&#10;">
                      <o:lock v:ext="edit" aspectratio="f"/>
                      <v:shape id="Text Box 557" o:spid="_x0000_s1026" o:spt="202" type="#_x0000_t202" style="position:absolute;left:8956;top:7860;height:328;width:593;" filled="f" stroked="t" coordsize="21600,21600" o:gfxdata="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xMeu&#10;wAAAANwAAAAPAAAAAAAAAAEAIAAAACIAAABkcnMvZG93bnJldi54bWxQSwECFAAUAAAACACHTuJA&#10;My8FnjsAAAA5AAAAEAAAAAAAAAABACAAAAAPAQAAZHJzL3NoYXBleG1sLnhtbFBLBQYAAAAABgAG&#10;AFsBAAC5AwAAAAA=&#10;">
                        <v:fill on="f" focussize="0,0"/>
                        <v:stroke color="#FFFFFF [3228]" miterlimit="8" joinstyle="miter"/>
                        <v:imagedata o:title=""/>
                        <o:lock v:ext="edit" aspectratio="f"/>
                        <v:textbox inset="0mm,0mm,0mm,0mm">
                          <w:txbxContent>
                            <w:p>
                              <w:pPr>
                                <w:spacing w:line="240" w:lineRule="auto"/>
                                <w:jc w:val="left"/>
                                <w:rPr>
                                  <w:sz w:val="18"/>
                                  <w:szCs w:val="18"/>
                                </w:rPr>
                              </w:pPr>
                              <w:r>
                                <w:rPr>
                                  <w:rFonts w:hint="eastAsia"/>
                                  <w:sz w:val="18"/>
                                  <w:szCs w:val="18"/>
                                </w:rPr>
                                <w:t>上清液</w:t>
                              </w:r>
                            </w:p>
                          </w:txbxContent>
                        </v:textbox>
                      </v:shape>
                      <v:group id="Group 572" o:spid="_x0000_s1026" o:spt="203" style="position:absolute;left:7469;top:6050;height:2354;width:2751;" coordorigin="7469,6050" coordsize="2751,2354" o:gfxdata="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ELou37oAAADcAAAADwAAAAAAAAABACAAAAAiAAAAZHJzL2Rvd25yZXYueG1sUEsB&#10;AhQAFAAAAAgAh07iQDMvBZ47AAAAOQAAABUAAAAAAAAAAQAgAAAACQEAAGRycy9ncm91cHNoYXBl&#10;eG1sLnhtbFBLBQYAAAAABgAGAGABAADGAwAAAAA=&#10;">
                        <o:lock v:ext="edit" aspectratio="f"/>
                        <v:group id="Group 529" o:spid="_x0000_s1026" o:spt="203" style="position:absolute;left:7469;top:6050;height:1810;width:2751;" coordorigin="1730,6007" coordsize="2751,1810" o:gfxdata="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9otEvwAAANwAAAAPAAAAAAAAAAEAIAAAACIAAABkcnMvZG93bnJldi54&#10;bWxQSwECFAAUAAAACACHTuJAMy8FnjsAAAA5AAAAFQAAAAAAAAABACAAAAAOAQAAZHJzL2dyb3Vw&#10;c2hhcGV4bWwueG1sUEsFBgAAAAAGAAYAYAEAAMsDAAAAAA==&#10;">
                          <o:lock v:ext="edit" aspectratio="f"/>
                          <v:shape id="AutoShape 530" o:spid="_x0000_s1026" o:spt="32" type="#_x0000_t32" style="position:absolute;left:1730;top:6007;height:1810;width:0;" filled="f" stroked="t" coordsize="21600,21600" o:gfxdata="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z0uN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531" o:spid="_x0000_s1026" o:spt="32" type="#_x0000_t32" style="position:absolute;left:1741;top:6029;height:21;width:2719;" filled="f" stroked="t" coordsize="21600,21600" o:gfxdata="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g+4W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532" o:spid="_x0000_s1026" o:spt="32" type="#_x0000_t32" style="position:absolute;left:4481;top:6061;height:1705;width:0;" filled="f" stroked="t" coordsize="21600,21600" o:gfxdata="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anZi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shape id="AutoShape 533" o:spid="_x0000_s1026" o:spt="32" type="#_x0000_t32" style="position:absolute;left:1730;top:7766;height:0;width:2751;" filled="f" stroked="t" coordsize="21600,21600" o:gfxdata="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tP5ugAAANwA&#10;AAAPAAAAAAAAAAEAIAAAACIAAABkcnMvZG93bnJldi54bWxQSwECFAAUAAAACACHTuJAMy8FnjsA&#10;AAA5AAAAEAAAAAAAAAABACAAAAAJAQAAZHJzL3NoYXBleG1sLnhtbFBLBQYAAAAABgAGAFsBAACz&#10;AwAAAAA=&#10;">
                            <v:fill on="f" focussize="0,0"/>
                            <v:stroke weight="1pt" color="#000000" joinstyle="round" dashstyle="longDashDotDot"/>
                            <v:imagedata o:title=""/>
                            <o:lock v:ext="edit" aspectratio="f"/>
                          </v:shape>
                        </v:group>
                        <v:group id="Group 571" o:spid="_x0000_s1026" o:spt="203" style="position:absolute;left:7559;top:6237;height:2167;width:2542;" coordorigin="7559,6237" coordsize="2542,2167" o:gfxdata="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EzC+AAAA3AAAAA8AAAAAAAAAAQAgAAAAIgAAAGRycy9kb3ducmV2Lnht&#10;bFBLAQIUABQAAAAIAIdO4kAzLwWeOwAAADkAAAAVAAAAAAAAAAEAIAAAAA0BAABkcnMvZ3JvdXBz&#10;aGFwZXhtbC54bWxQSwUGAAAAAAYABgBgAQAAygMAAAAA&#10;">
                          <o:lock v:ext="edit" aspectratio="f"/>
                          <v:shape id="AutoShape 515" o:spid="_x0000_s1026" o:spt="32" type="#_x0000_t32" style="position:absolute;left:8898;top:7710;height:694;width:3;" filled="f" stroked="t" coordsize="21600,21600" o:gfxdata="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Aiur4A&#10;AADcAAAADwAAAAAAAAABACAAAAAiAAAAZHJzL2Rvd25yZXYueG1sUEsBAhQAFAAAAAgAh07iQDMv&#10;BZ47AAAAOQAAABAAAAAAAAAAAQAgAAAADQEAAGRycy9zaGFwZXhtbC54bWxQSwUGAAAAAAYABgBb&#10;AQAAtwMAAAAA&#10;">
                            <v:fill on="f" focussize="0,0"/>
                            <v:stroke weight="1pt" color="#000000" joinstyle="round" endarrowwidth="narrow" endarrowlength="long"/>
                            <v:imagedata o:title=""/>
                            <o:lock v:ext="edit" aspectratio="f"/>
                          </v:shape>
                          <v:group id="Group 516" o:spid="_x0000_s1026" o:spt="203" style="position:absolute;left:7559;top:6237;height:1481;width:2542;" coordorigin="1820,6194" coordsize="2542,1481" o:gfxdata="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swi2boAAADcAAAADwAAAAAAAAABACAAAAAiAAAAZHJzL2Rvd25yZXYueG1sUEsB&#10;AhQAFAAAAAgAh07iQDMvBZ47AAAAOQAAABUAAAAAAAAAAQAgAAAACQEAAGRycy9ncm91cHNoYXBl&#10;eG1sLnhtbFBLBQYAAAAABgAGAGABAADGAwAAAAA=&#10;">
                            <o:lock v:ext="edit" aspectratio="f"/>
                            <v:group id="Group 517" o:spid="_x0000_s1026" o:spt="203" style="position:absolute;left:2038;top:6194;height:436;width:2324;" coordorigin="2038,6194" coordsize="2324,436" o:gfxdata="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Ah0K+AAAA3AAAAA8AAAAAAAAAAQAgAAAAIgAAAGRycy9kb3ducmV2Lnht&#10;bFBLAQIUABQAAAAIAIdO4kAzLwWeOwAAADkAAAAVAAAAAAAAAAEAIAAAAA0BAABkcnMvZ3JvdXBz&#10;aGFwZXhtbC54bWxQSwUGAAAAAAYABgBgAQAAygMAAAAA&#10;">
                              <o:lock v:ext="edit" aspectratio="f"/>
                              <v:shape id="Text Box 518" o:spid="_x0000_s1026" o:spt="202" type="#_x0000_t202" style="position:absolute;left:2038;top:6194;height:329;width:557;" fillcolor="#FFFFFF" filled="t" stroked="t" coordsize="21600,21600" o:gfxdata="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QYlTugAAANw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厨 房</w:t>
                                      </w:r>
                                    </w:p>
                                  </w:txbxContent>
                                </v:textbox>
                              </v:shape>
                              <v:shape id="Text Box 519" o:spid="_x0000_s1026" o:spt="202" type="#_x0000_t202" style="position:absolute;left:2731;top:6206;height:424;width:842;" fillcolor="#FFFFFF" filled="t" stroked="t" coordsize="21600,21600" o:gfxdata="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SzIvQAA&#10;ANw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水冲式</w:t>
                                      </w:r>
                                      <w:r>
                                        <w:rPr>
                                          <w:sz w:val="18"/>
                                          <w:szCs w:val="18"/>
                                        </w:rPr>
                                        <w:t>厕所</w:t>
                                      </w:r>
                                    </w:p>
                                  </w:txbxContent>
                                </v:textbox>
                              </v:shape>
                              <v:shape id="Text Box 520" o:spid="_x0000_s1026" o:spt="202" type="#_x0000_t202" style="position:absolute;left:3676;top:6222;height:329;width:686;" fillcolor="#FFFFFF" filled="t" stroked="t" coordsize="21600,21600" o:gfxdata="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yv7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inset="0mm,0mm,0mm,0mm">
                                  <w:txbxContent>
                                    <w:p>
                                      <w:pPr>
                                        <w:spacing w:line="240" w:lineRule="auto"/>
                                        <w:jc w:val="center"/>
                                        <w:rPr>
                                          <w:sz w:val="18"/>
                                          <w:szCs w:val="18"/>
                                        </w:rPr>
                                      </w:pPr>
                                      <w:r>
                                        <w:rPr>
                                          <w:rFonts w:hint="eastAsia"/>
                                          <w:sz w:val="18"/>
                                          <w:szCs w:val="18"/>
                                        </w:rPr>
                                        <w:t>洗漱间</w:t>
                                      </w:r>
                                    </w:p>
                                  </w:txbxContent>
                                </v:textbox>
                              </v:shape>
                            </v:group>
                            <v:shape id="AutoShape 521" o:spid="_x0000_s1026" o:spt="32" type="#_x0000_t32" style="position:absolute;left:2337;top:6527;height:312;width:0;" filled="f" stroked="t" coordsize="21600,21600" o:gfxdata="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9ima/&#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522" o:spid="_x0000_s1026" o:spt="32" type="#_x0000_t32" style="position:absolute;left:3179;top:6652;flip:x;height:718;width:6;" filled="f" stroked="t" coordsize="21600,21600" o:gfxdata="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7iKNvQAA&#10;ANwAAAAPAAAAAAAAAAEAIAAAACIAAABkcnMvZG93bnJldi54bWxQSwECFAAUAAAACACHTuJAMy8F&#10;njsAAAA5AAAAEAAAAAAAAAABACAAAAAMAQAAZHJzL3NoYXBleG1sLnhtbFBLBQYAAAAABgAGAFsB&#10;AAC2AwAAAAA=&#10;">
                              <v:fill on="f" focussize="0,0"/>
                              <v:stroke weight="1pt" color="#000000" joinstyle="round" endarrow="block" endarrowwidth="narrow" endarrowlength="long"/>
                              <v:imagedata o:title=""/>
                              <o:lock v:ext="edit" aspectratio="f"/>
                            </v:shape>
                            <v:shape id="Text Box 523" o:spid="_x0000_s1026" o:spt="202" type="#_x0000_t202" style="position:absolute;left:1820;top:6813;height:329;width:988;" fillcolor="#FFFFFF" filled="t" stroked="t" coordsize="21600,21600" o:gfxdata="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tEb4A&#10;AADcAAAADwAAAAAAAAABACAAAAAiAAAAZHJzL2Rvd25yZXYueG1sUEsBAhQAFAAAAAgAh07iQDMv&#10;BZ47AAAAOQAAABAAAAAAAAAAAQAgAAAADQEAAGRycy9zaGFwZXhtbC54bWxQSwUGAAAAAAYABgBb&#10;AQAAtwMAAAAA&#10;">
                              <v:fill on="t" focussize="0,0"/>
                              <v:stroke weight="1pt" color="#000000" miterlimit="8" joinstyle="miter" dashstyle="1 1"/>
                              <v:imagedata o:title=""/>
                              <o:lock v:ext="edit" aspectratio="f"/>
                              <v:textbox inset="0mm,0mm,0mm,0mm">
                                <w:txbxContent>
                                  <w:p>
                                    <w:pPr>
                                      <w:spacing w:line="240" w:lineRule="auto"/>
                                      <w:jc w:val="center"/>
                                      <w:rPr>
                                        <w:sz w:val="18"/>
                                        <w:szCs w:val="18"/>
                                      </w:rPr>
                                    </w:pPr>
                                    <w:r>
                                      <w:rPr>
                                        <w:rFonts w:hint="eastAsia"/>
                                        <w:sz w:val="18"/>
                                        <w:szCs w:val="18"/>
                                      </w:rPr>
                                      <w:t>隔油池(器)</w:t>
                                    </w:r>
                                  </w:p>
                                </w:txbxContent>
                              </v:textbox>
                            </v:shape>
                            <v:shape id="AutoShape 524" o:spid="_x0000_s1026" o:spt="32" type="#_x0000_t32" style="position:absolute;left:2381;top:7133;height:422;width:0;" filled="f" stroked="t" coordsize="21600,21600" o:gfxdata="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KKf6/&#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AutoShape 525" o:spid="_x0000_s1026" o:spt="32" type="#_x0000_t32" style="position:absolute;left:3963;top:6546;height:998;width:14;" filled="f" stroked="t" coordsize="21600,21600" o:gfxdata="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GjGW/&#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shape id="Text Box 526" o:spid="_x0000_s1026" o:spt="202" type="#_x0000_t202" style="position:absolute;left:2870;top:7345;height:330;width:614;v-text-anchor:middle;" fillcolor="#FFFFFF" filled="t" stroked="t" coordsize="21600,21600" o:gfxdata="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xTPDbUAAADcAAAADwAA&#10;AAAAAAABACAAAAAiAAAAZHJzL2Rvd25yZXYueG1sUEsBAhQAFAAAAAgAh07iQDMvBZ47AAAAOQAA&#10;ABAAAAAAAAAAAQAgAAAABAEAAGRycy9zaGFwZXhtbC54bWxQSwUGAAAAAAYABgBbAQAArgMAAAAA&#10;">
                              <v:fill on="t" focussize="0,0"/>
                              <v:stroke color="#000000" miterlimit="8" joinstyle="miter"/>
                              <v:imagedata o:title=""/>
                              <o:lock v:ext="edit" aspectratio="f"/>
                              <v:textbox inset="0mm,0mm,0mm,0mm">
                                <w:txbxContent>
                                  <w:p>
                                    <w:pPr>
                                      <w:spacing w:line="240" w:lineRule="auto"/>
                                      <w:rPr>
                                        <w:sz w:val="18"/>
                                        <w:szCs w:val="18"/>
                                      </w:rPr>
                                    </w:pPr>
                                    <w:r>
                                      <w:rPr>
                                        <w:rFonts w:hint="eastAsia"/>
                                        <w:sz w:val="18"/>
                                        <w:szCs w:val="18"/>
                                      </w:rPr>
                                      <w:t>化粪池</w:t>
                                    </w:r>
                                  </w:p>
                                </w:txbxContent>
                              </v:textbox>
                            </v:shape>
                            <v:shape id="AutoShape 527" o:spid="_x0000_s1026" o:spt="32" type="#_x0000_t32" style="position:absolute;left:2392;top:7544;height:0;width:478;" filled="f" stroked="t" coordsize="21600,21600" o:gfxdata="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Ijx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shape>
                            <v:shape id="AutoShape 528" o:spid="_x0000_s1026" o:spt="32" type="#_x0000_t32" style="position:absolute;left:3484;top:7522;height:0;width:493;" filled="f" stroked="t" coordsize="21600,21600" o:gfxdata="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7UUu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shape>
                          </v:group>
                        </v:group>
                      </v:group>
                    </v:group>
                    <v:shape id="Text Box 563" o:spid="_x0000_s1026" o:spt="202" type="#_x0000_t202" style="position:absolute;left:5417;top:9827;height:403;width:1216;" filled="f" stroked="t" coordsize="21600,21600" o:gfxdata="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Ln774A&#10;AADcAAAADwAAAAAAAAABACAAAAAiAAAAZHJzL2Rvd25yZXYueG1sUEsBAhQAFAAAAAgAh07iQDMv&#10;BZ47AAAAOQAAABAAAAAAAAAAAQAgAAAADQEAAGRycy9zaGFwZXhtbC54bWxQSwUGAAAAAAYABgBb&#10;AQAAtwMAAAAA&#10;">
                      <v:fill on="f" focussize="0,0"/>
                      <v:stroke color="#FFFFFF [3228]" miterlimit="8" joinstyle="miter"/>
                      <v:imagedata o:title=""/>
                      <o:lock v:ext="edit" aspectratio="f"/>
                      <v:textbox inset="0mm,0mm,0mm,0mm">
                        <w:txbxContent>
                          <w:p>
                            <w:pPr>
                              <w:spacing w:line="240" w:lineRule="auto"/>
                              <w:jc w:val="center"/>
                              <w:rPr>
                                <w:sz w:val="21"/>
                                <w:szCs w:val="21"/>
                              </w:rPr>
                            </w:pPr>
                            <w:r>
                              <w:rPr>
                                <w:rFonts w:hint="eastAsia"/>
                                <w:sz w:val="21"/>
                                <w:szCs w:val="21"/>
                              </w:rPr>
                              <w:t>回用</w:t>
                            </w:r>
                            <w:r>
                              <w:rPr>
                                <w:sz w:val="21"/>
                                <w:szCs w:val="21"/>
                              </w:rPr>
                              <w:t>或排放</w:t>
                            </w:r>
                          </w:p>
                        </w:txbxContent>
                      </v:textbox>
                    </v:shape>
                    <v:shape id="Text Box 564" o:spid="_x0000_s1026" o:spt="202" type="#_x0000_t202" style="position:absolute;left:5244;top:9038;height:403;width:1614;" filled="f" stroked="t" coordsize="21600,21600" o:gfxdata="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1x/L4A&#10;AADcAAAADwAAAAAAAAABACAAAAAiAAAAZHJzL2Rvd25yZXYueG1sUEsBAhQAFAAAAAgAh07iQDMv&#10;BZ47AAAAOQAAABAAAAAAAAAAAQAgAAAADQEAAGRycy9zaGFwZXhtbC54bWxQSwUGAAAAAAYABgBb&#10;AQAAtwMAAAAA&#10;">
                      <v:fill on="f" focussize="0,0"/>
                      <v:stroke color="#000000 [3229]" miterlimit="8" joinstyle="miter"/>
                      <v:imagedata o:title=""/>
                      <o:lock v:ext="edit" aspectratio="f"/>
                      <v:textbox inset="0mm,0mm,0mm,0mm">
                        <w:txbxContent>
                          <w:p>
                            <w:pPr>
                              <w:spacing w:line="240" w:lineRule="auto"/>
                              <w:jc w:val="center"/>
                              <w:rPr>
                                <w:sz w:val="21"/>
                                <w:szCs w:val="21"/>
                              </w:rPr>
                            </w:pPr>
                            <w:r>
                              <w:rPr>
                                <w:rFonts w:hint="eastAsia"/>
                                <w:sz w:val="21"/>
                                <w:szCs w:val="21"/>
                              </w:rPr>
                              <w:t>污水处理系统</w:t>
                            </w:r>
                          </w:p>
                        </w:txbxContent>
                      </v:textbox>
                    </v:shape>
                    <v:shape id="AutoShape 565" o:spid="_x0000_s1026" o:spt="32" type="#_x0000_t32" style="position:absolute;left:6037;top:8600;height:427;width:0;" filled="f" stroked="t" coordsize="21600,21600" o:gfxdata="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ij6Qb4A&#10;AADcAAAADwAAAAAAAAABACAAAAAiAAAAZHJzL2Rvd25yZXYueG1sUEsBAhQAFAAAAAgAh07iQDMv&#10;BZ47AAAAOQAAABAAAAAAAAAAAQAgAAAADQEAAGRycy9zaGFwZXhtbC54bWxQSwUGAAAAAAYABgBb&#10;AQAAtwMAAAAA&#10;">
                      <v:fill on="f" focussize="0,0"/>
                      <v:stroke weight="1pt" color="#000000" joinstyle="round" endarrow="block" endarrowwidth="narrow" endarrowlength="long"/>
                      <v:imagedata o:title=""/>
                      <o:lock v:ext="edit" aspectratio="f"/>
                    </v:shape>
                    <v:shape id="AutoShape 566" o:spid="_x0000_s1026" o:spt="32" type="#_x0000_t32" style="position:absolute;left:6030;top:9441;height:427;width:0;" filled="f" stroked="t" coordsize="21600,21600" o:gfxdata="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BYjW/&#10;AAAA3AAAAA8AAAAAAAAAAQAgAAAAIgAAAGRycy9kb3ducmV2LnhtbFBLAQIUABQAAAAIAIdO4kAz&#10;LwWeOwAAADkAAAAQAAAAAAAAAAEAIAAAAA4BAABkcnMvc2hhcGV4bWwueG1sUEsFBgAAAAAGAAYA&#10;WwEAALgDAAAAAA==&#10;">
                      <v:fill on="f" focussize="0,0"/>
                      <v:stroke weight="1pt" color="#000000" joinstyle="round" endarrow="block" endarrowwidth="narrow" endarrowlength="long"/>
                      <v:imagedata o:title=""/>
                      <o:lock v:ext="edit" aspectratio="f"/>
                    </v:shape>
                  </v:group>
                </v:group>
                <w10:wrap type="none"/>
                <w10:anchorlock/>
              </v:group>
            </w:pict>
          </mc:Fallback>
        </mc:AlternateContent>
      </w:r>
    </w:p>
    <w:p>
      <w:pPr>
        <w:ind w:firstLine="570"/>
        <w:jc w:val="center"/>
        <w:rPr>
          <w:rFonts w:hint="default" w:ascii="Times New Roman" w:hAnsi="Times New Roman" w:cs="Times New Roman"/>
          <w:b/>
          <w:sz w:val="24"/>
          <w:szCs w:val="24"/>
          <w:shd w:val="clear" w:color="auto" w:fill="FFFFFF"/>
        </w:rPr>
      </w:pPr>
      <w:r>
        <w:rPr>
          <w:rFonts w:hint="eastAsia" w:ascii="Times New Roman" w:hAnsi="Times New Roman" w:cs="Times New Roman"/>
          <w:spacing w:val="-1"/>
          <w:highlight w:val="none"/>
          <w:lang w:val="en-US" w:eastAsia="zh-CN"/>
        </w:rPr>
        <w:t>（b）</w:t>
      </w:r>
    </w:p>
    <w:p>
      <w:pPr>
        <w:ind w:firstLine="570"/>
        <w:jc w:val="center"/>
        <w:rPr>
          <w:rFonts w:hint="default" w:ascii="Times New Roman" w:hAnsi="Times New Roman" w:cs="Times New Roman"/>
          <w:b/>
          <w:sz w:val="24"/>
          <w:szCs w:val="24"/>
          <w:shd w:val="clear" w:color="auto" w:fill="FFFFFF"/>
        </w:rPr>
      </w:pPr>
    </w:p>
    <w:p>
      <w:pPr>
        <w:ind w:firstLine="570"/>
        <w:jc w:val="center"/>
        <w:rPr>
          <w:rFonts w:hint="default" w:ascii="Times New Roman" w:hAnsi="Times New Roman" w:cs="Times New Roman"/>
          <w:b/>
          <w:sz w:val="24"/>
          <w:szCs w:val="24"/>
          <w:shd w:val="clear" w:color="auto" w:fill="FFFFFF"/>
        </w:rPr>
      </w:pPr>
      <w:r>
        <w:rPr>
          <w:rFonts w:hint="default" w:ascii="Times New Roman" w:hAnsi="Times New Roman" w:cs="Times New Roman"/>
          <w:b/>
          <w:sz w:val="24"/>
          <w:szCs w:val="24"/>
          <w:shd w:val="clear" w:color="auto" w:fill="FFFFFF"/>
        </w:rPr>
        <w:t>图4-</w:t>
      </w:r>
      <w:r>
        <w:rPr>
          <w:rFonts w:hint="eastAsia" w:ascii="Times New Roman" w:hAnsi="Times New Roman" w:eastAsia="宋体" w:cs="Times New Roman"/>
          <w:b/>
          <w:sz w:val="24"/>
          <w:szCs w:val="24"/>
          <w:shd w:val="clear" w:color="auto" w:fill="FFFFFF"/>
          <w:lang w:val="en-US" w:eastAsia="zh-CN"/>
        </w:rPr>
        <w:t>9</w:t>
      </w:r>
      <w:r>
        <w:rPr>
          <w:rFonts w:hint="default" w:ascii="Times New Roman" w:hAnsi="Times New Roman" w:cs="Times New Roman"/>
          <w:b/>
          <w:sz w:val="24"/>
          <w:szCs w:val="24"/>
          <w:shd w:val="clear" w:color="auto" w:fill="FFFFFF"/>
        </w:rPr>
        <w:t>分户纳污、集中处理模式示意图</w:t>
      </w:r>
    </w:p>
    <w:p>
      <w:pPr>
        <w:spacing w:after="0" w:line="360" w:lineRule="auto"/>
        <w:ind w:firstLine="560" w:firstLineChars="20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（3）其他收集模式</w:t>
      </w:r>
    </w:p>
    <w:p>
      <w:pPr>
        <w:spacing w:after="0" w:line="360" w:lineRule="auto"/>
        <w:ind w:firstLine="560" w:firstLineChars="200"/>
        <w:jc w:val="both"/>
        <w:rPr>
          <w:rFonts w:hint="default" w:ascii="Times New Roman" w:hAnsi="Times New Roman" w:eastAsia="宋体" w:cs="Times New Roman"/>
          <w:kern w:val="2"/>
          <w:sz w:val="28"/>
          <w:lang w:eastAsia="zh-CN"/>
        </w:rPr>
      </w:pPr>
      <w:r>
        <w:rPr>
          <w:rFonts w:hint="default" w:ascii="Times New Roman" w:hAnsi="Times New Roman" w:eastAsia="宋体" w:cs="Times New Roman"/>
          <w:kern w:val="2"/>
          <w:sz w:val="28"/>
          <w:lang w:eastAsia="zh-CN"/>
        </w:rPr>
        <w:t>在可靠、经济、合理前提下，也可根据当地具体情况，因地制宜地采取其他收集模式。</w:t>
      </w:r>
    </w:p>
    <w:p>
      <w:pPr>
        <w:numPr>
          <w:ilvl w:val="0"/>
          <w:numId w:val="8"/>
        </w:numPr>
        <w:spacing w:before="131" w:line="348" w:lineRule="auto"/>
        <w:ind w:left="117" w:leftChars="0" w:right="142" w:firstLine="0" w:firstLineChars="0"/>
        <w:jc w:val="left"/>
        <w:rPr>
          <w:rFonts w:hint="default" w:ascii="Times New Roman" w:hAnsi="Times New Roman" w:eastAsia="宋体" w:cs="Times New Roman"/>
          <w:spacing w:val="27"/>
          <w:sz w:val="28"/>
          <w:szCs w:val="28"/>
          <w:highlight w:val="none"/>
        </w:rPr>
      </w:pPr>
      <w:r>
        <w:rPr>
          <w:rFonts w:hint="default" w:ascii="Times New Roman" w:hAnsi="Times New Roman" w:eastAsia="宋体" w:cs="Times New Roman"/>
          <w:b/>
          <w:bCs/>
          <w:sz w:val="28"/>
          <w:szCs w:val="28"/>
          <w:highlight w:val="none"/>
          <w:lang w:val="en-US" w:eastAsia="zh-CN" w:bidi="ar-SA"/>
        </w:rPr>
        <w:t>农村生活污水收集系统设计</w:t>
      </w:r>
      <w:r>
        <w:rPr>
          <w:rFonts w:hint="default" w:ascii="Times New Roman" w:hAnsi="Times New Roman" w:eastAsia="宋体" w:cs="Times New Roman"/>
          <w:spacing w:val="27"/>
          <w:sz w:val="28"/>
          <w:szCs w:val="28"/>
          <w:highlight w:val="none"/>
        </w:rPr>
        <w:t xml:space="preserve"> </w:t>
      </w:r>
    </w:p>
    <w:p>
      <w:pPr>
        <w:pStyle w:val="17"/>
        <w:numPr>
          <w:ilvl w:val="0"/>
          <w:numId w:val="0"/>
        </w:numPr>
        <w:ind w:left="117" w:leftChars="0"/>
        <w:jc w:val="both"/>
        <w:rPr>
          <w:rFonts w:hint="default" w:ascii="Times New Roman" w:hAnsi="Times New Roman" w:cs="Times New Roman"/>
          <w:sz w:val="2"/>
          <w:szCs w:val="2"/>
          <w:highlight w:val="none"/>
        </w:rPr>
      </w:pPr>
    </w:p>
    <w:p>
      <w:pPr>
        <w:spacing w:before="131" w:line="348" w:lineRule="auto"/>
        <w:ind w:right="142" w:firstLine="556" w:firstLineChars="200"/>
        <w:jc w:val="left"/>
        <w:rPr>
          <w:rFonts w:hint="default" w:ascii="Times New Roman" w:hAnsi="Times New Roman" w:eastAsia="宋体" w:cs="Times New Roman"/>
          <w:sz w:val="28"/>
          <w:szCs w:val="28"/>
          <w:highlight w:val="none"/>
        </w:rPr>
      </w:pPr>
      <w:r>
        <w:rPr>
          <w:rFonts w:hint="default" w:ascii="Times New Roman" w:hAnsi="Times New Roman" w:eastAsia="宋体" w:cs="Times New Roman"/>
          <w:spacing w:val="-1"/>
          <w:sz w:val="28"/>
          <w:szCs w:val="28"/>
          <w:highlight w:val="none"/>
        </w:rPr>
        <w:t>农村生活污水收集系统设计应参照《</w:t>
      </w:r>
      <w:r>
        <w:rPr>
          <w:rFonts w:hint="default" w:ascii="Times New Roman" w:hAnsi="Times New Roman" w:eastAsia="宋体" w:cs="Times New Roman"/>
          <w:spacing w:val="-1"/>
          <w:sz w:val="28"/>
          <w:szCs w:val="28"/>
          <w:highlight w:val="none"/>
          <w:lang w:eastAsia="zh-CN"/>
        </w:rPr>
        <w:t>辽宁省</w:t>
      </w:r>
      <w:r>
        <w:rPr>
          <w:rFonts w:hint="default" w:ascii="Times New Roman" w:hAnsi="Times New Roman" w:eastAsia="宋体" w:cs="Times New Roman"/>
          <w:spacing w:val="-1"/>
          <w:sz w:val="28"/>
          <w:szCs w:val="28"/>
          <w:highlight w:val="none"/>
        </w:rPr>
        <w:t>农村生活污水治理</w:t>
      </w:r>
      <w:r>
        <w:rPr>
          <w:rFonts w:hint="default" w:ascii="Times New Roman" w:hAnsi="Times New Roman" w:eastAsia="宋体" w:cs="Times New Roman"/>
          <w:spacing w:val="-1"/>
          <w:sz w:val="28"/>
          <w:szCs w:val="28"/>
          <w:highlight w:val="none"/>
          <w:lang w:eastAsia="zh-CN"/>
        </w:rPr>
        <w:t>技术指南</w:t>
      </w:r>
      <w:r>
        <w:rPr>
          <w:rFonts w:hint="default" w:ascii="Times New Roman" w:hAnsi="Times New Roman" w:eastAsia="宋体" w:cs="Times New Roman"/>
          <w:spacing w:val="-1"/>
          <w:sz w:val="28"/>
          <w:szCs w:val="28"/>
          <w:highlight w:val="none"/>
        </w:rPr>
        <w:t>》</w:t>
      </w:r>
      <w:r>
        <w:rPr>
          <w:rFonts w:hint="default" w:ascii="Times New Roman" w:hAnsi="Times New Roman" w:eastAsia="宋体" w:cs="Times New Roman"/>
          <w:spacing w:val="-3"/>
          <w:sz w:val="28"/>
          <w:szCs w:val="28"/>
          <w:highlight w:val="none"/>
        </w:rPr>
        <w:t>执</w:t>
      </w:r>
      <w:r>
        <w:rPr>
          <w:rFonts w:hint="default" w:ascii="Times New Roman" w:hAnsi="Times New Roman" w:eastAsia="宋体" w:cs="Times New Roman"/>
          <w:spacing w:val="-1"/>
          <w:sz w:val="28"/>
          <w:szCs w:val="28"/>
          <w:highlight w:val="none"/>
        </w:rPr>
        <w:t>行</w:t>
      </w:r>
      <w:r>
        <w:rPr>
          <w:rFonts w:hint="default" w:ascii="Times New Roman" w:hAnsi="Times New Roman" w:eastAsia="宋体" w:cs="Times New Roman"/>
          <w:sz w:val="28"/>
          <w:szCs w:val="28"/>
          <w:highlight w:val="none"/>
        </w:rPr>
        <w:t>。</w:t>
      </w:r>
    </w:p>
    <w:p>
      <w:pPr>
        <w:pStyle w:val="9"/>
        <w:spacing w:before="178" w:line="337" w:lineRule="auto"/>
        <w:ind w:right="0" w:firstLine="554" w:firstLineChars="200"/>
        <w:jc w:val="both"/>
        <w:rPr>
          <w:rFonts w:hint="default" w:ascii="Times New Roman" w:hAnsi="Times New Roman" w:cs="Times New Roman"/>
          <w:b/>
          <w:bCs/>
          <w:spacing w:val="-2"/>
          <w:highlight w:val="none"/>
          <w:lang w:val="en-US" w:eastAsia="zh-CN"/>
        </w:rPr>
      </w:pPr>
      <w:r>
        <w:rPr>
          <w:rFonts w:hint="eastAsia" w:ascii="Times New Roman" w:hAnsi="Times New Roman" w:cs="Times New Roman"/>
          <w:b/>
          <w:bCs/>
          <w:spacing w:val="-2"/>
          <w:highlight w:val="none"/>
          <w:lang w:val="en-US" w:eastAsia="zh-CN"/>
        </w:rPr>
        <w:t>1、</w:t>
      </w:r>
      <w:r>
        <w:rPr>
          <w:rFonts w:hint="default" w:ascii="Times New Roman" w:hAnsi="Times New Roman" w:cs="Times New Roman"/>
          <w:b/>
          <w:bCs/>
          <w:spacing w:val="-2"/>
          <w:highlight w:val="none"/>
          <w:lang w:val="en-US" w:eastAsia="zh-CN"/>
        </w:rPr>
        <w:t xml:space="preserve"> 污水管道布置原则</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（1）结合地形地貌、统筹安排管网布置，最大限度收集污水系统服务范围内的污水。</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（2）管渠布置综合考虑其它地下设施布置情况进行设计，尽量减少与其它地下管线的交叉。</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（3）尽可能利用有利地形，使污水管道坡降与地面坡度一致，以减少管道埋深。</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（4）污水管道系系统的设计，应以重力流为主，不设或少设提升泵站。</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（5）设计方案应便于将来运行管理，污水干管布置应尽量与规划道路建设同步。</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（6）污水管道道和附属构筑物应保证其密实性，防止污水外渗和地下水入渗。</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（7）污水管道管径校远期规划的最高日最高时设计流量设计，按现状水量复核，并考虑城镇远景发展的需要。</w:t>
      </w:r>
    </w:p>
    <w:p>
      <w:pPr>
        <w:pStyle w:val="9"/>
        <w:spacing w:before="178" w:line="337" w:lineRule="auto"/>
        <w:ind w:right="0" w:firstLine="554" w:firstLineChars="200"/>
        <w:jc w:val="both"/>
        <w:rPr>
          <w:rFonts w:hint="default" w:ascii="Times New Roman" w:hAnsi="Times New Roman" w:cs="Times New Roman"/>
          <w:b/>
          <w:bCs/>
          <w:spacing w:val="-2"/>
          <w:highlight w:val="none"/>
          <w:lang w:val="en-US" w:eastAsia="zh-CN"/>
        </w:rPr>
      </w:pPr>
      <w:r>
        <w:rPr>
          <w:rFonts w:hint="eastAsia" w:ascii="Times New Roman" w:hAnsi="Times New Roman" w:cs="Times New Roman"/>
          <w:b/>
          <w:bCs/>
          <w:spacing w:val="-2"/>
          <w:highlight w:val="none"/>
          <w:lang w:val="en-US" w:eastAsia="zh-CN"/>
        </w:rPr>
        <w:t>2、</w:t>
      </w:r>
      <w:r>
        <w:rPr>
          <w:rFonts w:hint="default" w:ascii="Times New Roman" w:hAnsi="Times New Roman" w:cs="Times New Roman"/>
          <w:b/>
          <w:bCs/>
          <w:spacing w:val="-2"/>
          <w:highlight w:val="none"/>
          <w:lang w:val="en-US" w:eastAsia="zh-CN"/>
        </w:rPr>
        <w:t>管道建设标准</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针对相对集中型治理模式的村庄开展污水收集管网建设。管网布设应符合地形变化，取短捷路线，污水干管沿主要道路布设。污水管道尽量考虑自流排水，依据地形坡度铺设，坡度不小于 0.003。</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根据《辽宁省农村生活污水处理技术指南》（DB21/T2943-2018）规定，污水收集管道管材、管径、坡度、埋深参考以下规范标准。</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（1）管材</w:t>
      </w:r>
    </w:p>
    <w:p>
      <w:pPr>
        <w:pStyle w:val="9"/>
        <w:spacing w:before="178" w:line="337" w:lineRule="auto"/>
        <w:ind w:right="0" w:firstLine="560" w:firstLineChars="200"/>
        <w:jc w:val="both"/>
        <w:rPr>
          <w:rFonts w:hint="default" w:ascii="Times New Roman" w:hAnsi="Times New Roman" w:cs="Times New Roman"/>
          <w:shd w:val="clear" w:color="auto" w:fill="FFFFFF"/>
        </w:rPr>
      </w:pPr>
      <w:r>
        <w:rPr>
          <w:rFonts w:hint="default" w:ascii="Times New Roman" w:hAnsi="Times New Roman" w:cs="Times New Roman"/>
          <w:shd w:val="clear" w:color="auto" w:fill="FFFFFF"/>
        </w:rPr>
        <w:t>①污水管道宜采用高密度聚乙烯（HDPE）管，出户管可采用硬聚氯乙烯（UPVC）管。</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②埋设于机动车道下的塑料管，其环刚度不宜小于 8 kN/m2，非机动车道下的塑料管其环刚度不宜小于 4 kN/m2。</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③不宜使用平口、企口混凝土排水管（≤500 mm）。</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④管材的产品性能应符合国家或行业相关标准。</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（2）管径、坡度及埋深</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①管道的设计与施工应确保不会出现堵塞、倒坡、积水、漏水、地下水渗入等现象。</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②污水管最小管径和相应最小设计坡度宜按下表规定取值。</w:t>
      </w:r>
    </w:p>
    <w:p>
      <w:pPr>
        <w:jc w:val="center"/>
        <w:rPr>
          <w:rFonts w:hint="default" w:ascii="Times New Roman" w:hAnsi="Times New Roman" w:cs="Times New Roman"/>
          <w:b/>
          <w:bCs/>
          <w:color w:val="000000"/>
          <w:sz w:val="24"/>
          <w:szCs w:val="24"/>
        </w:rPr>
      </w:pPr>
    </w:p>
    <w:p>
      <w:pPr>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表4-</w:t>
      </w:r>
      <w:r>
        <w:rPr>
          <w:rFonts w:hint="eastAsia" w:ascii="Times New Roman" w:hAnsi="Times New Roman" w:eastAsia="宋体" w:cs="Times New Roman"/>
          <w:b/>
          <w:bCs/>
          <w:color w:val="000000"/>
          <w:sz w:val="24"/>
          <w:szCs w:val="24"/>
          <w:lang w:val="en-US" w:eastAsia="zh-CN"/>
        </w:rPr>
        <w:t xml:space="preserve">13    </w:t>
      </w:r>
      <w:r>
        <w:rPr>
          <w:rFonts w:hint="default" w:ascii="Times New Roman" w:hAnsi="Times New Roman" w:cs="Times New Roman"/>
          <w:b/>
          <w:bCs/>
          <w:color w:val="000000"/>
          <w:sz w:val="24"/>
          <w:szCs w:val="24"/>
        </w:rPr>
        <w:t xml:space="preserve"> 最小管径和最小设计坡度</w:t>
      </w:r>
    </w:p>
    <w:tbl>
      <w:tblPr>
        <w:tblStyle w:val="19"/>
        <w:tblW w:w="906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79"/>
        <w:gridCol w:w="1980"/>
        <w:gridCol w:w="2192"/>
        <w:gridCol w:w="261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tblHeader/>
          <w:jc w:val="center"/>
        </w:trPr>
        <w:tc>
          <w:tcPr>
            <w:tcW w:w="2279" w:type="dxa"/>
            <w:vAlign w:val="center"/>
          </w:tcPr>
          <w:p>
            <w:pPr>
              <w:spacing w:line="24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类别</w:t>
            </w:r>
          </w:p>
        </w:tc>
        <w:tc>
          <w:tcPr>
            <w:tcW w:w="1980" w:type="dxa"/>
            <w:vAlign w:val="center"/>
          </w:tcPr>
          <w:p>
            <w:pPr>
              <w:spacing w:line="240" w:lineRule="auto"/>
              <w:jc w:val="center"/>
              <w:rPr>
                <w:rFonts w:hint="default" w:ascii="Times New Roman" w:hAnsi="Times New Roman" w:cs="Times New Roman"/>
                <w:b/>
                <w:color w:val="000000"/>
                <w:sz w:val="24"/>
                <w:szCs w:val="24"/>
              </w:rPr>
            </w:pPr>
            <w:r>
              <w:rPr>
                <w:rFonts w:hint="default" w:ascii="Times New Roman" w:hAnsi="Times New Roman" w:cs="Times New Roman"/>
                <w:b/>
                <w:bCs/>
                <w:color w:val="000000"/>
                <w:sz w:val="24"/>
                <w:szCs w:val="24"/>
              </w:rPr>
              <w:t>位置</w:t>
            </w:r>
          </w:p>
        </w:tc>
        <w:tc>
          <w:tcPr>
            <w:tcW w:w="2192" w:type="dxa"/>
            <w:vAlign w:val="center"/>
          </w:tcPr>
          <w:p>
            <w:pPr>
              <w:spacing w:line="240" w:lineRule="auto"/>
              <w:jc w:val="center"/>
              <w:rPr>
                <w:rFonts w:hint="default" w:ascii="Times New Roman" w:hAnsi="Times New Roman" w:cs="Times New Roman"/>
                <w:b/>
                <w:color w:val="000000"/>
                <w:sz w:val="24"/>
                <w:szCs w:val="24"/>
              </w:rPr>
            </w:pPr>
            <w:r>
              <w:rPr>
                <w:rFonts w:hint="default" w:ascii="Times New Roman" w:hAnsi="Times New Roman" w:cs="Times New Roman"/>
                <w:b/>
                <w:color w:val="000000"/>
                <w:sz w:val="24"/>
                <w:szCs w:val="24"/>
              </w:rPr>
              <w:t>最小管径（mm）</w:t>
            </w:r>
          </w:p>
        </w:tc>
        <w:tc>
          <w:tcPr>
            <w:tcW w:w="2613" w:type="dxa"/>
          </w:tcPr>
          <w:p>
            <w:pPr>
              <w:spacing w:line="240" w:lineRule="auto"/>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最小设计坡度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279" w:type="dxa"/>
            <w:vMerge w:val="restart"/>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污水管</w:t>
            </w:r>
          </w:p>
        </w:tc>
        <w:tc>
          <w:tcPr>
            <w:tcW w:w="1980"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庭院内</w:t>
            </w:r>
          </w:p>
        </w:tc>
        <w:tc>
          <w:tcPr>
            <w:tcW w:w="2192"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160</w:t>
            </w:r>
          </w:p>
        </w:tc>
        <w:tc>
          <w:tcPr>
            <w:tcW w:w="2613"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279" w:type="dxa"/>
            <w:vMerge w:val="continue"/>
            <w:vAlign w:val="center"/>
          </w:tcPr>
          <w:p>
            <w:pPr>
              <w:spacing w:line="240" w:lineRule="auto"/>
              <w:jc w:val="center"/>
              <w:rPr>
                <w:rFonts w:hint="default" w:ascii="Times New Roman" w:hAnsi="Times New Roman" w:cs="Times New Roman"/>
                <w:color w:val="000000"/>
                <w:sz w:val="24"/>
                <w:szCs w:val="24"/>
              </w:rPr>
            </w:pPr>
          </w:p>
        </w:tc>
        <w:tc>
          <w:tcPr>
            <w:tcW w:w="1980"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街道下</w:t>
            </w:r>
          </w:p>
        </w:tc>
        <w:tc>
          <w:tcPr>
            <w:tcW w:w="2192"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w:t>
            </w:r>
          </w:p>
        </w:tc>
        <w:tc>
          <w:tcPr>
            <w:tcW w:w="2613"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2279" w:type="dxa"/>
            <w:vMerge w:val="continue"/>
            <w:vAlign w:val="center"/>
          </w:tcPr>
          <w:p>
            <w:pPr>
              <w:spacing w:line="240" w:lineRule="auto"/>
              <w:jc w:val="center"/>
              <w:rPr>
                <w:rFonts w:hint="default" w:ascii="Times New Roman" w:hAnsi="Times New Roman" w:cs="Times New Roman"/>
                <w:color w:val="000000"/>
                <w:sz w:val="24"/>
                <w:szCs w:val="24"/>
              </w:rPr>
            </w:pPr>
          </w:p>
        </w:tc>
        <w:tc>
          <w:tcPr>
            <w:tcW w:w="1980"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道路下</w:t>
            </w:r>
          </w:p>
        </w:tc>
        <w:tc>
          <w:tcPr>
            <w:tcW w:w="2192"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300</w:t>
            </w:r>
          </w:p>
        </w:tc>
        <w:tc>
          <w:tcPr>
            <w:tcW w:w="2613" w:type="dxa"/>
            <w:vAlign w:val="center"/>
          </w:tcPr>
          <w:p>
            <w:pPr>
              <w:spacing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塑料管0.002，其他管0.003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9064" w:type="dxa"/>
            <w:gridSpan w:val="4"/>
            <w:vAlign w:val="center"/>
          </w:tcPr>
          <w:p>
            <w:pPr>
              <w:spacing w:line="240" w:lineRule="auto"/>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注：1）管道坡度不能满足上述要求时，可酌情减小，但应有防淤、清淤措施。</w:t>
            </w:r>
          </w:p>
          <w:p>
            <w:pPr>
              <w:spacing w:line="24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2）化粪池与其连接的第一个检查井的污水管最小设计坡度宜如下取值：管径160mm（0.010-0.012）；管径200mm（0.010）。</w:t>
            </w:r>
          </w:p>
          <w:p>
            <w:pPr>
              <w:spacing w:line="240" w:lineRule="auto"/>
              <w:ind w:firstLine="480" w:firstLineChars="200"/>
              <w:jc w:val="left"/>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3）街道：以行人和非机动车道通行为主的街巷；道路：有机动车通行的道面。</w:t>
            </w:r>
          </w:p>
        </w:tc>
      </w:tr>
    </w:tbl>
    <w:p>
      <w:pPr>
        <w:ind w:firstLine="570"/>
        <w:rPr>
          <w:rFonts w:hint="default" w:ascii="Times New Roman" w:hAnsi="Times New Roman" w:cs="Times New Roman"/>
          <w:shd w:val="clear" w:color="auto" w:fill="FFFFFF"/>
        </w:rPr>
      </w:pP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③污水管道宜埋设在冰冻线以下，由于条件所限无法埋设在冰冻线以下的管道应采取保温措施，以保证冬季不结冻。</w:t>
      </w:r>
    </w:p>
    <w:p>
      <w:pPr>
        <w:pStyle w:val="9"/>
        <w:spacing w:before="178" w:line="337" w:lineRule="auto"/>
        <w:ind w:right="0" w:firstLine="552" w:firstLineChars="200"/>
        <w:jc w:val="both"/>
        <w:rPr>
          <w:rFonts w:hint="default" w:ascii="Times New Roman" w:hAnsi="Times New Roman" w:cs="Times New Roman"/>
          <w:spacing w:val="-2"/>
          <w:highlight w:val="none"/>
          <w:lang w:val="en-US" w:eastAsia="zh-CN"/>
        </w:rPr>
      </w:pPr>
      <w:r>
        <w:rPr>
          <w:rFonts w:hint="default" w:ascii="Times New Roman" w:hAnsi="Times New Roman" w:cs="Times New Roman"/>
          <w:spacing w:val="-2"/>
          <w:highlight w:val="none"/>
          <w:lang w:val="en-US" w:eastAsia="zh-CN"/>
        </w:rPr>
        <w:t>④其他设计要求参照 GB50014、GB50015 执行。</w:t>
      </w:r>
    </w:p>
    <w:p>
      <w:pPr>
        <w:pStyle w:val="9"/>
        <w:keepNext w:val="0"/>
        <w:keepLines w:val="0"/>
        <w:pageBreakBefore w:val="0"/>
        <w:widowControl w:val="0"/>
        <w:kinsoku/>
        <w:wordWrap/>
        <w:overflowPunct/>
        <w:topLinePunct w:val="0"/>
        <w:autoSpaceDE/>
        <w:autoSpaceDN/>
        <w:bidi w:val="0"/>
        <w:adjustRightInd/>
        <w:snapToGrid/>
        <w:spacing w:before="64" w:line="360" w:lineRule="auto"/>
        <w:ind w:left="676"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（3）</w:t>
      </w:r>
      <w:r>
        <w:rPr>
          <w:rFonts w:hint="default" w:ascii="Times New Roman" w:hAnsi="Times New Roman" w:cs="Times New Roman"/>
          <w:spacing w:val="-2"/>
          <w:highlight w:val="none"/>
        </w:rPr>
        <w:t>设计最小流速及充满度</w:t>
      </w:r>
    </w:p>
    <w:p>
      <w:pPr>
        <w:pStyle w:val="9"/>
        <w:keepNext w:val="0"/>
        <w:keepLines w:val="0"/>
        <w:pageBreakBefore w:val="0"/>
        <w:widowControl w:val="0"/>
        <w:kinsoku/>
        <w:wordWrap/>
        <w:overflowPunct/>
        <w:topLinePunct w:val="0"/>
        <w:autoSpaceDE/>
        <w:autoSpaceDN/>
        <w:bidi w:val="0"/>
        <w:adjustRightInd/>
        <w:snapToGrid/>
        <w:spacing w:line="360" w:lineRule="auto"/>
        <w:ind w:left="676"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rPr>
        <w:t>①管道流速计算采用如下公式：</w:t>
      </w:r>
    </w:p>
    <w:p>
      <w:pPr>
        <w:keepNext w:val="0"/>
        <w:keepLines w:val="0"/>
        <w:pageBreakBefore w:val="0"/>
        <w:widowControl w:val="0"/>
        <w:kinsoku/>
        <w:wordWrap/>
        <w:overflowPunct/>
        <w:topLinePunct w:val="0"/>
        <w:autoSpaceDE/>
        <w:autoSpaceDN/>
        <w:bidi w:val="0"/>
        <w:adjustRightInd/>
        <w:snapToGrid/>
        <w:spacing w:before="222" w:line="360" w:lineRule="auto"/>
        <w:ind w:left="540" w:right="0" w:firstLine="0"/>
        <w:jc w:val="center"/>
        <w:textAlignment w:val="auto"/>
        <w:rPr>
          <w:rFonts w:hint="default" w:ascii="Times New Roman" w:hAnsi="Times New Roman" w:eastAsia="Times New Roman" w:cs="Times New Roman"/>
          <w:sz w:val="18"/>
          <w:szCs w:val="18"/>
          <w:highlight w:val="none"/>
        </w:rPr>
      </w:pPr>
      <w:r>
        <w:rPr>
          <w:rFonts w:hint="default" w:ascii="Times New Roman" w:hAnsi="Times New Roman" w:eastAsia="Times New Roman" w:cs="Times New Roman"/>
          <w:spacing w:val="-1"/>
          <w:sz w:val="28"/>
          <w:szCs w:val="28"/>
          <w:highlight w:val="none"/>
        </w:rPr>
        <w:t>V=1/n×R</w:t>
      </w:r>
      <w:r>
        <w:rPr>
          <w:rFonts w:hint="default" w:ascii="Times New Roman" w:hAnsi="Times New Roman" w:eastAsia="Times New Roman" w:cs="Times New Roman"/>
          <w:spacing w:val="-1"/>
          <w:position w:val="9"/>
          <w:sz w:val="18"/>
          <w:szCs w:val="18"/>
          <w:highlight w:val="none"/>
        </w:rPr>
        <w:t>2/3</w:t>
      </w:r>
      <w:r>
        <w:rPr>
          <w:rFonts w:hint="default" w:ascii="Times New Roman" w:hAnsi="Times New Roman" w:eastAsia="Times New Roman" w:cs="Times New Roman"/>
          <w:spacing w:val="-1"/>
          <w:sz w:val="28"/>
          <w:szCs w:val="28"/>
          <w:highlight w:val="none"/>
        </w:rPr>
        <w:t>×i</w:t>
      </w:r>
      <w:r>
        <w:rPr>
          <w:rFonts w:hint="default" w:ascii="Times New Roman" w:hAnsi="Times New Roman" w:eastAsia="Times New Roman" w:cs="Times New Roman"/>
          <w:spacing w:val="-1"/>
          <w:position w:val="9"/>
          <w:sz w:val="18"/>
          <w:szCs w:val="18"/>
          <w:highlight w:val="none"/>
        </w:rPr>
        <w:t>1/2</w:t>
      </w:r>
    </w:p>
    <w:p>
      <w:pPr>
        <w:pStyle w:val="9"/>
        <w:keepNext w:val="0"/>
        <w:keepLines w:val="0"/>
        <w:pageBreakBefore w:val="0"/>
        <w:widowControl w:val="0"/>
        <w:kinsoku/>
        <w:wordWrap/>
        <w:overflowPunct/>
        <w:topLinePunct w:val="0"/>
        <w:autoSpaceDE/>
        <w:autoSpaceDN/>
        <w:bidi w:val="0"/>
        <w:adjustRightInd/>
        <w:snapToGrid/>
        <w:spacing w:before="116" w:line="360" w:lineRule="auto"/>
        <w:ind w:left="676"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rPr>
        <w:t>式中：</w:t>
      </w:r>
    </w:p>
    <w:p>
      <w:pPr>
        <w:pStyle w:val="9"/>
        <w:keepNext w:val="0"/>
        <w:keepLines w:val="0"/>
        <w:pageBreakBefore w:val="0"/>
        <w:widowControl w:val="0"/>
        <w:kinsoku/>
        <w:wordWrap/>
        <w:overflowPunct/>
        <w:topLinePunct w:val="0"/>
        <w:autoSpaceDE/>
        <w:autoSpaceDN/>
        <w:bidi w:val="0"/>
        <w:adjustRightInd/>
        <w:snapToGrid/>
        <w:spacing w:before="155" w:line="360" w:lineRule="auto"/>
        <w:ind w:left="676" w:right="4896" w:firstLine="276" w:firstLineChars="100"/>
        <w:jc w:val="left"/>
        <w:textAlignment w:val="auto"/>
        <w:rPr>
          <w:rFonts w:hint="default" w:ascii="Times New Roman" w:hAnsi="Times New Roman" w:cs="Times New Roman"/>
          <w:spacing w:val="-2"/>
          <w:highlight w:val="none"/>
          <w:lang w:eastAsia="zh-CN"/>
        </w:rPr>
      </w:pPr>
      <w:r>
        <w:rPr>
          <w:rFonts w:hint="default" w:ascii="Times New Roman" w:hAnsi="Times New Roman" w:eastAsia="Times New Roman" w:cs="Times New Roman"/>
          <w:spacing w:val="-2"/>
          <w:highlight w:val="none"/>
        </w:rPr>
        <w:t>V――</w:t>
      </w:r>
      <w:r>
        <w:rPr>
          <w:rFonts w:hint="default" w:ascii="Times New Roman" w:hAnsi="Times New Roman" w:cs="Times New Roman"/>
          <w:spacing w:val="-2"/>
          <w:highlight w:val="none"/>
        </w:rPr>
        <w:t>流速（</w:t>
      </w:r>
      <w:r>
        <w:rPr>
          <w:rFonts w:hint="default" w:ascii="Times New Roman" w:hAnsi="Times New Roman" w:eastAsia="Times New Roman" w:cs="Times New Roman"/>
          <w:spacing w:val="-2"/>
          <w:highlight w:val="none"/>
        </w:rPr>
        <w:t>m/s</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before="155" w:line="360" w:lineRule="auto"/>
        <w:ind w:left="676" w:right="4896"/>
        <w:jc w:val="left"/>
        <w:textAlignment w:val="auto"/>
        <w:rPr>
          <w:rFonts w:hint="default" w:ascii="Times New Roman" w:hAnsi="Times New Roman" w:cs="Times New Roman"/>
          <w:spacing w:val="-2"/>
          <w:highlight w:val="none"/>
          <w:lang w:eastAsia="zh-CN"/>
        </w:rPr>
      </w:pPr>
      <w:r>
        <w:rPr>
          <w:rFonts w:hint="default" w:ascii="Times New Roman" w:hAnsi="Times New Roman" w:cs="Times New Roman"/>
          <w:spacing w:val="21"/>
          <w:highlight w:val="none"/>
        </w:rPr>
        <w:t xml:space="preserve"> </w:t>
      </w:r>
      <w:r>
        <w:rPr>
          <w:rFonts w:hint="default" w:ascii="Times New Roman" w:hAnsi="Times New Roman" w:cs="Times New Roman"/>
          <w:spacing w:val="21"/>
          <w:highlight w:val="none"/>
          <w:lang w:val="en-US" w:eastAsia="zh-CN"/>
        </w:rPr>
        <w:t xml:space="preserve"> </w:t>
      </w:r>
      <w:r>
        <w:rPr>
          <w:rFonts w:hint="default" w:ascii="Times New Roman" w:hAnsi="Times New Roman" w:eastAsia="Times New Roman" w:cs="Times New Roman"/>
          <w:spacing w:val="-2"/>
          <w:highlight w:val="none"/>
        </w:rPr>
        <w:t>R――</w:t>
      </w:r>
      <w:r>
        <w:rPr>
          <w:rFonts w:hint="default" w:ascii="Times New Roman" w:hAnsi="Times New Roman" w:cs="Times New Roman"/>
          <w:spacing w:val="-2"/>
          <w:highlight w:val="none"/>
        </w:rPr>
        <w:t>水力半径（</w:t>
      </w:r>
      <w:r>
        <w:rPr>
          <w:rFonts w:hint="default" w:ascii="Times New Roman" w:hAnsi="Times New Roman" w:eastAsia="Times New Roman" w:cs="Times New Roman"/>
          <w:spacing w:val="-2"/>
          <w:highlight w:val="none"/>
        </w:rPr>
        <w:t>m</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before="155" w:line="360" w:lineRule="auto"/>
        <w:ind w:left="676" w:right="4896" w:firstLine="276" w:firstLineChars="100"/>
        <w:jc w:val="left"/>
        <w:textAlignment w:val="auto"/>
        <w:rPr>
          <w:rFonts w:hint="default" w:ascii="Times New Roman" w:hAnsi="Times New Roman" w:eastAsia="宋体" w:cs="Times New Roman"/>
          <w:highlight w:val="none"/>
          <w:lang w:eastAsia="zh-CN"/>
        </w:rPr>
      </w:pPr>
      <w:r>
        <w:rPr>
          <w:rFonts w:hint="default" w:ascii="Times New Roman" w:hAnsi="Times New Roman" w:eastAsia="Times New Roman" w:cs="Times New Roman"/>
          <w:spacing w:val="-2"/>
          <w:highlight w:val="none"/>
        </w:rPr>
        <w:t>i――</w:t>
      </w:r>
      <w:r>
        <w:rPr>
          <w:rFonts w:hint="default" w:ascii="Times New Roman" w:hAnsi="Times New Roman" w:cs="Times New Roman"/>
          <w:spacing w:val="-2"/>
          <w:highlight w:val="none"/>
        </w:rPr>
        <w:t>水力坡度</w:t>
      </w:r>
      <w:r>
        <w:rPr>
          <w:rFonts w:hint="default" w:ascii="Times New Roman" w:hAnsi="Times New Roman" w:cs="Times New Roman"/>
          <w:spacing w:val="-2"/>
          <w:highlight w:val="none"/>
          <w:lang w:eastAsia="zh-CN"/>
        </w:rPr>
        <w:t>；</w:t>
      </w:r>
    </w:p>
    <w:p>
      <w:pPr>
        <w:pStyle w:val="9"/>
        <w:keepNext w:val="0"/>
        <w:keepLines w:val="0"/>
        <w:pageBreakBefore w:val="0"/>
        <w:widowControl w:val="0"/>
        <w:kinsoku/>
        <w:wordWrap/>
        <w:overflowPunct/>
        <w:topLinePunct w:val="0"/>
        <w:autoSpaceDE/>
        <w:autoSpaceDN/>
        <w:bidi w:val="0"/>
        <w:adjustRightInd/>
        <w:snapToGrid/>
        <w:spacing w:before="31" w:line="360" w:lineRule="auto"/>
        <w:ind w:right="0" w:firstLine="828" w:firstLineChars="300"/>
        <w:jc w:val="left"/>
        <w:textAlignment w:val="auto"/>
        <w:rPr>
          <w:rFonts w:hint="default" w:ascii="Times New Roman" w:hAnsi="Times New Roman" w:cs="Times New Roman"/>
          <w:highlight w:val="none"/>
        </w:rPr>
      </w:pPr>
      <w:r>
        <w:rPr>
          <w:rFonts w:hint="default" w:ascii="Times New Roman" w:hAnsi="Times New Roman" w:eastAsia="Times New Roman" w:cs="Times New Roman"/>
          <w:spacing w:val="-2"/>
          <w:highlight w:val="none"/>
        </w:rPr>
        <w:t>n――</w:t>
      </w:r>
      <w:r>
        <w:rPr>
          <w:rFonts w:hint="default" w:ascii="Times New Roman" w:hAnsi="Times New Roman" w:cs="Times New Roman"/>
          <w:spacing w:val="-2"/>
          <w:highlight w:val="none"/>
        </w:rPr>
        <w:t>粗造系数，砼排水管、钢筋砼排水管</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0.014</w:t>
      </w:r>
      <w:r>
        <w:rPr>
          <w:rFonts w:hint="default" w:ascii="Times New Roman" w:hAnsi="Times New Roman" w:cs="Times New Roman"/>
          <w:spacing w:val="-1"/>
          <w:highlight w:val="none"/>
        </w:rPr>
        <w:t>、塑料管</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0.01</w:t>
      </w:r>
      <w:r>
        <w:rPr>
          <w:rFonts w:hint="default" w:ascii="Times New Roman" w:hAnsi="Times New Roman" w:cs="Times New Roman"/>
          <w:spacing w:val="-1"/>
          <w:highlight w:val="none"/>
        </w:rPr>
        <w:t>。</w:t>
      </w:r>
    </w:p>
    <w:p>
      <w:pPr>
        <w:pStyle w:val="9"/>
        <w:keepNext w:val="0"/>
        <w:keepLines w:val="0"/>
        <w:pageBreakBefore w:val="0"/>
        <w:widowControl w:val="0"/>
        <w:kinsoku/>
        <w:wordWrap/>
        <w:overflowPunct/>
        <w:topLinePunct w:val="0"/>
        <w:autoSpaceDE/>
        <w:autoSpaceDN/>
        <w:bidi w:val="0"/>
        <w:adjustRightInd/>
        <w:snapToGrid/>
        <w:spacing w:line="360" w:lineRule="auto"/>
        <w:ind w:left="676" w:right="110"/>
        <w:jc w:val="left"/>
        <w:textAlignment w:val="auto"/>
        <w:rPr>
          <w:rFonts w:hint="default" w:ascii="Times New Roman" w:hAnsi="Times New Roman" w:cs="Times New Roman"/>
          <w:spacing w:val="25"/>
          <w:highlight w:val="none"/>
        </w:rPr>
      </w:pPr>
      <w:r>
        <w:rPr>
          <w:rFonts w:hint="default" w:ascii="Times New Roman" w:hAnsi="Times New Roman" w:cs="Times New Roman"/>
          <w:spacing w:val="-2"/>
          <w:highlight w:val="none"/>
        </w:rPr>
        <w:t>②最小设计坡度</w:t>
      </w:r>
      <w:r>
        <w:rPr>
          <w:rFonts w:hint="default" w:ascii="Times New Roman" w:hAnsi="Times New Roman" w:cs="Times New Roman"/>
          <w:spacing w:val="25"/>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ind w:left="676" w:right="110"/>
        <w:jc w:val="left"/>
        <w:textAlignment w:val="auto"/>
        <w:rPr>
          <w:rFonts w:hint="default" w:ascii="Times New Roman" w:hAnsi="Times New Roman" w:cs="Times New Roman"/>
          <w:highlight w:val="none"/>
        </w:rPr>
      </w:pPr>
      <w:r>
        <w:rPr>
          <w:rFonts w:hint="default" w:ascii="Times New Roman" w:hAnsi="Times New Roman" w:cs="Times New Roman"/>
          <w:spacing w:val="-1"/>
          <w:highlight w:val="none"/>
        </w:rPr>
        <w:t>管道埋深宜浅不宜深，并适当减小检查井间距。后期应加强管道的疏通与</w:t>
      </w:r>
    </w:p>
    <w:p>
      <w:pPr>
        <w:pStyle w:val="9"/>
        <w:keepNext w:val="0"/>
        <w:keepLines w:val="0"/>
        <w:pageBreakBefore w:val="0"/>
        <w:widowControl w:val="0"/>
        <w:kinsoku/>
        <w:wordWrap/>
        <w:overflowPunct/>
        <w:topLinePunct w:val="0"/>
        <w:autoSpaceDE/>
        <w:autoSpaceDN/>
        <w:bidi w:val="0"/>
        <w:adjustRightInd/>
        <w:snapToGrid/>
        <w:spacing w:before="42" w:line="360" w:lineRule="auto"/>
        <w:ind w:right="0"/>
        <w:jc w:val="both"/>
        <w:textAlignment w:val="auto"/>
        <w:rPr>
          <w:rFonts w:hint="default" w:ascii="Times New Roman" w:hAnsi="Times New Roman" w:cs="Times New Roman"/>
          <w:highlight w:val="none"/>
        </w:rPr>
      </w:pPr>
      <w:r>
        <w:rPr>
          <w:rFonts w:hint="default" w:ascii="Times New Roman" w:hAnsi="Times New Roman" w:cs="Times New Roman"/>
          <w:spacing w:val="-2"/>
          <w:highlight w:val="none"/>
        </w:rPr>
        <w:t>维护，防止管道淤积堵塞。管径为</w:t>
      </w:r>
      <w:r>
        <w:rPr>
          <w:rFonts w:hint="default" w:ascii="Times New Roman" w:hAnsi="Times New Roman" w:eastAsia="Times New Roman" w:cs="Times New Roman"/>
          <w:spacing w:val="-2"/>
          <w:highlight w:val="none"/>
        </w:rPr>
        <w:t>160mm</w:t>
      </w: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200mm</w:t>
      </w: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300mm</w:t>
      </w:r>
      <w:r>
        <w:rPr>
          <w:rFonts w:hint="default" w:ascii="Times New Roman" w:hAnsi="Times New Roman" w:eastAsia="Times New Roman" w:cs="Times New Roman"/>
          <w:spacing w:val="-1"/>
          <w:highlight w:val="none"/>
        </w:rPr>
        <w:t xml:space="preserve"> </w:t>
      </w:r>
      <w:r>
        <w:rPr>
          <w:rFonts w:hint="default" w:ascii="Times New Roman" w:hAnsi="Times New Roman" w:cs="Times New Roman"/>
          <w:spacing w:val="-2"/>
          <w:highlight w:val="none"/>
        </w:rPr>
        <w:t>最小坡度分别为：</w:t>
      </w:r>
      <w:r>
        <w:rPr>
          <w:rFonts w:hint="default" w:ascii="Times New Roman" w:hAnsi="Times New Roman" w:eastAsia="Times New Roman" w:cs="Times New Roman"/>
          <w:spacing w:val="-2"/>
          <w:highlight w:val="none"/>
        </w:rPr>
        <w:t>5</w:t>
      </w: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4</w:t>
      </w: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2"/>
          <w:highlight w:val="none"/>
        </w:rPr>
        <w:t>‰。</w:t>
      </w:r>
    </w:p>
    <w:p>
      <w:pPr>
        <w:pStyle w:val="9"/>
        <w:keepNext w:val="0"/>
        <w:keepLines w:val="0"/>
        <w:pageBreakBefore w:val="0"/>
        <w:widowControl w:val="0"/>
        <w:numPr>
          <w:ilvl w:val="0"/>
          <w:numId w:val="9"/>
        </w:numPr>
        <w:kinsoku/>
        <w:wordWrap/>
        <w:overflowPunct/>
        <w:topLinePunct w:val="0"/>
        <w:autoSpaceDE/>
        <w:autoSpaceDN/>
        <w:bidi w:val="0"/>
        <w:adjustRightInd/>
        <w:snapToGrid/>
        <w:spacing w:line="360" w:lineRule="auto"/>
        <w:ind w:left="676" w:right="110"/>
        <w:jc w:val="left"/>
        <w:textAlignment w:val="auto"/>
        <w:rPr>
          <w:rFonts w:hint="default" w:ascii="Times New Roman" w:hAnsi="Times New Roman" w:cs="Times New Roman"/>
          <w:spacing w:val="30"/>
          <w:highlight w:val="none"/>
        </w:rPr>
      </w:pPr>
      <w:r>
        <w:rPr>
          <w:rFonts w:hint="eastAsia"/>
          <w:shd w:val="clear" w:color="auto" w:fill="FFFFFF"/>
        </w:rPr>
        <w:t>检查井</w:t>
      </w:r>
      <w:r>
        <w:rPr>
          <w:rFonts w:hint="default" w:ascii="Times New Roman" w:hAnsi="Times New Roman" w:cs="Times New Roman"/>
          <w:spacing w:val="30"/>
          <w:highlight w:val="none"/>
        </w:rPr>
        <w:t xml:space="preserve"> </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right="110" w:firstLine="556" w:firstLineChars="200"/>
        <w:jc w:val="both"/>
        <w:textAlignment w:val="auto"/>
        <w:rPr>
          <w:rFonts w:hint="default" w:ascii="Times New Roman" w:hAnsi="Times New Roman" w:cs="Times New Roman"/>
          <w:spacing w:val="-1"/>
          <w:highlight w:val="none"/>
        </w:rPr>
      </w:pPr>
      <w:r>
        <w:rPr>
          <w:rFonts w:hint="default" w:ascii="Times New Roman" w:hAnsi="Times New Roman" w:cs="Times New Roman"/>
          <w:spacing w:val="-1"/>
          <w:highlight w:val="none"/>
        </w:rPr>
        <w:t xml:space="preserve"> 检查井在直线管线上的最大间距应根据疏通方法等具体情况确定，应满足《建筑给水排水设计规范》“GB50015-2003”（2009 版）中 4.5.2-4.5.6 节的规定。</w:t>
      </w:r>
    </w:p>
    <w:p>
      <w:pPr>
        <w:pStyle w:val="9"/>
        <w:keepNext w:val="0"/>
        <w:keepLines w:val="0"/>
        <w:pageBreakBefore w:val="0"/>
        <w:widowControl w:val="0"/>
        <w:kinsoku/>
        <w:wordWrap/>
        <w:overflowPunct/>
        <w:topLinePunct w:val="0"/>
        <w:autoSpaceDE/>
        <w:autoSpaceDN/>
        <w:bidi w:val="0"/>
        <w:adjustRightInd/>
        <w:snapToGrid/>
        <w:spacing w:line="360" w:lineRule="auto"/>
        <w:ind w:right="110" w:firstLine="556" w:firstLineChars="200"/>
        <w:jc w:val="left"/>
        <w:textAlignment w:val="auto"/>
        <w:rPr>
          <w:rFonts w:hint="default" w:ascii="Times New Roman" w:hAnsi="Times New Roman" w:cs="Times New Roman"/>
          <w:spacing w:val="-1"/>
          <w:highlight w:val="none"/>
        </w:rPr>
      </w:pPr>
      <w:r>
        <w:rPr>
          <w:rFonts w:hint="eastAsia" w:ascii="Times New Roman" w:hAnsi="Times New Roman" w:cs="Times New Roman"/>
          <w:spacing w:val="-1"/>
          <w:highlight w:val="none"/>
        </w:rPr>
        <w:t>①污水管道的汇流点、转弯处、管径或坡度变化处、跌水以及直线管段每隔一定距离应设置检查井，污水检查井的最大间距一般下表规定取值。</w:t>
      </w:r>
    </w:p>
    <w:p>
      <w:pPr>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表4</w:t>
      </w:r>
      <w:r>
        <w:rPr>
          <w:rFonts w:hint="default" w:ascii="Times New Roman" w:hAnsi="Times New Roman" w:eastAsia="宋体" w:cs="Times New Roman"/>
          <w:b/>
          <w:bCs/>
          <w:color w:val="000000"/>
          <w:sz w:val="24"/>
          <w:szCs w:val="24"/>
          <w:lang w:val="en-US" w:eastAsia="zh-CN"/>
        </w:rPr>
        <w:t>-14</w:t>
      </w:r>
      <w:r>
        <w:rPr>
          <w:rFonts w:hint="default" w:ascii="Times New Roman" w:hAnsi="Times New Roman" w:cs="Times New Roman"/>
          <w:b/>
          <w:bCs/>
          <w:color w:val="000000"/>
          <w:sz w:val="24"/>
          <w:szCs w:val="24"/>
        </w:rPr>
        <w:t>检查井最大间距</w:t>
      </w:r>
    </w:p>
    <w:tbl>
      <w:tblPr>
        <w:tblStyle w:val="19"/>
        <w:tblW w:w="930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62"/>
        <w:gridCol w:w="434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962" w:type="dxa"/>
            <w:vAlign w:val="center"/>
          </w:tcPr>
          <w:p>
            <w:pPr>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管径（mm）</w:t>
            </w:r>
          </w:p>
        </w:tc>
        <w:tc>
          <w:tcPr>
            <w:tcW w:w="4346" w:type="dxa"/>
            <w:vAlign w:val="center"/>
          </w:tcPr>
          <w:p>
            <w:pPr>
              <w:jc w:val="center"/>
              <w:rPr>
                <w:rFonts w:hint="default" w:ascii="Times New Roman" w:hAnsi="Times New Roman" w:cs="Times New Roman"/>
                <w:b/>
                <w:bCs/>
                <w:color w:val="000000"/>
                <w:sz w:val="24"/>
                <w:szCs w:val="24"/>
              </w:rPr>
            </w:pPr>
            <w:r>
              <w:rPr>
                <w:rFonts w:hint="default" w:ascii="Times New Roman" w:hAnsi="Times New Roman" w:cs="Times New Roman"/>
                <w:b/>
                <w:bCs/>
                <w:color w:val="000000"/>
                <w:sz w:val="24"/>
                <w:szCs w:val="24"/>
              </w:rPr>
              <w:t>检查井最大间距（m）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962" w:type="dxa"/>
            <w:vAlign w:val="center"/>
          </w:tcPr>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200以下</w:t>
            </w:r>
          </w:p>
        </w:tc>
        <w:tc>
          <w:tcPr>
            <w:tcW w:w="4346" w:type="dxa"/>
            <w:vAlign w:val="center"/>
          </w:tcPr>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962" w:type="dxa"/>
            <w:vAlign w:val="center"/>
          </w:tcPr>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200-400</w:t>
            </w:r>
          </w:p>
        </w:tc>
        <w:tc>
          <w:tcPr>
            <w:tcW w:w="4346" w:type="dxa"/>
            <w:vAlign w:val="center"/>
          </w:tcPr>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40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84" w:hRule="atLeast"/>
          <w:jc w:val="center"/>
        </w:trPr>
        <w:tc>
          <w:tcPr>
            <w:tcW w:w="4962" w:type="dxa"/>
            <w:vAlign w:val="center"/>
          </w:tcPr>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500-600</w:t>
            </w:r>
          </w:p>
        </w:tc>
        <w:tc>
          <w:tcPr>
            <w:tcW w:w="4346" w:type="dxa"/>
            <w:vAlign w:val="center"/>
          </w:tcPr>
          <w:p>
            <w:pPr>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50</w:t>
            </w:r>
          </w:p>
        </w:tc>
      </w:tr>
    </w:tbl>
    <w:p>
      <w:pPr>
        <w:pStyle w:val="9"/>
        <w:keepNext w:val="0"/>
        <w:keepLines w:val="0"/>
        <w:pageBreakBefore w:val="0"/>
        <w:widowControl w:val="0"/>
        <w:kinsoku/>
        <w:wordWrap/>
        <w:overflowPunct/>
        <w:topLinePunct w:val="0"/>
        <w:autoSpaceDE/>
        <w:autoSpaceDN/>
        <w:bidi w:val="0"/>
        <w:adjustRightInd/>
        <w:snapToGrid/>
        <w:spacing w:line="360" w:lineRule="auto"/>
        <w:ind w:right="110" w:firstLine="556" w:firstLineChars="200"/>
        <w:jc w:val="left"/>
        <w:textAlignment w:val="auto"/>
        <w:rPr>
          <w:rFonts w:hint="eastAsia" w:ascii="Times New Roman" w:hAnsi="Times New Roman" w:cs="Times New Roman"/>
          <w:spacing w:val="-1"/>
          <w:highlight w:val="none"/>
        </w:rPr>
      </w:pPr>
      <w:r>
        <w:rPr>
          <w:rFonts w:hint="eastAsia" w:ascii="Times New Roman" w:hAnsi="Times New Roman" w:cs="Times New Roman"/>
          <w:spacing w:val="-1"/>
          <w:highlight w:val="none"/>
        </w:rPr>
        <w:t>②污水检查井应进行防渗处理。</w:t>
      </w:r>
    </w:p>
    <w:p>
      <w:pPr>
        <w:pStyle w:val="9"/>
        <w:keepNext w:val="0"/>
        <w:keepLines w:val="0"/>
        <w:pageBreakBefore w:val="0"/>
        <w:widowControl w:val="0"/>
        <w:kinsoku/>
        <w:wordWrap/>
        <w:overflowPunct/>
        <w:topLinePunct w:val="0"/>
        <w:autoSpaceDE/>
        <w:autoSpaceDN/>
        <w:bidi w:val="0"/>
        <w:adjustRightInd/>
        <w:snapToGrid/>
        <w:spacing w:line="360" w:lineRule="auto"/>
        <w:ind w:right="110" w:firstLine="556" w:firstLineChars="200"/>
        <w:jc w:val="left"/>
        <w:textAlignment w:val="auto"/>
        <w:rPr>
          <w:rFonts w:hint="eastAsia" w:ascii="Times New Roman" w:hAnsi="Times New Roman" w:cs="Times New Roman"/>
          <w:spacing w:val="-1"/>
          <w:highlight w:val="none"/>
        </w:rPr>
      </w:pPr>
      <w:r>
        <w:rPr>
          <w:rFonts w:hint="eastAsia" w:ascii="Times New Roman" w:hAnsi="Times New Roman" w:cs="Times New Roman"/>
          <w:spacing w:val="-1"/>
          <w:highlight w:val="none"/>
        </w:rPr>
        <w:t>③应优先采用施工方便、水密性好的成品塑料检查井、混凝土模块式排水检查井等。塑料检查井宜采用 PE 或 HDPE 等耐低温材料。安装在行车路面时检查井强度应满足上部荷载要求。</w:t>
      </w:r>
    </w:p>
    <w:p>
      <w:pPr>
        <w:pStyle w:val="9"/>
        <w:numPr>
          <w:ilvl w:val="0"/>
          <w:numId w:val="0"/>
        </w:numPr>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四、污水收集系统建设</w:t>
      </w:r>
    </w:p>
    <w:p>
      <w:pPr>
        <w:pStyle w:val="9"/>
        <w:spacing w:before="54" w:line="347" w:lineRule="auto"/>
        <w:ind w:right="251" w:firstLine="1113" w:firstLineChars="853"/>
        <w:jc w:val="both"/>
        <w:rPr>
          <w:rFonts w:hint="default" w:ascii="Times New Roman" w:hAnsi="Times New Roman" w:eastAsia="宋体" w:cs="Times New Roman"/>
          <w:b/>
          <w:bCs/>
          <w:sz w:val="13"/>
          <w:szCs w:val="13"/>
          <w:highlight w:val="none"/>
        </w:rPr>
      </w:pPr>
    </w:p>
    <w:p>
      <w:pPr>
        <w:pStyle w:val="6"/>
        <w:spacing w:before="171" w:line="350" w:lineRule="auto"/>
        <w:ind w:left="125" w:right="276" w:firstLine="584"/>
        <w:jc w:val="both"/>
        <w:rPr>
          <w:rFonts w:hint="default" w:ascii="Times New Roman" w:hAnsi="Times New Roman" w:eastAsia="宋体" w:cs="Times New Roman"/>
          <w:b/>
          <w:bCs/>
          <w:sz w:val="28"/>
          <w:szCs w:val="28"/>
          <w:highlight w:val="none"/>
          <w:lang w:val="en-US" w:eastAsia="zh-CN" w:bidi="ar-SA"/>
        </w:rPr>
      </w:pPr>
      <w:bookmarkStart w:id="59" w:name="_Toc14386"/>
      <w:r>
        <w:rPr>
          <w:rFonts w:hint="eastAsia" w:ascii="Times New Roman" w:hAnsi="Times New Roman" w:eastAsia="宋体" w:cs="Times New Roman"/>
          <w:b/>
          <w:bCs/>
          <w:sz w:val="28"/>
          <w:szCs w:val="28"/>
          <w:highlight w:val="none"/>
          <w:lang w:val="en-US" w:eastAsia="zh-CN" w:bidi="ar-SA"/>
        </w:rPr>
        <w:t>（一）建设原则</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1、参照《室外排水设计规范》（GB50014）、《建筑给水排水设计规范》 （GB50015）等规范，结合农村实际设计污水收集系统 ，对不完善的管网进行改造，尽量实现雨污分流。</w:t>
      </w:r>
      <w:bookmarkEnd w:id="59"/>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60" w:name="_Toc11317"/>
      <w:r>
        <w:rPr>
          <w:rFonts w:hint="default" w:ascii="Times New Roman" w:hAnsi="Times New Roman" w:eastAsia="宋体" w:cs="Times New Roman"/>
          <w:sz w:val="28"/>
          <w:szCs w:val="28"/>
          <w:highlight w:val="none"/>
          <w:lang w:val="en-US" w:eastAsia="zh-CN" w:bidi="ar-SA"/>
        </w:rPr>
        <w:t>2、优先采用顺坡就势等建设成本低、施工速度快的管道布设方式。结合村庄规划、地形标高、排水流向，按照接管短、埋深合理、尽可能利用重力自流的原则布置污水管道。对不能利用重力自流排水的地区，根据服务范围和处理设施位置确定提升设施的位置。</w:t>
      </w:r>
      <w:bookmarkEnd w:id="60"/>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61" w:name="_Toc26696"/>
      <w:r>
        <w:rPr>
          <w:rFonts w:hint="default" w:ascii="Times New Roman" w:hAnsi="Times New Roman" w:eastAsia="宋体" w:cs="Times New Roman"/>
          <w:sz w:val="28"/>
          <w:szCs w:val="28"/>
          <w:highlight w:val="none"/>
          <w:lang w:val="en-US" w:eastAsia="zh-CN" w:bidi="ar-SA"/>
        </w:rPr>
        <w:t>3、统筹改厕与污水收集处理。推行“厕所分户改造、污水集中处理”与单户粪污分散处理相结合的方式。采用水冲厕的地区，需配备化粪池，并对化粪池出水进行收集、利用和处理，根据污水产生量、利用情况和村庄布局，确定是否建设统一收集管网；采用旱厕的地区， 结合实际，做好粪污利用和定期清理 ，避免粪污下渗和直排。</w:t>
      </w:r>
      <w:bookmarkEnd w:id="61"/>
    </w:p>
    <w:p>
      <w:pPr>
        <w:pStyle w:val="6"/>
        <w:keepNext w:val="0"/>
        <w:keepLines w:val="0"/>
        <w:pageBreakBefore w:val="0"/>
        <w:widowControl w:val="0"/>
        <w:kinsoku/>
        <w:wordWrap/>
        <w:overflowPunct/>
        <w:topLinePunct w:val="0"/>
        <w:autoSpaceDE/>
        <w:autoSpaceDN/>
        <w:bidi w:val="0"/>
        <w:adjustRightInd/>
        <w:snapToGrid/>
        <w:spacing w:before="171" w:line="360" w:lineRule="auto"/>
        <w:ind w:left="125" w:right="276" w:firstLine="584"/>
        <w:jc w:val="both"/>
        <w:textAlignment w:val="auto"/>
        <w:rPr>
          <w:rFonts w:hint="default" w:ascii="Times New Roman" w:hAnsi="Times New Roman" w:eastAsia="宋体" w:cs="Times New Roman"/>
          <w:b/>
          <w:bCs/>
          <w:sz w:val="28"/>
          <w:szCs w:val="28"/>
          <w:highlight w:val="none"/>
          <w:lang w:val="en-US" w:eastAsia="zh-CN" w:bidi="ar-SA"/>
        </w:rPr>
      </w:pPr>
      <w:r>
        <w:rPr>
          <w:rFonts w:hint="eastAsia" w:ascii="Times New Roman" w:hAnsi="Times New Roman" w:eastAsia="宋体" w:cs="Times New Roman"/>
          <w:b/>
          <w:bCs/>
          <w:sz w:val="28"/>
          <w:szCs w:val="28"/>
          <w:highlight w:val="none"/>
          <w:lang w:val="en-US" w:eastAsia="zh-CN" w:bidi="ar-SA"/>
        </w:rPr>
        <w:t>（二）污水管网建设规划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eastAsia" w:ascii="Times New Roman" w:hAnsi="Times New Roman" w:eastAsia="宋体" w:cs="Times New Roman"/>
          <w:sz w:val="28"/>
          <w:szCs w:val="28"/>
          <w:highlight w:val="none"/>
          <w:lang w:val="en-US" w:eastAsia="zh-CN" w:bidi="ar-SA"/>
        </w:rPr>
        <w:t>1、</w:t>
      </w:r>
      <w:r>
        <w:rPr>
          <w:rFonts w:hint="default" w:ascii="Times New Roman" w:hAnsi="Times New Roman" w:eastAsia="宋体" w:cs="Times New Roman"/>
          <w:sz w:val="28"/>
          <w:szCs w:val="28"/>
          <w:highlight w:val="none"/>
          <w:lang w:val="en-US" w:eastAsia="zh-CN" w:bidi="ar-SA"/>
        </w:rPr>
        <w:t>纳厂治理模式管网建设</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鉴于目前龙城区目前污水管网覆盖率低。根据实际情况，将</w:t>
      </w:r>
      <w:r>
        <w:rPr>
          <w:rFonts w:hint="eastAsia" w:ascii="Times New Roman" w:hAnsi="Times New Roman" w:eastAsia="宋体" w:cs="Times New Roman"/>
          <w:sz w:val="28"/>
          <w:szCs w:val="28"/>
          <w:highlight w:val="none"/>
          <w:lang w:val="en-US" w:eastAsia="zh-CN" w:bidi="ar-SA"/>
        </w:rPr>
        <w:t>位于中心城区的七道泉子镇、龙泉街道的村庄纳入什家河污水处理厂服务范围，西大营子镇的村庄纳入规划柳城污水处理厂服务范围，</w:t>
      </w:r>
      <w:r>
        <w:rPr>
          <w:rFonts w:hint="default" w:ascii="Times New Roman" w:hAnsi="Times New Roman" w:eastAsia="宋体" w:cs="Times New Roman"/>
          <w:sz w:val="28"/>
          <w:szCs w:val="28"/>
          <w:highlight w:val="none"/>
          <w:lang w:val="en-US" w:eastAsia="zh-CN" w:bidi="ar-SA"/>
        </w:rPr>
        <w:t>进一步</w:t>
      </w:r>
      <w:r>
        <w:rPr>
          <w:rFonts w:hint="eastAsia" w:ascii="Times New Roman" w:hAnsi="Times New Roman" w:eastAsia="宋体" w:cs="Times New Roman"/>
          <w:sz w:val="28"/>
          <w:szCs w:val="28"/>
          <w:highlight w:val="none"/>
          <w:lang w:val="en-US" w:eastAsia="zh-CN" w:bidi="ar-SA"/>
        </w:rPr>
        <w:t>市政污水管网</w:t>
      </w:r>
      <w:r>
        <w:rPr>
          <w:rFonts w:hint="default" w:ascii="Times New Roman" w:hAnsi="Times New Roman" w:eastAsia="宋体" w:cs="Times New Roman"/>
          <w:sz w:val="28"/>
          <w:szCs w:val="28"/>
          <w:highlight w:val="none"/>
          <w:lang w:val="en-US" w:eastAsia="zh-CN" w:bidi="ar-SA"/>
        </w:rPr>
        <w:t>扩大收集率。</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本次规划中，纳厂管网主要分收集干管和收集支管，收集支管按每</w:t>
      </w:r>
      <w:r>
        <w:rPr>
          <w:rFonts w:hint="eastAsia" w:ascii="Times New Roman" w:hAnsi="Times New Roman" w:eastAsia="宋体" w:cs="Times New Roman"/>
          <w:sz w:val="28"/>
          <w:szCs w:val="28"/>
          <w:highlight w:val="none"/>
          <w:lang w:val="en-US" w:eastAsia="zh-CN" w:bidi="ar-SA"/>
        </w:rPr>
        <w:t>个化粪池20</w:t>
      </w:r>
      <w:r>
        <w:rPr>
          <w:rFonts w:hint="default" w:ascii="Times New Roman" w:hAnsi="Times New Roman" w:eastAsia="宋体" w:cs="Times New Roman"/>
          <w:sz w:val="28"/>
          <w:szCs w:val="28"/>
          <w:highlight w:val="none"/>
          <w:lang w:val="en-US" w:eastAsia="zh-CN" w:bidi="ar-SA"/>
        </w:rPr>
        <w:t>米统计，收集干管通过ArcGIS统计。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纳厂收集干管长度建设总长度为</w:t>
      </w:r>
      <w:r>
        <w:rPr>
          <w:rFonts w:hint="eastAsia" w:ascii="Times New Roman" w:hAnsi="Times New Roman" w:eastAsia="宋体" w:cs="Times New Roman"/>
          <w:sz w:val="28"/>
          <w:szCs w:val="28"/>
          <w:highlight w:val="none"/>
          <w:lang w:val="en-US" w:eastAsia="zh-CN" w:bidi="ar-SA"/>
        </w:rPr>
        <w:t>47000</w:t>
      </w:r>
      <w:r>
        <w:rPr>
          <w:rFonts w:hint="default" w:ascii="Times New Roman" w:hAnsi="Times New Roman" w:eastAsia="宋体" w:cs="Times New Roman"/>
          <w:sz w:val="28"/>
          <w:szCs w:val="28"/>
          <w:highlight w:val="none"/>
          <w:lang w:val="en-US" w:eastAsia="zh-CN" w:bidi="ar-SA"/>
        </w:rPr>
        <w:t>米，收集支管建设总长度为</w:t>
      </w:r>
      <w:r>
        <w:rPr>
          <w:rFonts w:hint="eastAsia" w:ascii="Times New Roman" w:hAnsi="Times New Roman" w:eastAsia="宋体" w:cs="Times New Roman"/>
          <w:sz w:val="28"/>
          <w:szCs w:val="28"/>
          <w:highlight w:val="none"/>
          <w:lang w:val="en-US" w:eastAsia="zh-CN" w:bidi="ar-SA"/>
        </w:rPr>
        <w:t>10648</w:t>
      </w:r>
      <w:r>
        <w:rPr>
          <w:rFonts w:hint="default" w:ascii="Times New Roman" w:hAnsi="Times New Roman" w:eastAsia="宋体" w:cs="Times New Roman"/>
          <w:sz w:val="28"/>
          <w:szCs w:val="28"/>
          <w:highlight w:val="none"/>
          <w:lang w:val="en-US" w:eastAsia="zh-CN" w:bidi="ar-SA"/>
        </w:rPr>
        <w:t>0米。纳厂管线长度见表4-</w:t>
      </w:r>
      <w:r>
        <w:rPr>
          <w:rFonts w:hint="eastAsia" w:ascii="Times New Roman" w:hAnsi="Times New Roman" w:eastAsia="宋体" w:cs="Times New Roman"/>
          <w:sz w:val="28"/>
          <w:szCs w:val="28"/>
          <w:highlight w:val="none"/>
          <w:lang w:val="en-US" w:eastAsia="zh-CN" w:bidi="ar-SA"/>
        </w:rPr>
        <w:t>15</w:t>
      </w:r>
      <w:r>
        <w:rPr>
          <w:rFonts w:hint="default" w:ascii="Times New Roman" w:hAnsi="Times New Roman" w:eastAsia="宋体" w:cs="Times New Roman"/>
          <w:sz w:val="28"/>
          <w:szCs w:val="28"/>
          <w:highlight w:val="none"/>
          <w:lang w:val="en-US" w:eastAsia="zh-CN" w:bidi="ar-SA"/>
        </w:rPr>
        <w:t>。</w:t>
      </w:r>
    </w:p>
    <w:p>
      <w:pPr>
        <w:pStyle w:val="44"/>
        <w:spacing w:before="194"/>
        <w:rPr>
          <w:rFonts w:hint="default" w:ascii="Times New Roman" w:hAnsi="Times New Roman" w:cs="Times New Roman"/>
        </w:rPr>
      </w:pPr>
      <w:r>
        <w:rPr>
          <w:rFonts w:hint="default" w:ascii="Times New Roman" w:hAnsi="Times New Roman" w:cs="Times New Roman"/>
        </w:rPr>
        <w:t>表4-</w:t>
      </w:r>
      <w:r>
        <w:rPr>
          <w:rFonts w:hint="eastAsia" w:ascii="Times New Roman" w:hAnsi="Times New Roman" w:eastAsia="宋体" w:cs="Times New Roman"/>
          <w:lang w:val="en-US" w:eastAsia="zh-CN"/>
        </w:rPr>
        <w:t xml:space="preserve">15          </w:t>
      </w:r>
      <w:r>
        <w:rPr>
          <w:rFonts w:hint="default" w:ascii="Times New Roman" w:hAnsi="Times New Roman" w:cs="Times New Roman"/>
        </w:rPr>
        <w:t>农村生活污水纳厂治理配套管网建设规划表</w:t>
      </w:r>
    </w:p>
    <w:tbl>
      <w:tblPr>
        <w:tblStyle w:val="20"/>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8"/>
        <w:gridCol w:w="1292"/>
        <w:gridCol w:w="1607"/>
        <w:gridCol w:w="1887"/>
        <w:gridCol w:w="1510"/>
        <w:gridCol w:w="1512"/>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450" w:type="pct"/>
            <w:vAlign w:val="center"/>
          </w:tcPr>
          <w:p>
            <w:pPr>
              <w:pStyle w:val="45"/>
              <w:spacing w:line="360" w:lineRule="auto"/>
              <w:rPr>
                <w:rFonts w:hint="default" w:ascii="Times New Roman" w:hAnsi="Times New Roman" w:cs="Times New Roman"/>
                <w:szCs w:val="24"/>
              </w:rPr>
            </w:pPr>
            <w:r>
              <w:rPr>
                <w:rFonts w:hint="default" w:ascii="Times New Roman" w:hAnsi="Times New Roman" w:cs="Times New Roman"/>
                <w:szCs w:val="24"/>
              </w:rPr>
              <w:t>序号</w:t>
            </w:r>
          </w:p>
        </w:tc>
        <w:tc>
          <w:tcPr>
            <w:tcW w:w="647" w:type="pct"/>
            <w:vAlign w:val="center"/>
          </w:tcPr>
          <w:p>
            <w:pPr>
              <w:pStyle w:val="45"/>
              <w:spacing w:line="360" w:lineRule="auto"/>
              <w:rPr>
                <w:rFonts w:hint="eastAsia" w:ascii="Times New Roman" w:hAnsi="Times New Roman" w:eastAsia="宋体" w:cs="Times New Roman"/>
                <w:szCs w:val="24"/>
                <w:lang w:eastAsia="zh-CN"/>
              </w:rPr>
            </w:pPr>
            <w:r>
              <w:rPr>
                <w:rFonts w:hint="default" w:ascii="Times New Roman" w:hAnsi="Times New Roman" w:cs="Times New Roman"/>
                <w:szCs w:val="24"/>
              </w:rPr>
              <w:t>纳厂乡镇</w:t>
            </w:r>
            <w:r>
              <w:rPr>
                <w:rFonts w:hint="eastAsia" w:ascii="Times New Roman" w:hAnsi="Times New Roman" w:eastAsia="宋体" w:cs="Times New Roman"/>
                <w:szCs w:val="24"/>
                <w:lang w:eastAsia="zh-CN"/>
              </w:rPr>
              <w:t>街道</w:t>
            </w:r>
          </w:p>
        </w:tc>
        <w:tc>
          <w:tcPr>
            <w:tcW w:w="805" w:type="pct"/>
            <w:vAlign w:val="center"/>
          </w:tcPr>
          <w:p>
            <w:pPr>
              <w:pStyle w:val="45"/>
              <w:spacing w:line="360" w:lineRule="auto"/>
              <w:rPr>
                <w:rFonts w:hint="default" w:ascii="Times New Roman" w:hAnsi="Times New Roman" w:cs="Times New Roman"/>
                <w:szCs w:val="24"/>
              </w:rPr>
            </w:pPr>
            <w:r>
              <w:rPr>
                <w:rFonts w:hint="default" w:ascii="Times New Roman" w:hAnsi="Times New Roman" w:cs="Times New Roman"/>
                <w:szCs w:val="24"/>
              </w:rPr>
              <w:t>纳厂行政村</w:t>
            </w:r>
          </w:p>
        </w:tc>
        <w:tc>
          <w:tcPr>
            <w:tcW w:w="944" w:type="pct"/>
            <w:vAlign w:val="center"/>
          </w:tcPr>
          <w:p>
            <w:pPr>
              <w:pStyle w:val="45"/>
              <w:spacing w:line="360" w:lineRule="auto"/>
              <w:rPr>
                <w:rFonts w:hint="default" w:ascii="Times New Roman" w:hAnsi="Times New Roman" w:cs="Times New Roman"/>
                <w:szCs w:val="24"/>
              </w:rPr>
            </w:pPr>
            <w:r>
              <w:rPr>
                <w:rFonts w:hint="default" w:ascii="Times New Roman" w:hAnsi="Times New Roman" w:cs="Times New Roman"/>
                <w:szCs w:val="24"/>
              </w:rPr>
              <w:t>污水去向</w:t>
            </w:r>
          </w:p>
        </w:tc>
        <w:tc>
          <w:tcPr>
            <w:tcW w:w="756" w:type="pct"/>
            <w:vAlign w:val="center"/>
          </w:tcPr>
          <w:p>
            <w:pPr>
              <w:pStyle w:val="45"/>
              <w:spacing w:line="360" w:lineRule="auto"/>
              <w:rPr>
                <w:rFonts w:hint="eastAsia" w:ascii="Times New Roman" w:hAnsi="Times New Roman" w:eastAsia="宋体" w:cs="Times New Roman"/>
                <w:szCs w:val="24"/>
                <w:lang w:eastAsia="zh-CN"/>
              </w:rPr>
            </w:pPr>
            <w:r>
              <w:rPr>
                <w:rFonts w:hint="default" w:ascii="Times New Roman" w:hAnsi="Times New Roman" w:cs="Times New Roman"/>
                <w:szCs w:val="24"/>
              </w:rPr>
              <w:t>收集支管/</w:t>
            </w:r>
            <w:r>
              <w:rPr>
                <w:rFonts w:hint="eastAsia" w:ascii="Times New Roman" w:hAnsi="Times New Roman" w:eastAsia="宋体" w:cs="Times New Roman"/>
                <w:szCs w:val="24"/>
                <w:lang w:val="en-US" w:eastAsia="zh-CN"/>
              </w:rPr>
              <w:t>m</w:t>
            </w:r>
          </w:p>
        </w:tc>
        <w:tc>
          <w:tcPr>
            <w:tcW w:w="757" w:type="pct"/>
            <w:vAlign w:val="center"/>
          </w:tcPr>
          <w:p>
            <w:pPr>
              <w:pStyle w:val="45"/>
              <w:spacing w:line="360" w:lineRule="auto"/>
              <w:rPr>
                <w:rFonts w:hint="eastAsia" w:ascii="Times New Roman" w:hAnsi="Times New Roman" w:eastAsia="宋体" w:cs="Times New Roman"/>
                <w:szCs w:val="24"/>
                <w:lang w:val="en-US" w:eastAsia="zh-CN"/>
              </w:rPr>
            </w:pPr>
            <w:r>
              <w:rPr>
                <w:rFonts w:hint="default" w:ascii="Times New Roman" w:hAnsi="Times New Roman" w:cs="Times New Roman"/>
                <w:szCs w:val="24"/>
              </w:rPr>
              <w:t>收集干管/</w:t>
            </w:r>
            <w:r>
              <w:rPr>
                <w:rFonts w:hint="eastAsia" w:ascii="Times New Roman" w:hAnsi="Times New Roman" w:eastAsia="宋体" w:cs="Times New Roman"/>
                <w:szCs w:val="24"/>
                <w:lang w:val="en-US" w:eastAsia="zh-CN"/>
              </w:rPr>
              <w:t>m</w:t>
            </w:r>
          </w:p>
        </w:tc>
        <w:tc>
          <w:tcPr>
            <w:tcW w:w="639" w:type="pct"/>
            <w:vAlign w:val="center"/>
          </w:tcPr>
          <w:p>
            <w:pPr>
              <w:pStyle w:val="45"/>
              <w:spacing w:line="360" w:lineRule="auto"/>
              <w:rPr>
                <w:rFonts w:hint="eastAsia" w:ascii="Times New Roman" w:hAnsi="Times New Roman" w:eastAsia="宋体" w:cs="Times New Roman"/>
                <w:szCs w:val="24"/>
                <w:lang w:eastAsia="zh-CN"/>
              </w:rPr>
            </w:pPr>
            <w:r>
              <w:rPr>
                <w:rFonts w:hint="eastAsia" w:ascii="Times New Roman" w:hAnsi="Times New Roman" w:eastAsia="宋体" w:cs="Times New Roman"/>
                <w:szCs w:val="24"/>
                <w:lang w:eastAsia="zh-CN"/>
              </w:rPr>
              <w:t>规划时期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647" w:type="pct"/>
            <w:vAlign w:val="center"/>
          </w:tcPr>
          <w:p>
            <w:pPr>
              <w:spacing w:line="24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七道泉子镇</w:t>
            </w:r>
          </w:p>
        </w:tc>
        <w:tc>
          <w:tcPr>
            <w:tcW w:w="805" w:type="pct"/>
            <w:vAlign w:val="center"/>
          </w:tcPr>
          <w:p>
            <w:pPr>
              <w:pStyle w:val="45"/>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val="en-US" w:eastAsia="zh-CN"/>
              </w:rPr>
              <w:t>全部，8个村</w:t>
            </w:r>
          </w:p>
        </w:tc>
        <w:tc>
          <w:tcPr>
            <w:tcW w:w="944" w:type="pct"/>
            <w:vMerge w:val="restart"/>
            <w:vAlign w:val="center"/>
          </w:tcPr>
          <w:p>
            <w:pPr>
              <w:pStyle w:val="45"/>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什家河污水处理厂</w:t>
            </w:r>
          </w:p>
        </w:tc>
        <w:tc>
          <w:tcPr>
            <w:tcW w:w="756"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25020</w:t>
            </w:r>
          </w:p>
        </w:tc>
        <w:tc>
          <w:tcPr>
            <w:tcW w:w="757"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21000</w:t>
            </w:r>
          </w:p>
        </w:tc>
        <w:tc>
          <w:tcPr>
            <w:tcW w:w="639" w:type="pct"/>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0" w:type="pct"/>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w:t>
            </w:r>
          </w:p>
        </w:tc>
        <w:tc>
          <w:tcPr>
            <w:tcW w:w="647" w:type="pct"/>
            <w:vAlign w:val="center"/>
          </w:tcPr>
          <w:p>
            <w:pPr>
              <w:spacing w:line="240" w:lineRule="auto"/>
              <w:jc w:val="center"/>
              <w:rPr>
                <w:rFonts w:hint="default" w:ascii="Times New Roman" w:hAnsi="Times New Roman" w:cs="Times New Roman"/>
                <w:sz w:val="24"/>
                <w:szCs w:val="24"/>
              </w:rPr>
            </w:pPr>
            <w:r>
              <w:rPr>
                <w:rFonts w:hint="eastAsia" w:ascii="Times New Roman" w:hAnsi="Times New Roman" w:eastAsia="宋体" w:cs="Times New Roman"/>
                <w:sz w:val="24"/>
                <w:szCs w:val="24"/>
                <w:lang w:eastAsia="zh-CN"/>
              </w:rPr>
              <w:t>龙泉</w:t>
            </w:r>
            <w:r>
              <w:rPr>
                <w:rFonts w:hint="default" w:ascii="Times New Roman" w:hAnsi="Times New Roman" w:cs="Times New Roman"/>
                <w:sz w:val="24"/>
                <w:szCs w:val="24"/>
              </w:rPr>
              <w:t>街道</w:t>
            </w:r>
          </w:p>
        </w:tc>
        <w:tc>
          <w:tcPr>
            <w:tcW w:w="805" w:type="pct"/>
            <w:vAlign w:val="center"/>
          </w:tcPr>
          <w:p>
            <w:pPr>
              <w:pStyle w:val="45"/>
              <w:rPr>
                <w:rFonts w:hint="eastAsia" w:ascii="Times New Roman" w:hAnsi="Times New Roman" w:eastAsia="宋体" w:cs="Times New Roman"/>
                <w:b w:val="0"/>
                <w:szCs w:val="24"/>
                <w:lang w:val="en-US" w:eastAsia="zh-CN"/>
              </w:rPr>
            </w:pPr>
            <w:r>
              <w:rPr>
                <w:rFonts w:hint="eastAsia" w:ascii="Times New Roman" w:hAnsi="Times New Roman" w:eastAsia="宋体" w:cs="Times New Roman"/>
                <w:b w:val="0"/>
                <w:szCs w:val="24"/>
                <w:lang w:val="en-US" w:eastAsia="zh-CN"/>
              </w:rPr>
              <w:t>全部，6个村</w:t>
            </w:r>
          </w:p>
        </w:tc>
        <w:tc>
          <w:tcPr>
            <w:tcW w:w="944" w:type="pct"/>
            <w:vMerge w:val="continue"/>
            <w:vAlign w:val="center"/>
          </w:tcPr>
          <w:p>
            <w:pPr>
              <w:pStyle w:val="45"/>
              <w:rPr>
                <w:rFonts w:hint="default" w:ascii="Times New Roman" w:hAnsi="Times New Roman" w:cs="Times New Roman"/>
                <w:b w:val="0"/>
                <w:szCs w:val="24"/>
              </w:rPr>
            </w:pPr>
          </w:p>
        </w:tc>
        <w:tc>
          <w:tcPr>
            <w:tcW w:w="756"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34530</w:t>
            </w:r>
          </w:p>
        </w:tc>
        <w:tc>
          <w:tcPr>
            <w:tcW w:w="757"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5600</w:t>
            </w:r>
          </w:p>
        </w:tc>
        <w:tc>
          <w:tcPr>
            <w:tcW w:w="639" w:type="pct"/>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0" w:type="pct"/>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w:t>
            </w:r>
          </w:p>
        </w:tc>
        <w:tc>
          <w:tcPr>
            <w:tcW w:w="647" w:type="pct"/>
            <w:vAlign w:val="center"/>
          </w:tcPr>
          <w:p>
            <w:pPr>
              <w:spacing w:line="24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西大营子镇</w:t>
            </w:r>
          </w:p>
        </w:tc>
        <w:tc>
          <w:tcPr>
            <w:tcW w:w="805" w:type="pct"/>
            <w:vAlign w:val="center"/>
          </w:tcPr>
          <w:p>
            <w:pPr>
              <w:pStyle w:val="45"/>
              <w:rPr>
                <w:rFonts w:hint="eastAsia" w:ascii="Times New Roman" w:hAnsi="Times New Roman" w:eastAsia="宋体" w:cs="Times New Roman"/>
                <w:b w:val="0"/>
                <w:szCs w:val="24"/>
                <w:lang w:val="en-US" w:eastAsia="zh-CN"/>
              </w:rPr>
            </w:pPr>
            <w:r>
              <w:rPr>
                <w:rFonts w:hint="eastAsia" w:ascii="Times New Roman" w:hAnsi="Times New Roman" w:eastAsia="宋体" w:cs="Times New Roman"/>
                <w:b w:val="0"/>
                <w:szCs w:val="24"/>
                <w:lang w:val="en-US" w:eastAsia="zh-CN"/>
              </w:rPr>
              <w:t>全部，9个村</w:t>
            </w:r>
          </w:p>
        </w:tc>
        <w:tc>
          <w:tcPr>
            <w:tcW w:w="944" w:type="pct"/>
            <w:vAlign w:val="center"/>
          </w:tcPr>
          <w:p>
            <w:pPr>
              <w:pStyle w:val="45"/>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规划柳城污水处理厂</w:t>
            </w:r>
          </w:p>
        </w:tc>
        <w:tc>
          <w:tcPr>
            <w:tcW w:w="756"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46930</w:t>
            </w:r>
          </w:p>
        </w:tc>
        <w:tc>
          <w:tcPr>
            <w:tcW w:w="757" w:type="pct"/>
            <w:vAlign w:val="center"/>
          </w:tcPr>
          <w:p>
            <w:pPr>
              <w:spacing w:line="240" w:lineRule="auto"/>
              <w:jc w:val="center"/>
              <w:rPr>
                <w:rFonts w:hint="default" w:ascii="Times New Roman" w:hAnsi="Times New Roman" w:cs="Times New Roman"/>
                <w:sz w:val="24"/>
                <w:szCs w:val="24"/>
                <w:lang w:val="en-US"/>
              </w:rPr>
            </w:pPr>
            <w:r>
              <w:rPr>
                <w:rFonts w:hint="eastAsia" w:ascii="Times New Roman" w:hAnsi="Times New Roman" w:eastAsia="宋体" w:cs="Times New Roman"/>
                <w:sz w:val="24"/>
                <w:szCs w:val="24"/>
                <w:lang w:val="en-US" w:eastAsia="zh-CN"/>
              </w:rPr>
              <w:t>20400</w:t>
            </w:r>
          </w:p>
        </w:tc>
        <w:tc>
          <w:tcPr>
            <w:tcW w:w="639" w:type="pct"/>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7" w:type="pct"/>
            <w:gridSpan w:val="4"/>
            <w:vAlign w:val="center"/>
          </w:tcPr>
          <w:p>
            <w:pPr>
              <w:spacing w:line="240" w:lineRule="auto"/>
              <w:jc w:val="center"/>
              <w:rPr>
                <w:rFonts w:hint="default" w:ascii="Times New Roman" w:hAnsi="Times New Roman" w:eastAsia="宋体" w:cs="Times New Roman"/>
                <w:b w:val="0"/>
                <w:szCs w:val="24"/>
                <w:lang w:val="en-US" w:eastAsia="zh-CN"/>
              </w:rPr>
            </w:pPr>
            <w:r>
              <w:rPr>
                <w:rFonts w:hint="eastAsia" w:ascii="Times New Roman" w:hAnsi="Times New Roman" w:eastAsia="宋体" w:cs="Times New Roman"/>
                <w:sz w:val="24"/>
                <w:szCs w:val="24"/>
                <w:lang w:eastAsia="zh-CN"/>
              </w:rPr>
              <w:t>合计</w:t>
            </w:r>
          </w:p>
        </w:tc>
        <w:tc>
          <w:tcPr>
            <w:tcW w:w="756"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106480</w:t>
            </w:r>
          </w:p>
        </w:tc>
        <w:tc>
          <w:tcPr>
            <w:tcW w:w="757"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47000</w:t>
            </w:r>
          </w:p>
        </w:tc>
        <w:tc>
          <w:tcPr>
            <w:tcW w:w="639" w:type="pct"/>
            <w:vAlign w:val="center"/>
          </w:tcPr>
          <w:p>
            <w:pPr>
              <w:spacing w:line="240" w:lineRule="auto"/>
              <w:jc w:val="center"/>
              <w:rPr>
                <w:rFonts w:hint="eastAsia" w:ascii="Times New Roman" w:hAnsi="Times New Roman" w:eastAsia="宋体" w:cs="Times New Roman"/>
                <w:sz w:val="24"/>
                <w:szCs w:val="24"/>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eastAsia" w:ascii="Times New Roman" w:hAnsi="Times New Roman" w:eastAsia="宋体" w:cs="Times New Roman"/>
          <w:sz w:val="28"/>
          <w:szCs w:val="28"/>
          <w:highlight w:val="none"/>
          <w:lang w:val="en-US" w:eastAsia="zh-CN" w:bidi="ar-SA"/>
        </w:rPr>
        <w:t>2、</w:t>
      </w:r>
      <w:r>
        <w:rPr>
          <w:rFonts w:hint="default" w:ascii="Times New Roman" w:hAnsi="Times New Roman" w:eastAsia="宋体" w:cs="Times New Roman"/>
          <w:sz w:val="28"/>
          <w:szCs w:val="28"/>
          <w:highlight w:val="none"/>
          <w:lang w:val="en-US" w:eastAsia="zh-CN" w:bidi="ar-SA"/>
        </w:rPr>
        <w:t>接户改造管网建设规划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本次规划中，</w:t>
      </w:r>
      <w:r>
        <w:rPr>
          <w:rFonts w:hint="eastAsia" w:ascii="Times New Roman" w:hAnsi="Times New Roman" w:eastAsia="宋体" w:cs="Times New Roman"/>
          <w:sz w:val="28"/>
          <w:szCs w:val="28"/>
          <w:highlight w:val="none"/>
          <w:lang w:val="en-US" w:eastAsia="zh-CN" w:bidi="ar-SA"/>
        </w:rPr>
        <w:t>将</w:t>
      </w:r>
      <w:r>
        <w:rPr>
          <w:rFonts w:hint="default" w:ascii="Times New Roman" w:hAnsi="Times New Roman" w:eastAsia="宋体" w:cs="Times New Roman"/>
          <w:sz w:val="28"/>
          <w:szCs w:val="28"/>
          <w:highlight w:val="none"/>
          <w:lang w:val="en-US" w:eastAsia="zh-CN" w:bidi="ar-SA"/>
        </w:rPr>
        <w:t>处于</w:t>
      </w:r>
      <w:r>
        <w:rPr>
          <w:rFonts w:hint="eastAsia" w:ascii="Times New Roman" w:hAnsi="Times New Roman" w:eastAsia="宋体" w:cs="Times New Roman"/>
          <w:sz w:val="28"/>
          <w:szCs w:val="28"/>
          <w:highlight w:val="none"/>
          <w:lang w:val="en-US" w:eastAsia="zh-CN" w:bidi="ar-SA"/>
        </w:rPr>
        <w:t>大平房镇污水处理厂</w:t>
      </w:r>
      <w:r>
        <w:rPr>
          <w:rFonts w:hint="default" w:ascii="Times New Roman" w:hAnsi="Times New Roman" w:eastAsia="宋体" w:cs="Times New Roman"/>
          <w:sz w:val="28"/>
          <w:szCs w:val="28"/>
          <w:highlight w:val="none"/>
          <w:lang w:val="en-US" w:eastAsia="zh-CN" w:bidi="ar-SA"/>
        </w:rPr>
        <w:t>周边有条件</w:t>
      </w:r>
      <w:r>
        <w:rPr>
          <w:rFonts w:hint="eastAsia" w:ascii="Times New Roman" w:hAnsi="Times New Roman" w:eastAsia="宋体" w:cs="Times New Roman"/>
          <w:sz w:val="28"/>
          <w:szCs w:val="28"/>
          <w:highlight w:val="none"/>
          <w:lang w:val="en-US" w:eastAsia="zh-CN" w:bidi="ar-SA"/>
        </w:rPr>
        <w:t>的</w:t>
      </w:r>
      <w:r>
        <w:rPr>
          <w:rFonts w:hint="default" w:ascii="Times New Roman" w:hAnsi="Times New Roman" w:eastAsia="宋体" w:cs="Times New Roman"/>
          <w:sz w:val="28"/>
          <w:szCs w:val="28"/>
          <w:highlight w:val="none"/>
          <w:lang w:val="en-US" w:eastAsia="zh-CN" w:bidi="ar-SA"/>
        </w:rPr>
        <w:t>村庄纳入</w:t>
      </w:r>
      <w:r>
        <w:rPr>
          <w:rFonts w:hint="eastAsia" w:ascii="Times New Roman" w:hAnsi="Times New Roman" w:eastAsia="宋体" w:cs="Times New Roman"/>
          <w:sz w:val="28"/>
          <w:szCs w:val="28"/>
          <w:highlight w:val="none"/>
          <w:lang w:val="en-US" w:eastAsia="zh-CN" w:bidi="ar-SA"/>
        </w:rPr>
        <w:t>此</w:t>
      </w:r>
      <w:r>
        <w:rPr>
          <w:rFonts w:hint="default" w:ascii="Times New Roman" w:hAnsi="Times New Roman" w:eastAsia="宋体" w:cs="Times New Roman"/>
          <w:sz w:val="28"/>
          <w:szCs w:val="28"/>
          <w:highlight w:val="none"/>
          <w:lang w:val="en-US" w:eastAsia="zh-CN" w:bidi="ar-SA"/>
        </w:rPr>
        <w:t>处理厂服务范围，管网主要分收集干管和收集支管，收集支管按每</w:t>
      </w:r>
      <w:r>
        <w:rPr>
          <w:rFonts w:hint="eastAsia" w:ascii="Times New Roman" w:hAnsi="Times New Roman" w:eastAsia="宋体" w:cs="Times New Roman"/>
          <w:sz w:val="28"/>
          <w:szCs w:val="28"/>
          <w:highlight w:val="none"/>
          <w:lang w:val="en-US" w:eastAsia="zh-CN" w:bidi="ar-SA"/>
        </w:rPr>
        <w:t>个化粪池</w:t>
      </w:r>
      <w:r>
        <w:rPr>
          <w:rFonts w:hint="default" w:ascii="Times New Roman" w:hAnsi="Times New Roman" w:eastAsia="宋体" w:cs="Times New Roman"/>
          <w:sz w:val="28"/>
          <w:szCs w:val="28"/>
          <w:highlight w:val="none"/>
          <w:lang w:val="en-US" w:eastAsia="zh-CN" w:bidi="ar-SA"/>
        </w:rPr>
        <w:t>20米统计，收集干管通过ArcGIS统计。见表4-</w:t>
      </w:r>
      <w:r>
        <w:rPr>
          <w:rFonts w:hint="eastAsia" w:ascii="Times New Roman" w:hAnsi="Times New Roman" w:eastAsia="宋体" w:cs="Times New Roman"/>
          <w:sz w:val="28"/>
          <w:szCs w:val="28"/>
          <w:highlight w:val="none"/>
          <w:lang w:val="en-US" w:eastAsia="zh-CN" w:bidi="ar-SA"/>
        </w:rPr>
        <w:t>16</w:t>
      </w:r>
      <w:r>
        <w:rPr>
          <w:rFonts w:hint="default" w:ascii="Times New Roman" w:hAnsi="Times New Roman" w:eastAsia="宋体" w:cs="Times New Roman"/>
          <w:sz w:val="28"/>
          <w:szCs w:val="28"/>
          <w:highlight w:val="none"/>
          <w:lang w:val="en-US" w:eastAsia="zh-CN" w:bidi="ar-SA"/>
        </w:rPr>
        <w:t>。</w:t>
      </w:r>
    </w:p>
    <w:p>
      <w:pPr>
        <w:pStyle w:val="44"/>
        <w:spacing w:before="194"/>
        <w:rPr>
          <w:rFonts w:hint="default" w:ascii="Times New Roman" w:hAnsi="Times New Roman" w:cs="Times New Roman"/>
        </w:rPr>
      </w:pPr>
      <w:r>
        <w:rPr>
          <w:rFonts w:hint="default" w:ascii="Times New Roman" w:hAnsi="Times New Roman" w:cs="Times New Roman"/>
          <w:shd w:val="clear" w:color="auto" w:fill="FFFFFF"/>
        </w:rPr>
        <w:t>表4-</w:t>
      </w:r>
      <w:r>
        <w:rPr>
          <w:rFonts w:hint="eastAsia" w:ascii="Times New Roman" w:hAnsi="Times New Roman" w:eastAsia="宋体" w:cs="Times New Roman"/>
          <w:shd w:val="clear" w:color="auto" w:fill="FFFFFF"/>
          <w:lang w:val="en-US" w:eastAsia="zh-CN"/>
        </w:rPr>
        <w:t xml:space="preserve">17  </w:t>
      </w:r>
      <w:r>
        <w:rPr>
          <w:rFonts w:hint="default" w:ascii="Times New Roman" w:hAnsi="Times New Roman" w:cs="Times New Roman"/>
          <w:shd w:val="clear" w:color="auto" w:fill="FFFFFF"/>
        </w:rPr>
        <w:t xml:space="preserve"> </w:t>
      </w:r>
      <w:r>
        <w:rPr>
          <w:rFonts w:hint="default" w:ascii="Times New Roman" w:hAnsi="Times New Roman" w:cs="Times New Roman"/>
        </w:rPr>
        <w:t>农村生活污水接户改造治理配套管网建设规划表</w:t>
      </w:r>
    </w:p>
    <w:tbl>
      <w:tblPr>
        <w:tblStyle w:val="20"/>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995"/>
        <w:gridCol w:w="1400"/>
        <w:gridCol w:w="1584"/>
        <w:gridCol w:w="2113"/>
        <w:gridCol w:w="1812"/>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8"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序号</w:t>
            </w:r>
          </w:p>
        </w:tc>
        <w:tc>
          <w:tcPr>
            <w:tcW w:w="498"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乡镇</w:t>
            </w:r>
          </w:p>
        </w:tc>
        <w:tc>
          <w:tcPr>
            <w:tcW w:w="701"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行政村</w:t>
            </w:r>
          </w:p>
        </w:tc>
        <w:tc>
          <w:tcPr>
            <w:tcW w:w="793"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污水去向</w:t>
            </w:r>
          </w:p>
        </w:tc>
        <w:tc>
          <w:tcPr>
            <w:tcW w:w="1058" w:type="pct"/>
            <w:vAlign w:val="center"/>
          </w:tcPr>
          <w:p>
            <w:pPr>
              <w:pStyle w:val="45"/>
              <w:spacing w:line="360" w:lineRule="auto"/>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收集干管</w:t>
            </w:r>
            <w:r>
              <w:rPr>
                <w:rFonts w:hint="eastAsia" w:ascii="Times New Roman" w:hAnsi="Times New Roman" w:eastAsia="宋体" w:cs="Times New Roman"/>
                <w:lang w:val="en-US" w:eastAsia="zh-CN"/>
              </w:rPr>
              <w:t>/m</w:t>
            </w:r>
          </w:p>
        </w:tc>
        <w:tc>
          <w:tcPr>
            <w:tcW w:w="907" w:type="pct"/>
            <w:vAlign w:val="center"/>
          </w:tcPr>
          <w:p>
            <w:pPr>
              <w:pStyle w:val="45"/>
              <w:spacing w:line="360" w:lineRule="auto"/>
              <w:rPr>
                <w:rFonts w:hint="eastAsia" w:ascii="Times New Roman" w:hAnsi="Times New Roman" w:eastAsia="宋体" w:cs="Times New Roman"/>
                <w:lang w:eastAsia="zh-CN"/>
              </w:rPr>
            </w:pPr>
            <w:r>
              <w:rPr>
                <w:rFonts w:hint="default" w:ascii="Times New Roman" w:hAnsi="Times New Roman" w:cs="Times New Roman"/>
              </w:rPr>
              <w:t>收集支管/</w:t>
            </w:r>
            <w:r>
              <w:rPr>
                <w:rFonts w:hint="eastAsia" w:ascii="Times New Roman" w:hAnsi="Times New Roman" w:eastAsia="宋体" w:cs="Times New Roman"/>
                <w:lang w:val="en-US" w:eastAsia="zh-CN"/>
              </w:rPr>
              <w:t>m</w:t>
            </w:r>
          </w:p>
        </w:tc>
        <w:tc>
          <w:tcPr>
            <w:tcW w:w="613" w:type="pct"/>
            <w:vAlign w:val="center"/>
          </w:tcPr>
          <w:p>
            <w:pPr>
              <w:pStyle w:val="45"/>
              <w:spacing w:line="36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规划时期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1</w:t>
            </w:r>
          </w:p>
        </w:tc>
        <w:tc>
          <w:tcPr>
            <w:tcW w:w="498" w:type="pct"/>
            <w:vMerge w:val="restar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大平房镇</w:t>
            </w:r>
          </w:p>
        </w:tc>
        <w:tc>
          <w:tcPr>
            <w:tcW w:w="701" w:type="pc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东街村</w:t>
            </w:r>
          </w:p>
        </w:tc>
        <w:tc>
          <w:tcPr>
            <w:tcW w:w="793" w:type="pct"/>
            <w:vMerge w:val="restar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大平房镇污水处理厂</w:t>
            </w: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1080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8740</w:t>
            </w:r>
          </w:p>
        </w:tc>
        <w:tc>
          <w:tcPr>
            <w:tcW w:w="613" w:type="pct"/>
            <w:vMerge w:val="restart"/>
            <w:vAlign w:val="center"/>
          </w:tcPr>
          <w:p>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2</w:t>
            </w:r>
          </w:p>
        </w:tc>
        <w:tc>
          <w:tcPr>
            <w:tcW w:w="498"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1" w:type="pct"/>
            <w:vAlign w:val="center"/>
          </w:tcPr>
          <w:p>
            <w:pPr>
              <w:pStyle w:val="44"/>
              <w:spacing w:before="0" w:beforeLines="0" w:line="360" w:lineRule="auto"/>
              <w:rPr>
                <w:rFonts w:hint="default" w:ascii="Times New Roman" w:hAnsi="Times New Roman" w:cs="Times New Roman"/>
                <w:b w:val="0"/>
                <w:szCs w:val="24"/>
              </w:rPr>
            </w:pPr>
            <w:r>
              <w:rPr>
                <w:rFonts w:hint="eastAsia" w:ascii="Times New Roman" w:hAnsi="Times New Roman" w:eastAsia="宋体" w:cs="Times New Roman"/>
                <w:b w:val="0"/>
                <w:szCs w:val="24"/>
                <w:lang w:eastAsia="zh-CN"/>
              </w:rPr>
              <w:t>西街</w:t>
            </w:r>
            <w:r>
              <w:rPr>
                <w:rFonts w:hint="default" w:ascii="Times New Roman" w:hAnsi="Times New Roman" w:cs="Times New Roman"/>
                <w:b w:val="0"/>
                <w:szCs w:val="24"/>
              </w:rPr>
              <w:t>村</w:t>
            </w:r>
          </w:p>
        </w:tc>
        <w:tc>
          <w:tcPr>
            <w:tcW w:w="793" w:type="pct"/>
            <w:vMerge w:val="continue"/>
            <w:vAlign w:val="center"/>
          </w:tcPr>
          <w:p>
            <w:pPr>
              <w:pStyle w:val="44"/>
              <w:spacing w:before="0" w:beforeLines="0" w:line="360" w:lineRule="auto"/>
              <w:rPr>
                <w:rFonts w:hint="default" w:ascii="Times New Roman" w:hAnsi="Times New Roman" w:cs="Times New Roman"/>
                <w:b w:val="0"/>
                <w:szCs w:val="24"/>
              </w:rPr>
            </w:pP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2550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9350</w:t>
            </w:r>
          </w:p>
        </w:tc>
        <w:tc>
          <w:tcPr>
            <w:tcW w:w="613" w:type="pct"/>
            <w:vMerge w:val="continue"/>
            <w:vAlign w:val="center"/>
          </w:tcPr>
          <w:p>
            <w:pPr>
              <w:jc w:val="cente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3</w:t>
            </w:r>
          </w:p>
        </w:tc>
        <w:tc>
          <w:tcPr>
            <w:tcW w:w="498"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1" w:type="pc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东平房村</w:t>
            </w:r>
          </w:p>
        </w:tc>
        <w:tc>
          <w:tcPr>
            <w:tcW w:w="793" w:type="pct"/>
            <w:vMerge w:val="continue"/>
            <w:vAlign w:val="center"/>
          </w:tcPr>
          <w:p>
            <w:pPr>
              <w:pStyle w:val="44"/>
              <w:spacing w:before="0" w:beforeLines="0" w:line="360" w:lineRule="auto"/>
              <w:rPr>
                <w:rFonts w:hint="default" w:ascii="Times New Roman" w:hAnsi="Times New Roman" w:cs="Times New Roman"/>
                <w:b w:val="0"/>
                <w:szCs w:val="24"/>
              </w:rPr>
            </w:pP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3500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6400</w:t>
            </w:r>
          </w:p>
        </w:tc>
        <w:tc>
          <w:tcPr>
            <w:tcW w:w="613" w:type="pct"/>
            <w:vMerge w:val="continue"/>
            <w:vAlign w:val="center"/>
          </w:tcPr>
          <w:p>
            <w:pPr>
              <w:jc w:val="cente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8"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4</w:t>
            </w:r>
          </w:p>
        </w:tc>
        <w:tc>
          <w:tcPr>
            <w:tcW w:w="498"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1" w:type="pc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default" w:ascii="Times New Roman" w:hAnsi="Times New Roman" w:eastAsia="Tahoma" w:cs="Times New Roman"/>
                <w:b w:val="0"/>
                <w:bCs w:val="0"/>
                <w:i w:val="0"/>
                <w:color w:val="000000"/>
                <w:kern w:val="0"/>
                <w:sz w:val="24"/>
                <w:szCs w:val="24"/>
                <w:u w:val="none"/>
                <w:lang w:val="en-US" w:eastAsia="zh-CN" w:bidi="ar"/>
              </w:rPr>
              <w:t>黄花滩村</w:t>
            </w:r>
          </w:p>
        </w:tc>
        <w:tc>
          <w:tcPr>
            <w:tcW w:w="793" w:type="pct"/>
            <w:vMerge w:val="continue"/>
            <w:vAlign w:val="center"/>
          </w:tcPr>
          <w:p>
            <w:pPr>
              <w:pStyle w:val="44"/>
              <w:spacing w:before="0" w:beforeLines="0" w:line="360" w:lineRule="auto"/>
              <w:rPr>
                <w:rFonts w:hint="default" w:ascii="Times New Roman" w:hAnsi="Times New Roman" w:cs="Times New Roman"/>
                <w:b w:val="0"/>
                <w:szCs w:val="24"/>
              </w:rPr>
            </w:pPr>
          </w:p>
        </w:tc>
        <w:tc>
          <w:tcPr>
            <w:tcW w:w="1058" w:type="pct"/>
            <w:vAlign w:val="center"/>
          </w:tcPr>
          <w:p>
            <w:pPr>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4240</w:t>
            </w:r>
          </w:p>
        </w:tc>
        <w:tc>
          <w:tcPr>
            <w:tcW w:w="907" w:type="pct"/>
            <w:vAlign w:val="center"/>
          </w:tcPr>
          <w:p>
            <w:pPr>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10730</w:t>
            </w:r>
          </w:p>
        </w:tc>
        <w:tc>
          <w:tcPr>
            <w:tcW w:w="613" w:type="pct"/>
            <w:vMerge w:val="continue"/>
            <w:vAlign w:val="center"/>
          </w:tcPr>
          <w:p>
            <w:pPr>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pct"/>
            <w:gridSpan w:val="4"/>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合计</w:t>
            </w: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11370</w:t>
            </w:r>
          </w:p>
        </w:tc>
        <w:tc>
          <w:tcPr>
            <w:tcW w:w="907" w:type="pct"/>
            <w:vAlign w:val="center"/>
          </w:tcPr>
          <w:p>
            <w:pPr>
              <w:jc w:val="center"/>
              <w:rPr>
                <w:rFonts w:hint="default" w:ascii="Times New Roman" w:hAnsi="Times New Roman" w:cs="Times New Roman"/>
                <w:sz w:val="24"/>
                <w:szCs w:val="24"/>
                <w:lang w:val="en-US"/>
              </w:rPr>
            </w:pPr>
            <w:r>
              <w:rPr>
                <w:rFonts w:hint="eastAsia" w:ascii="Times New Roman" w:hAnsi="Times New Roman" w:eastAsia="宋体" w:cs="Times New Roman"/>
                <w:sz w:val="24"/>
                <w:szCs w:val="24"/>
                <w:lang w:val="en-US" w:eastAsia="zh-CN"/>
              </w:rPr>
              <w:t>35220</w:t>
            </w:r>
          </w:p>
        </w:tc>
        <w:tc>
          <w:tcPr>
            <w:tcW w:w="613" w:type="pct"/>
            <w:vAlign w:val="center"/>
          </w:tcPr>
          <w:p>
            <w:pPr>
              <w:jc w:val="center"/>
              <w:rPr>
                <w:rFonts w:hint="eastAsia" w:ascii="Times New Roman" w:hAnsi="Times New Roman" w:eastAsia="宋体" w:cs="Times New Roman"/>
                <w:sz w:val="24"/>
                <w:szCs w:val="24"/>
                <w:lang w:val="en-US" w:eastAsia="zh-CN"/>
              </w:rPr>
            </w:pPr>
          </w:p>
        </w:tc>
      </w:tr>
    </w:tbl>
    <w:p>
      <w:pPr>
        <w:ind w:firstLine="570"/>
        <w:rPr>
          <w:rFonts w:hint="default" w:ascii="Times New Roman" w:hAnsi="Times New Roman" w:cs="Times New Roman"/>
          <w:shd w:val="clear" w:color="auto" w:fill="FFFFFF"/>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（3）新建集中治理设施管网建设规划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本次规划中，</w:t>
      </w:r>
      <w:r>
        <w:rPr>
          <w:rFonts w:hint="eastAsia" w:ascii="Times New Roman" w:hAnsi="Times New Roman" w:eastAsia="宋体" w:cs="Times New Roman"/>
          <w:sz w:val="28"/>
          <w:szCs w:val="28"/>
          <w:highlight w:val="none"/>
          <w:lang w:val="en-US" w:eastAsia="zh-CN" w:bidi="ar-SA"/>
        </w:rPr>
        <w:t>大平房镇</w:t>
      </w:r>
      <w:r>
        <w:rPr>
          <w:rFonts w:hint="default" w:ascii="Times New Roman" w:hAnsi="Times New Roman" w:eastAsia="宋体" w:cs="Times New Roman"/>
          <w:sz w:val="28"/>
          <w:szCs w:val="28"/>
          <w:highlight w:val="none"/>
          <w:lang w:val="en-US" w:eastAsia="zh-CN" w:bidi="ar-SA"/>
        </w:rPr>
        <w:t>新建集中治理设施</w:t>
      </w:r>
      <w:r>
        <w:rPr>
          <w:rFonts w:hint="eastAsia" w:ascii="Times New Roman" w:hAnsi="Times New Roman" w:eastAsia="宋体" w:cs="Times New Roman"/>
          <w:sz w:val="28"/>
          <w:szCs w:val="28"/>
          <w:highlight w:val="none"/>
          <w:lang w:val="en-US" w:eastAsia="zh-CN" w:bidi="ar-SA"/>
        </w:rPr>
        <w:t>范围大平房镇其他5个村，</w:t>
      </w:r>
      <w:r>
        <w:rPr>
          <w:rFonts w:hint="default" w:ascii="Times New Roman" w:hAnsi="Times New Roman" w:eastAsia="宋体" w:cs="Times New Roman"/>
          <w:sz w:val="28"/>
          <w:szCs w:val="28"/>
          <w:highlight w:val="none"/>
          <w:lang w:val="en-US" w:eastAsia="zh-CN" w:bidi="ar-SA"/>
        </w:rPr>
        <w:t>管网长度收集干管和收集支管，收集支管按每</w:t>
      </w:r>
      <w:r>
        <w:rPr>
          <w:rFonts w:hint="eastAsia" w:ascii="Times New Roman" w:hAnsi="Times New Roman" w:eastAsia="宋体" w:cs="Times New Roman"/>
          <w:sz w:val="28"/>
          <w:szCs w:val="28"/>
          <w:highlight w:val="none"/>
          <w:lang w:val="en-US" w:eastAsia="zh-CN" w:bidi="ar-SA"/>
        </w:rPr>
        <w:t>个化粪池</w:t>
      </w:r>
      <w:r>
        <w:rPr>
          <w:rFonts w:hint="default" w:ascii="Times New Roman" w:hAnsi="Times New Roman" w:eastAsia="宋体" w:cs="Times New Roman"/>
          <w:sz w:val="28"/>
          <w:szCs w:val="28"/>
          <w:highlight w:val="none"/>
          <w:lang w:val="en-US" w:eastAsia="zh-CN" w:bidi="ar-SA"/>
        </w:rPr>
        <w:t>20米计算，收集干管通过ArcGIS统计。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本规划新建集中治理设施收集支管总建设长度</w:t>
      </w:r>
      <w:r>
        <w:rPr>
          <w:rFonts w:hint="eastAsia" w:ascii="Times New Roman" w:hAnsi="Times New Roman" w:eastAsia="宋体" w:cs="Times New Roman"/>
          <w:sz w:val="28"/>
          <w:szCs w:val="28"/>
          <w:highlight w:val="none"/>
          <w:lang w:val="en-US" w:eastAsia="zh-CN" w:bidi="ar-SA"/>
        </w:rPr>
        <w:t>73780</w:t>
      </w:r>
      <w:r>
        <w:rPr>
          <w:rFonts w:hint="default" w:ascii="Times New Roman" w:hAnsi="Times New Roman" w:eastAsia="宋体" w:cs="Times New Roman"/>
          <w:sz w:val="28"/>
          <w:szCs w:val="28"/>
          <w:highlight w:val="none"/>
          <w:lang w:val="en-US" w:eastAsia="zh-CN" w:bidi="ar-SA"/>
        </w:rPr>
        <w:t>米，收集干管建设总长度</w:t>
      </w:r>
      <w:r>
        <w:rPr>
          <w:rFonts w:hint="eastAsia" w:ascii="Times New Roman" w:hAnsi="Times New Roman" w:eastAsia="宋体" w:cs="Times New Roman"/>
          <w:sz w:val="28"/>
          <w:szCs w:val="28"/>
          <w:highlight w:val="none"/>
          <w:lang w:val="en-US" w:eastAsia="zh-CN" w:bidi="ar-SA"/>
        </w:rPr>
        <w:t>28510</w:t>
      </w:r>
      <w:r>
        <w:rPr>
          <w:rFonts w:hint="default" w:ascii="Times New Roman" w:hAnsi="Times New Roman" w:eastAsia="宋体" w:cs="Times New Roman"/>
          <w:sz w:val="28"/>
          <w:szCs w:val="28"/>
          <w:highlight w:val="none"/>
          <w:lang w:val="en-US" w:eastAsia="zh-CN" w:bidi="ar-SA"/>
        </w:rPr>
        <w:t>米。新建集中治理配套管网建设规划见表4-</w:t>
      </w:r>
      <w:r>
        <w:rPr>
          <w:rFonts w:hint="eastAsia" w:ascii="Times New Roman" w:hAnsi="Times New Roman" w:eastAsia="宋体" w:cs="Times New Roman"/>
          <w:sz w:val="28"/>
          <w:szCs w:val="28"/>
          <w:highlight w:val="none"/>
          <w:lang w:val="en-US" w:eastAsia="zh-CN" w:bidi="ar-SA"/>
        </w:rPr>
        <w:t>18</w:t>
      </w:r>
      <w:r>
        <w:rPr>
          <w:rFonts w:hint="default" w:ascii="Times New Roman" w:hAnsi="Times New Roman" w:eastAsia="宋体" w:cs="Times New Roman"/>
          <w:sz w:val="28"/>
          <w:szCs w:val="28"/>
          <w:highlight w:val="none"/>
          <w:lang w:val="en-US" w:eastAsia="zh-CN" w:bidi="ar-SA"/>
        </w:rPr>
        <w:t>。</w:t>
      </w:r>
    </w:p>
    <w:p>
      <w:pPr>
        <w:pStyle w:val="44"/>
        <w:spacing w:before="194"/>
        <w:rPr>
          <w:rFonts w:hint="default" w:ascii="Times New Roman" w:hAnsi="Times New Roman" w:cs="Times New Roman"/>
        </w:rPr>
      </w:pPr>
      <w:r>
        <w:rPr>
          <w:rFonts w:hint="default" w:ascii="Times New Roman" w:hAnsi="Times New Roman" w:cs="Times New Roman"/>
        </w:rPr>
        <w:t>表4-</w:t>
      </w:r>
      <w:r>
        <w:rPr>
          <w:rFonts w:hint="eastAsia" w:ascii="Times New Roman" w:hAnsi="Times New Roman" w:eastAsia="宋体" w:cs="Times New Roman"/>
          <w:lang w:val="en-US" w:eastAsia="zh-CN"/>
        </w:rPr>
        <w:t>18</w:t>
      </w:r>
      <w:r>
        <w:rPr>
          <w:rFonts w:hint="default" w:ascii="Times New Roman" w:hAnsi="Times New Roman" w:cs="Times New Roman"/>
        </w:rPr>
        <w:t xml:space="preserve"> 新建集中治理</w:t>
      </w:r>
      <w:r>
        <w:rPr>
          <w:rFonts w:hint="eastAsia" w:ascii="Times New Roman" w:hAnsi="Times New Roman" w:eastAsia="宋体" w:cs="Times New Roman"/>
          <w:lang w:eastAsia="zh-CN"/>
        </w:rPr>
        <w:t>设施</w:t>
      </w:r>
      <w:r>
        <w:rPr>
          <w:rFonts w:hint="default" w:ascii="Times New Roman" w:hAnsi="Times New Roman" w:cs="Times New Roman"/>
        </w:rPr>
        <w:t>配套管网建设规划</w:t>
      </w:r>
    </w:p>
    <w:tbl>
      <w:tblPr>
        <w:tblStyle w:val="20"/>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992"/>
        <w:gridCol w:w="1397"/>
        <w:gridCol w:w="1589"/>
        <w:gridCol w:w="2112"/>
        <w:gridCol w:w="1811"/>
        <w:gridCol w:w="1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27"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序号</w:t>
            </w:r>
          </w:p>
        </w:tc>
        <w:tc>
          <w:tcPr>
            <w:tcW w:w="497"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乡镇</w:t>
            </w:r>
          </w:p>
        </w:tc>
        <w:tc>
          <w:tcPr>
            <w:tcW w:w="700"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行政村</w:t>
            </w:r>
          </w:p>
        </w:tc>
        <w:tc>
          <w:tcPr>
            <w:tcW w:w="794" w:type="pct"/>
            <w:vAlign w:val="center"/>
          </w:tcPr>
          <w:p>
            <w:pPr>
              <w:pStyle w:val="45"/>
              <w:spacing w:line="360" w:lineRule="auto"/>
              <w:rPr>
                <w:rFonts w:hint="default" w:ascii="Times New Roman" w:hAnsi="Times New Roman" w:cs="Times New Roman"/>
              </w:rPr>
            </w:pPr>
            <w:r>
              <w:rPr>
                <w:rFonts w:hint="default" w:ascii="Times New Roman" w:hAnsi="Times New Roman" w:cs="Times New Roman"/>
              </w:rPr>
              <w:t>污水去向</w:t>
            </w:r>
          </w:p>
        </w:tc>
        <w:tc>
          <w:tcPr>
            <w:tcW w:w="1058" w:type="pct"/>
            <w:vAlign w:val="center"/>
          </w:tcPr>
          <w:p>
            <w:pPr>
              <w:pStyle w:val="45"/>
              <w:spacing w:line="360" w:lineRule="auto"/>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收集干管</w:t>
            </w:r>
            <w:r>
              <w:rPr>
                <w:rFonts w:hint="eastAsia" w:ascii="Times New Roman" w:hAnsi="Times New Roman" w:eastAsia="宋体" w:cs="Times New Roman"/>
                <w:lang w:val="en-US" w:eastAsia="zh-CN"/>
              </w:rPr>
              <w:t>/m</w:t>
            </w:r>
          </w:p>
        </w:tc>
        <w:tc>
          <w:tcPr>
            <w:tcW w:w="907" w:type="pct"/>
            <w:vAlign w:val="center"/>
          </w:tcPr>
          <w:p>
            <w:pPr>
              <w:pStyle w:val="45"/>
              <w:spacing w:line="360" w:lineRule="auto"/>
              <w:rPr>
                <w:rFonts w:hint="eastAsia" w:ascii="Times New Roman" w:hAnsi="Times New Roman" w:eastAsia="宋体" w:cs="Times New Roman"/>
                <w:lang w:eastAsia="zh-CN"/>
              </w:rPr>
            </w:pPr>
            <w:r>
              <w:rPr>
                <w:rFonts w:hint="default" w:ascii="Times New Roman" w:hAnsi="Times New Roman" w:cs="Times New Roman"/>
              </w:rPr>
              <w:t>收集支管/</w:t>
            </w:r>
            <w:r>
              <w:rPr>
                <w:rFonts w:hint="eastAsia" w:ascii="Times New Roman" w:hAnsi="Times New Roman" w:eastAsia="宋体" w:cs="Times New Roman"/>
                <w:lang w:val="en-US" w:eastAsia="zh-CN"/>
              </w:rPr>
              <w:t>m</w:t>
            </w:r>
          </w:p>
        </w:tc>
        <w:tc>
          <w:tcPr>
            <w:tcW w:w="613" w:type="pct"/>
            <w:vAlign w:val="center"/>
          </w:tcPr>
          <w:p>
            <w:pPr>
              <w:pStyle w:val="45"/>
              <w:spacing w:line="360" w:lineRule="auto"/>
              <w:rPr>
                <w:rFonts w:hint="eastAsia" w:ascii="Times New Roman" w:hAnsi="Times New Roman" w:eastAsia="宋体" w:cs="Times New Roman"/>
                <w:lang w:eastAsia="zh-CN"/>
              </w:rPr>
            </w:pPr>
            <w:r>
              <w:rPr>
                <w:rFonts w:hint="eastAsia" w:ascii="Times New Roman" w:hAnsi="Times New Roman" w:eastAsia="宋体" w:cs="Times New Roman"/>
                <w:lang w:eastAsia="zh-CN"/>
              </w:rPr>
              <w:t>规划时期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1</w:t>
            </w:r>
          </w:p>
        </w:tc>
        <w:tc>
          <w:tcPr>
            <w:tcW w:w="497" w:type="pct"/>
            <w:vMerge w:val="restar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大平房镇</w:t>
            </w:r>
          </w:p>
        </w:tc>
        <w:tc>
          <w:tcPr>
            <w:tcW w:w="700" w:type="pct"/>
            <w:vAlign w:val="center"/>
          </w:tcPr>
          <w:p>
            <w:pPr>
              <w:keepNext w:val="0"/>
              <w:keepLines w:val="0"/>
              <w:widowControl/>
              <w:suppressLineNumbers w:val="0"/>
              <w:jc w:val="center"/>
              <w:textAlignment w:val="center"/>
              <w:rPr>
                <w:rFonts w:hint="eastAsia" w:ascii="Times New Roman" w:hAnsi="Times New Roman" w:eastAsia="Tahoma" w:cs="Times New Roman"/>
                <w:b w:val="0"/>
                <w:bCs w:val="0"/>
                <w:i w:val="0"/>
                <w:color w:val="000000"/>
                <w:sz w:val="24"/>
                <w:szCs w:val="24"/>
                <w:u w:val="none"/>
                <w:lang w:val="en-US" w:eastAsia="zh-CN" w:bidi="ar-SA"/>
              </w:rPr>
            </w:pPr>
            <w:r>
              <w:rPr>
                <w:rFonts w:hint="eastAsia" w:ascii="Times New Roman" w:hAnsi="Times New Roman" w:eastAsia="宋体" w:cs="Times New Roman"/>
                <w:b w:val="0"/>
                <w:sz w:val="24"/>
                <w:szCs w:val="28"/>
                <w:lang w:eastAsia="zh-CN"/>
              </w:rPr>
              <w:t>公皋村</w:t>
            </w:r>
          </w:p>
        </w:tc>
        <w:tc>
          <w:tcPr>
            <w:tcW w:w="794" w:type="pct"/>
            <w:vMerge w:val="restar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各污水处理站</w:t>
            </w: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4080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15320</w:t>
            </w:r>
          </w:p>
        </w:tc>
        <w:tc>
          <w:tcPr>
            <w:tcW w:w="613" w:type="pct"/>
            <w:vMerge w:val="restart"/>
            <w:vAlign w:val="center"/>
          </w:tcPr>
          <w:p>
            <w:pPr>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27"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2</w:t>
            </w:r>
          </w:p>
        </w:tc>
        <w:tc>
          <w:tcPr>
            <w:tcW w:w="497"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0" w:type="pct"/>
            <w:vAlign w:val="center"/>
          </w:tcPr>
          <w:p>
            <w:pPr>
              <w:pStyle w:val="44"/>
              <w:spacing w:before="0" w:beforeLines="0" w:line="360" w:lineRule="auto"/>
              <w:rPr>
                <w:rFonts w:hint="default" w:ascii="Times New Roman" w:hAnsi="Times New Roman" w:cs="Times New Roman"/>
                <w:b w:val="0"/>
                <w:bCs w:val="0"/>
                <w:szCs w:val="24"/>
              </w:rPr>
            </w:pPr>
            <w:r>
              <w:rPr>
                <w:rFonts w:hint="default" w:ascii="Times New Roman" w:hAnsi="Times New Roman" w:eastAsia="Tahoma" w:cs="Times New Roman"/>
                <w:b w:val="0"/>
                <w:bCs w:val="0"/>
                <w:i w:val="0"/>
                <w:color w:val="000000"/>
                <w:kern w:val="0"/>
                <w:sz w:val="24"/>
                <w:szCs w:val="24"/>
                <w:u w:val="none"/>
                <w:lang w:val="en-US" w:eastAsia="zh-CN" w:bidi="ar"/>
              </w:rPr>
              <w:t>八棱观村</w:t>
            </w:r>
          </w:p>
        </w:tc>
        <w:tc>
          <w:tcPr>
            <w:tcW w:w="794" w:type="pct"/>
            <w:vMerge w:val="continue"/>
            <w:vAlign w:val="center"/>
          </w:tcPr>
          <w:p>
            <w:pPr>
              <w:pStyle w:val="44"/>
              <w:spacing w:before="0" w:beforeLines="0" w:line="360" w:lineRule="auto"/>
              <w:rPr>
                <w:rFonts w:hint="default" w:ascii="Times New Roman" w:hAnsi="Times New Roman" w:cs="Times New Roman"/>
                <w:b w:val="0"/>
                <w:szCs w:val="24"/>
              </w:rPr>
            </w:pP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6530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21140</w:t>
            </w:r>
          </w:p>
        </w:tc>
        <w:tc>
          <w:tcPr>
            <w:tcW w:w="613" w:type="pct"/>
            <w:vMerge w:val="continue"/>
            <w:vAlign w:val="center"/>
          </w:tcPr>
          <w:p>
            <w:pPr>
              <w:jc w:val="cente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3</w:t>
            </w:r>
          </w:p>
        </w:tc>
        <w:tc>
          <w:tcPr>
            <w:tcW w:w="497"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0" w:type="pct"/>
            <w:vAlign w:val="center"/>
          </w:tcPr>
          <w:p>
            <w:pPr>
              <w:keepNext w:val="0"/>
              <w:keepLines w:val="0"/>
              <w:widowControl/>
              <w:suppressLineNumbers w:val="0"/>
              <w:jc w:val="center"/>
              <w:textAlignment w:val="center"/>
              <w:rPr>
                <w:rFonts w:hint="eastAsia" w:ascii="Times New Roman" w:hAnsi="Times New Roman" w:eastAsia="Tahoma" w:cs="Times New Roman"/>
                <w:b w:val="0"/>
                <w:bCs w:val="0"/>
                <w:i w:val="0"/>
                <w:color w:val="000000"/>
                <w:sz w:val="24"/>
                <w:szCs w:val="24"/>
                <w:u w:val="none"/>
                <w:lang w:val="en-US" w:eastAsia="zh-CN" w:bidi="ar-SA"/>
              </w:rPr>
            </w:pPr>
            <w:r>
              <w:rPr>
                <w:rFonts w:hint="default" w:ascii="Times New Roman" w:hAnsi="Times New Roman" w:eastAsia="Tahoma" w:cs="Times New Roman"/>
                <w:b w:val="0"/>
                <w:bCs w:val="0"/>
                <w:i w:val="0"/>
                <w:color w:val="000000"/>
                <w:kern w:val="0"/>
                <w:sz w:val="24"/>
                <w:szCs w:val="24"/>
                <w:u w:val="none"/>
                <w:lang w:val="en-US" w:eastAsia="zh-CN" w:bidi="ar"/>
              </w:rPr>
              <w:t>大板村</w:t>
            </w:r>
          </w:p>
        </w:tc>
        <w:tc>
          <w:tcPr>
            <w:tcW w:w="794" w:type="pct"/>
            <w:vMerge w:val="continue"/>
            <w:vAlign w:val="center"/>
          </w:tcPr>
          <w:p>
            <w:pPr>
              <w:pStyle w:val="44"/>
              <w:spacing w:before="0" w:beforeLines="0" w:line="360" w:lineRule="auto"/>
              <w:rPr>
                <w:rFonts w:hint="default" w:ascii="Times New Roman" w:hAnsi="Times New Roman" w:cs="Times New Roman"/>
                <w:b w:val="0"/>
                <w:szCs w:val="24"/>
              </w:rPr>
            </w:pP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3360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12200</w:t>
            </w:r>
          </w:p>
        </w:tc>
        <w:tc>
          <w:tcPr>
            <w:tcW w:w="613" w:type="pct"/>
            <w:vMerge w:val="continue"/>
            <w:vAlign w:val="center"/>
          </w:tcPr>
          <w:p>
            <w:pPr>
              <w:jc w:val="center"/>
              <w:rPr>
                <w:rFonts w:hint="eastAsia" w:ascii="Times New Roman" w:hAnsi="Times New Roman" w:eastAsia="宋体" w:cs="Times New Roman"/>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pPr>
              <w:pStyle w:val="44"/>
              <w:spacing w:before="0" w:beforeLines="0" w:line="360" w:lineRule="auto"/>
              <w:rPr>
                <w:rFonts w:hint="default" w:ascii="Times New Roman" w:hAnsi="Times New Roman" w:eastAsia="宋体" w:cs="Times New Roman"/>
                <w:b w:val="0"/>
                <w:szCs w:val="24"/>
                <w:lang w:val="en-US" w:eastAsia="zh-CN"/>
              </w:rPr>
            </w:pPr>
            <w:r>
              <w:rPr>
                <w:rFonts w:hint="eastAsia" w:ascii="Times New Roman" w:hAnsi="Times New Roman" w:eastAsia="宋体" w:cs="Times New Roman"/>
                <w:b w:val="0"/>
                <w:szCs w:val="24"/>
                <w:lang w:val="en-US" w:eastAsia="zh-CN"/>
              </w:rPr>
              <w:t>4</w:t>
            </w:r>
          </w:p>
        </w:tc>
        <w:tc>
          <w:tcPr>
            <w:tcW w:w="497"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0" w:type="pct"/>
            <w:vAlign w:val="top"/>
          </w:tcPr>
          <w:p>
            <w:pPr>
              <w:jc w:val="center"/>
              <w:rPr>
                <w:rFonts w:hint="eastAsia" w:ascii="Times New Roman" w:hAnsi="Times New Roman" w:eastAsia="宋体" w:cs="Times New Roman"/>
                <w:b w:val="0"/>
                <w:bCs w:val="0"/>
                <w:sz w:val="24"/>
                <w:szCs w:val="24"/>
                <w:lang w:val="en-US" w:eastAsia="zh-CN" w:bidi="ar-SA"/>
              </w:rPr>
            </w:pPr>
            <w:r>
              <w:rPr>
                <w:rFonts w:hint="default" w:ascii="Times New Roman" w:hAnsi="Times New Roman" w:eastAsia="Tahoma" w:cs="Times New Roman"/>
                <w:b w:val="0"/>
                <w:bCs w:val="0"/>
                <w:i w:val="0"/>
                <w:color w:val="000000"/>
                <w:kern w:val="0"/>
                <w:sz w:val="24"/>
                <w:szCs w:val="24"/>
                <w:u w:val="none"/>
                <w:lang w:val="en-US" w:eastAsia="zh-CN" w:bidi="ar"/>
              </w:rPr>
              <w:t>香磨村</w:t>
            </w:r>
          </w:p>
        </w:tc>
        <w:tc>
          <w:tcPr>
            <w:tcW w:w="794" w:type="pct"/>
            <w:vMerge w:val="continue"/>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lang w:val="en-US" w:eastAsia="en-US" w:bidi="ar-SA"/>
              </w:rPr>
            </w:pP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2470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6900</w:t>
            </w:r>
          </w:p>
        </w:tc>
        <w:tc>
          <w:tcPr>
            <w:tcW w:w="613" w:type="pct"/>
            <w:vMerge w:val="continue"/>
            <w:vAlign w:val="center"/>
          </w:tcPr>
          <w:p>
            <w:pPr>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Align w:val="center"/>
          </w:tcPr>
          <w:p>
            <w:pPr>
              <w:pStyle w:val="44"/>
              <w:spacing w:before="0" w:beforeLines="0" w:line="360" w:lineRule="auto"/>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val="en-US" w:eastAsia="zh-CN"/>
              </w:rPr>
              <w:t>5</w:t>
            </w:r>
          </w:p>
        </w:tc>
        <w:tc>
          <w:tcPr>
            <w:tcW w:w="497" w:type="pct"/>
            <w:vMerge w:val="continue"/>
            <w:vAlign w:val="center"/>
          </w:tcPr>
          <w:p>
            <w:pPr>
              <w:pStyle w:val="44"/>
              <w:spacing w:before="0" w:beforeLines="0" w:line="360" w:lineRule="auto"/>
              <w:rPr>
                <w:rFonts w:hint="default" w:ascii="Times New Roman" w:hAnsi="Times New Roman" w:cs="Times New Roman"/>
                <w:b w:val="0"/>
                <w:szCs w:val="24"/>
              </w:rPr>
            </w:pPr>
          </w:p>
        </w:tc>
        <w:tc>
          <w:tcPr>
            <w:tcW w:w="700" w:type="pct"/>
            <w:vAlign w:val="center"/>
          </w:tcPr>
          <w:p>
            <w:pPr>
              <w:pStyle w:val="44"/>
              <w:spacing w:before="0" w:beforeLines="0" w:line="360" w:lineRule="auto"/>
              <w:rPr>
                <w:rFonts w:hint="eastAsia" w:ascii="Times New Roman" w:hAnsi="Times New Roman" w:eastAsia="宋体" w:cs="Times New Roman"/>
                <w:b w:val="0"/>
                <w:bCs w:val="0"/>
                <w:szCs w:val="24"/>
                <w:lang w:eastAsia="zh-CN"/>
              </w:rPr>
            </w:pPr>
            <w:r>
              <w:rPr>
                <w:rFonts w:hint="default" w:ascii="Times New Roman" w:hAnsi="Times New Roman" w:eastAsia="Tahoma" w:cs="Times New Roman"/>
                <w:b w:val="0"/>
                <w:bCs w:val="0"/>
                <w:i w:val="0"/>
                <w:color w:val="000000"/>
                <w:kern w:val="0"/>
                <w:sz w:val="24"/>
                <w:szCs w:val="24"/>
                <w:u w:val="none"/>
                <w:lang w:val="en-US" w:eastAsia="zh-CN" w:bidi="ar"/>
              </w:rPr>
              <w:t>赵家沟村</w:t>
            </w:r>
          </w:p>
        </w:tc>
        <w:tc>
          <w:tcPr>
            <w:tcW w:w="794" w:type="pct"/>
            <w:vMerge w:val="continue"/>
            <w:vAlign w:val="center"/>
          </w:tcPr>
          <w:p>
            <w:pPr>
              <w:pStyle w:val="44"/>
              <w:spacing w:before="0" w:beforeLines="0" w:line="360" w:lineRule="auto"/>
              <w:rPr>
                <w:rFonts w:hint="default" w:ascii="Times New Roman" w:hAnsi="Times New Roman" w:cs="Times New Roman"/>
                <w:b w:val="0"/>
                <w:szCs w:val="24"/>
              </w:rPr>
            </w:pP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5200</w:t>
            </w:r>
          </w:p>
        </w:tc>
        <w:tc>
          <w:tcPr>
            <w:tcW w:w="907"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10220</w:t>
            </w:r>
          </w:p>
        </w:tc>
        <w:tc>
          <w:tcPr>
            <w:tcW w:w="613" w:type="pct"/>
            <w:vMerge w:val="continue"/>
            <w:vAlign w:val="center"/>
          </w:tcPr>
          <w:p>
            <w:pPr>
              <w:jc w:val="center"/>
              <w:rPr>
                <w:rFonts w:hint="default" w:ascii="Times New Roman" w:hAnsi="Times New Roman"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20" w:type="pct"/>
            <w:gridSpan w:val="4"/>
            <w:vAlign w:val="center"/>
          </w:tcPr>
          <w:p>
            <w:pPr>
              <w:pStyle w:val="44"/>
              <w:spacing w:before="0" w:beforeLines="0" w:line="360" w:lineRule="auto"/>
              <w:rPr>
                <w:rFonts w:hint="default" w:ascii="Times New Roman" w:hAnsi="Times New Roman" w:cs="Times New Roman"/>
                <w:b w:val="0"/>
                <w:szCs w:val="24"/>
              </w:rPr>
            </w:pPr>
            <w:r>
              <w:rPr>
                <w:rFonts w:hint="default" w:ascii="Times New Roman" w:hAnsi="Times New Roman" w:cs="Times New Roman"/>
                <w:b w:val="0"/>
                <w:szCs w:val="24"/>
              </w:rPr>
              <w:t>合计</w:t>
            </w:r>
          </w:p>
        </w:tc>
        <w:tc>
          <w:tcPr>
            <w:tcW w:w="1058" w:type="pct"/>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21640</w:t>
            </w:r>
          </w:p>
        </w:tc>
        <w:tc>
          <w:tcPr>
            <w:tcW w:w="907" w:type="pct"/>
            <w:vAlign w:val="center"/>
          </w:tcPr>
          <w:p>
            <w:pPr>
              <w:jc w:val="center"/>
              <w:rPr>
                <w:rFonts w:hint="default" w:ascii="Times New Roman" w:hAnsi="Times New Roman" w:cs="Times New Roman"/>
                <w:sz w:val="24"/>
                <w:szCs w:val="24"/>
                <w:lang w:val="en-US"/>
              </w:rPr>
            </w:pPr>
            <w:r>
              <w:rPr>
                <w:rFonts w:hint="eastAsia" w:ascii="Times New Roman" w:hAnsi="Times New Roman" w:eastAsia="宋体" w:cs="Times New Roman"/>
                <w:sz w:val="24"/>
                <w:szCs w:val="24"/>
                <w:lang w:val="en-US" w:eastAsia="zh-CN"/>
              </w:rPr>
              <w:t>65780</w:t>
            </w:r>
          </w:p>
        </w:tc>
        <w:tc>
          <w:tcPr>
            <w:tcW w:w="613" w:type="pct"/>
            <w:vAlign w:val="center"/>
          </w:tcPr>
          <w:p>
            <w:pPr>
              <w:jc w:val="center"/>
              <w:rPr>
                <w:rFonts w:hint="eastAsia" w:ascii="Times New Roman" w:hAnsi="Times New Roman" w:eastAsia="宋体" w:cs="Times New Roman"/>
                <w:sz w:val="24"/>
                <w:szCs w:val="24"/>
                <w:lang w:val="en-US" w:eastAsia="zh-CN"/>
              </w:rPr>
            </w:pPr>
          </w:p>
        </w:tc>
      </w:tr>
    </w:tbl>
    <w:p>
      <w:pPr>
        <w:ind w:firstLine="440" w:firstLineChars="200"/>
        <w:rPr>
          <w:rFonts w:hint="default" w:ascii="Times New Roman" w:hAnsi="Times New Roman" w:cs="Times New Roman"/>
          <w:color w:val="000000"/>
          <w:szCs w:val="28"/>
        </w:rPr>
      </w:pPr>
    </w:p>
    <w:p>
      <w:pPr>
        <w:pStyle w:val="9"/>
        <w:spacing w:before="54" w:line="347" w:lineRule="auto"/>
        <w:ind w:right="251"/>
        <w:jc w:val="both"/>
        <w:rPr>
          <w:rFonts w:hint="default" w:ascii="Times New Roman" w:hAnsi="Times New Roman" w:cs="Times New Roman"/>
          <w:color w:val="000000"/>
          <w:szCs w:val="28"/>
          <w:lang w:eastAsia="zh-CN"/>
        </w:rPr>
      </w:pPr>
    </w:p>
    <w:p>
      <w:pPr>
        <w:pStyle w:val="6"/>
        <w:spacing w:line="439" w:lineRule="exact"/>
        <w:ind w:left="0" w:leftChars="0" w:right="0" w:firstLine="0" w:firstLineChars="0"/>
        <w:jc w:val="center"/>
        <w:outlineLvl w:val="1"/>
        <w:rPr>
          <w:rFonts w:hint="default" w:ascii="Times New Roman" w:hAnsi="Times New Roman" w:cs="Times New Roman"/>
          <w:highlight w:val="none"/>
        </w:rPr>
      </w:pPr>
      <w:bookmarkStart w:id="62" w:name="_Toc9451"/>
      <w:r>
        <w:rPr>
          <w:rFonts w:hint="default" w:ascii="Times New Roman" w:hAnsi="Times New Roman" w:cs="Times New Roman"/>
          <w:highlight w:val="none"/>
        </w:rPr>
        <w:t>第</w:t>
      </w:r>
      <w:r>
        <w:rPr>
          <w:rFonts w:hint="default" w:ascii="Times New Roman" w:hAnsi="Times New Roman" w:cs="Times New Roman"/>
          <w:highlight w:val="none"/>
          <w:lang w:eastAsia="zh-CN"/>
        </w:rPr>
        <w:t>四</w:t>
      </w:r>
      <w:r>
        <w:rPr>
          <w:rFonts w:hint="default" w:ascii="Times New Roman" w:hAnsi="Times New Roman" w:cs="Times New Roman"/>
          <w:highlight w:val="none"/>
        </w:rPr>
        <w:t>节 污水处理技术工艺选择</w:t>
      </w:r>
      <w:bookmarkEnd w:id="62"/>
    </w:p>
    <w:p>
      <w:pPr>
        <w:rPr>
          <w:rFonts w:hint="default" w:ascii="Times New Roman" w:hAnsi="Times New Roman" w:cs="Times New Roman"/>
          <w:highlight w:val="none"/>
        </w:rPr>
      </w:pPr>
    </w:p>
    <w:p>
      <w:pPr>
        <w:pStyle w:val="9"/>
        <w:numPr>
          <w:ilvl w:val="0"/>
          <w:numId w:val="0"/>
        </w:numPr>
        <w:bidi w:val="0"/>
        <w:rPr>
          <w:rFonts w:hint="default" w:ascii="Times New Roman" w:hAnsi="Times New Roman" w:cs="Times New Roman"/>
          <w:b/>
          <w:bCs/>
          <w:highlight w:val="none"/>
          <w:lang w:eastAsia="zh-CN"/>
        </w:rPr>
      </w:pPr>
      <w:bookmarkStart w:id="63" w:name="_Toc12514"/>
      <w:r>
        <w:rPr>
          <w:rFonts w:hint="default" w:ascii="Times New Roman" w:hAnsi="Times New Roman" w:cs="Times New Roman"/>
          <w:b/>
          <w:bCs/>
          <w:highlight w:val="none"/>
          <w:lang w:eastAsia="zh-CN"/>
        </w:rPr>
        <w:t>一、选择原则</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r>
        <w:rPr>
          <w:rFonts w:hint="default" w:ascii="Times New Roman" w:hAnsi="Times New Roman" w:eastAsia="宋体" w:cs="Times New Roman"/>
          <w:sz w:val="28"/>
          <w:szCs w:val="28"/>
          <w:highlight w:val="none"/>
          <w:lang w:val="en-US" w:eastAsia="zh-CN" w:bidi="ar-SA"/>
        </w:rPr>
        <w:t>1、鼓励优先选择氮磷资源化与尾水利用的技术手段或途径。厕所粪污经过无害化处理后，可通过堆肥等方式，就地就近用于庭院绿化和农田灌溉等。可通过农田沟渠、塘堪等排灌系统生态化改造，栽种水生植物，建设植物隔离带等，对尾水进一步利用和净化。</w:t>
      </w:r>
      <w:bookmarkEnd w:id="63"/>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64" w:name="_Toc18954"/>
      <w:r>
        <w:rPr>
          <w:rFonts w:hint="default" w:ascii="Times New Roman" w:hAnsi="Times New Roman" w:eastAsia="宋体" w:cs="Times New Roman"/>
          <w:sz w:val="28"/>
          <w:szCs w:val="28"/>
          <w:highlight w:val="none"/>
          <w:lang w:val="en-US" w:eastAsia="zh-CN" w:bidi="ar-SA"/>
        </w:rPr>
        <w:t>2、应根据村庄自然地理条件、居民分布、污水治理规模、排放标准、经济水平等因素，选择适宜当地的污水处理技术工艺。</w:t>
      </w:r>
      <w:bookmarkEnd w:id="64"/>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65" w:name="_Toc32602"/>
      <w:r>
        <w:rPr>
          <w:rFonts w:hint="default" w:ascii="Times New Roman" w:hAnsi="Times New Roman" w:eastAsia="宋体" w:cs="Times New Roman"/>
          <w:sz w:val="28"/>
          <w:szCs w:val="28"/>
          <w:highlight w:val="none"/>
          <w:lang w:val="en-US" w:eastAsia="zh-CN" w:bidi="ar-SA"/>
        </w:rPr>
        <w:t>3、尽量采用低成本、低能耗、易维护、高效率的污水处理技术。 有条件的地区，可采用人工湿地、氧化塘等无动力或微动力处理工艺。</w:t>
      </w:r>
      <w:bookmarkEnd w:id="65"/>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66" w:name="_Toc30017"/>
      <w:r>
        <w:rPr>
          <w:rFonts w:hint="default" w:ascii="Times New Roman" w:hAnsi="Times New Roman" w:eastAsia="宋体" w:cs="Times New Roman"/>
          <w:sz w:val="28"/>
          <w:szCs w:val="28"/>
          <w:highlight w:val="none"/>
          <w:lang w:val="en-US" w:eastAsia="zh-CN" w:bidi="ar-SA"/>
        </w:rPr>
        <w:t>4、农家乐、农家院等农村餐饮服务点、 民宿等需配备隔油池（器），对污水进行预处理。</w:t>
      </w:r>
    </w:p>
    <w:p>
      <w:pPr>
        <w:rPr>
          <w:rFonts w:hint="default" w:ascii="Times New Roman" w:hAnsi="Times New Roman" w:cs="Times New Roman"/>
          <w:highlight w:val="none"/>
          <w:lang w:val="en-US" w:eastAsia="zh-CN"/>
        </w:rPr>
      </w:pPr>
    </w:p>
    <w:p>
      <w:pPr>
        <w:pStyle w:val="9"/>
        <w:numPr>
          <w:ilvl w:val="0"/>
          <w:numId w:val="0"/>
        </w:numPr>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二、污水处理技术工艺选择</w:t>
      </w:r>
    </w:p>
    <w:p>
      <w:pPr>
        <w:pStyle w:val="9"/>
        <w:numPr>
          <w:ilvl w:val="0"/>
          <w:numId w:val="0"/>
        </w:numPr>
        <w:bidi w:val="0"/>
        <w:rPr>
          <w:rFonts w:hint="default" w:ascii="Times New Roman" w:hAnsi="Times New Roman" w:cs="Times New Roman"/>
          <w:b/>
          <w:bCs/>
          <w:sz w:val="16"/>
          <w:szCs w:val="16"/>
          <w:highlight w:val="none"/>
          <w:lang w:eastAsia="zh-CN"/>
        </w:rPr>
      </w:pPr>
    </w:p>
    <w:p>
      <w:pPr>
        <w:pStyle w:val="9"/>
        <w:spacing w:before="42" w:line="347" w:lineRule="auto"/>
        <w:ind w:right="25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借鉴国内外村镇污水处理的先进经验，考虑多方面影响因素，经过技术、 经济、运行管理等综合比较为</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农村污水处理选择了处理方式。对可用工艺进行优缺点、适用范围等分析比较，结合</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的实际情况，东北地区常年气温较低，特别是冬季非常寒冷，为保证污水处理效果，污水处理设施应考虑保温措施。根据不同经济发展水平及当地环境条件，东北地区可采用的农村污水处理技术包括：化粪池、厌氧生物膜、生物接触氧化、土地处理、人工湿地、氧化塘等技术。</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eastAsia="zh-CN"/>
        </w:rPr>
        <w:t>、</w:t>
      </w:r>
      <w:r>
        <w:rPr>
          <w:rFonts w:hint="default" w:ascii="Times New Roman" w:hAnsi="Times New Roman" w:cs="Times New Roman"/>
          <w:sz w:val="28"/>
          <w:szCs w:val="28"/>
        </w:rPr>
        <w:t>化粪池</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（1）概述</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化粪池是一种利用沉淀和厌氧微生物发酵的原理，以去除粪便污水或其他生活污水中悬浮物、有机物和病原微生物为主要目的的小型污水初级处理构筑物。</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污水通过化粪池的沉淀作用可去除大部分悬浮物（SS），通过微生物的厌氧发酵作用可降解部分有机物（COD、BOD</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池底沉积的污泥可用作有机肥。通过化粪池的预处理可有效防止管道堵塞，亦可有效降低后续处理单元的有机污染负荷。但是化粪池处理效果有限，出水水质差，一般不能直接排放水体，需经后续好氧生物处理单元或生态技术单元进一步处理。</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（2）化粪池的优点</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化粪池具有结构简单、易施工、造价低、维护管理简便、无能耗、运行费用省、卫生效果好等优点。</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（3）化粪池的不足</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沉积污泥多，需定期进行清理；沼气回收率低，综合效益不高；化粪池处理效果有限，出水水质差，一般不能直接排放水体，需经后续好氧生物处理单元或生态技术单元进一步处理。</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（4）化粪池适用范围</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可广泛应用于东北地区农村生活污水的初级处理，特别适用于生态卫生厕所的粪便与尿液的预处理。</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（5）类型和结构</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化粪池根据建筑材料和结构的不同主要可分为砖砌化粪池、现浇钢筋混凝土化粪池、预制钢筋混凝土化粪池、玻璃钢化粪池、热塑性复合材料化粪池等。根据池子形状可以分为矩形化粪池和圆形化粪池。根据池子格数可以分为单格化粪池、两格化粪池、三格化粪池等，如图4-</w:t>
      </w:r>
      <w:r>
        <w:rPr>
          <w:rFonts w:hint="eastAsia" w:ascii="Times New Roman" w:hAnsi="Times New Roman" w:eastAsia="宋体" w:cs="Times New Roman"/>
          <w:sz w:val="28"/>
          <w:szCs w:val="28"/>
          <w:lang w:val="en-US" w:eastAsia="zh-CN"/>
        </w:rPr>
        <w:t>10</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w:object>
          <v:shape id="_x0000_i1025" o:spt="75" type="#_x0000_t75" style="height:206pt;width:406.35pt;" o:ole="t" filled="f" o:preferrelative="t" stroked="f" coordsize="21600,21600">
            <v:path/>
            <v:fill on="f" focussize="0,0"/>
            <v:stroke on="f" joinstyle="miter"/>
            <v:imagedata r:id="rId22" croptop="8527f" o:title=""/>
            <o:lock v:ext="edit" aspectratio="f"/>
            <w10:wrap type="none"/>
            <w10:anchorlock/>
          </v:shape>
          <o:OLEObject Type="Embed" ProgID="AutoCAD.Drawing.16" ShapeID="_x0000_i1025" DrawAspect="Content" ObjectID="_1468075725" r:id="rId21">
            <o:LockedField>false</o:LockedField>
          </o:OLEObject>
        </w:objec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图4-</w:t>
      </w:r>
      <w:r>
        <w:rPr>
          <w:rFonts w:hint="eastAsia" w:ascii="Times New Roman" w:hAnsi="Times New Roman" w:eastAsia="宋体" w:cs="Times New Roman"/>
          <w:b/>
          <w:sz w:val="24"/>
          <w:szCs w:val="24"/>
          <w:lang w:val="en-US" w:eastAsia="zh-CN"/>
        </w:rPr>
        <w:t>10</w:t>
      </w:r>
      <w:r>
        <w:rPr>
          <w:rFonts w:hint="default" w:ascii="Times New Roman" w:hAnsi="Times New Roman" w:cs="Times New Roman"/>
          <w:b/>
          <w:sz w:val="24"/>
          <w:szCs w:val="24"/>
        </w:rPr>
        <w:t>三格化粪池典型结构</w:t>
      </w:r>
    </w:p>
    <w:p>
      <w:pPr>
        <w:pStyle w:val="9"/>
        <w:keepNext w:val="0"/>
        <w:keepLines w:val="0"/>
        <w:pageBreakBefore w:val="0"/>
        <w:widowControl w:val="0"/>
        <w:numPr>
          <w:ilvl w:val="0"/>
          <w:numId w:val="0"/>
        </w:numPr>
        <w:kinsoku/>
        <w:wordWrap/>
        <w:overflowPunct/>
        <w:topLinePunct w:val="0"/>
        <w:autoSpaceDE/>
        <w:autoSpaceDN/>
        <w:bidi w:val="0"/>
        <w:adjustRightInd/>
        <w:snapToGrid/>
        <w:spacing w:line="360" w:lineRule="auto"/>
        <w:ind w:right="110" w:rightChars="0" w:firstLine="556" w:firstLineChars="200"/>
        <w:jc w:val="left"/>
        <w:textAlignment w:val="auto"/>
        <w:rPr>
          <w:rFonts w:hint="default" w:ascii="Times New Roman" w:hAnsi="Times New Roman" w:cs="Times New Roman"/>
          <w:highlight w:val="none"/>
        </w:rPr>
      </w:pPr>
      <w:r>
        <w:rPr>
          <w:rFonts w:hint="eastAsia" w:ascii="Times New Roman" w:hAnsi="Times New Roman" w:cs="Times New Roman"/>
          <w:spacing w:val="-1"/>
          <w:highlight w:val="none"/>
          <w:lang w:eastAsia="zh-CN"/>
        </w:rPr>
        <w:t>推荐</w:t>
      </w:r>
      <w:r>
        <w:rPr>
          <w:rFonts w:hint="default" w:ascii="Times New Roman" w:hAnsi="Times New Roman" w:cs="Times New Roman"/>
          <w:spacing w:val="-1"/>
          <w:highlight w:val="none"/>
        </w:rPr>
        <w:t>化</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池采</w:t>
      </w:r>
      <w:r>
        <w:rPr>
          <w:rFonts w:hint="default" w:ascii="Times New Roman" w:hAnsi="Times New Roman" w:cs="Times New Roman"/>
          <w:spacing w:val="-39"/>
          <w:highlight w:val="none"/>
        </w:rPr>
        <w:t>用</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三</w:t>
      </w:r>
      <w:r>
        <w:rPr>
          <w:rFonts w:hint="default" w:ascii="Times New Roman" w:hAnsi="Times New Roman" w:cs="Times New Roman"/>
          <w:spacing w:val="-3"/>
          <w:highlight w:val="none"/>
        </w:rPr>
        <w:t>格</w:t>
      </w:r>
      <w:r>
        <w:rPr>
          <w:rFonts w:hint="default" w:ascii="Times New Roman" w:hAnsi="Times New Roman" w:cs="Times New Roman"/>
          <w:spacing w:val="-1"/>
          <w:highlight w:val="none"/>
        </w:rPr>
        <w:t>式</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化</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池</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容</w:t>
      </w:r>
      <w:r>
        <w:rPr>
          <w:rFonts w:hint="default" w:ascii="Times New Roman" w:hAnsi="Times New Roman" w:cs="Times New Roman"/>
          <w:spacing w:val="-3"/>
          <w:highlight w:val="none"/>
        </w:rPr>
        <w:t>积</w:t>
      </w:r>
      <w:r>
        <w:rPr>
          <w:rFonts w:hint="default" w:ascii="Times New Roman" w:hAnsi="Times New Roman" w:cs="Times New Roman"/>
          <w:spacing w:val="-1"/>
          <w:highlight w:val="none"/>
        </w:rPr>
        <w:t>可根</w:t>
      </w:r>
      <w:r>
        <w:rPr>
          <w:rFonts w:hint="default" w:ascii="Times New Roman" w:hAnsi="Times New Roman" w:cs="Times New Roman"/>
          <w:spacing w:val="-3"/>
          <w:highlight w:val="none"/>
        </w:rPr>
        <w:t>据</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实</w:t>
      </w:r>
      <w:r>
        <w:rPr>
          <w:rFonts w:hint="default" w:ascii="Times New Roman" w:hAnsi="Times New Roman" w:cs="Times New Roman"/>
          <w:spacing w:val="-1"/>
          <w:highlight w:val="none"/>
        </w:rPr>
        <w:t>际和</w:t>
      </w:r>
      <w:r>
        <w:rPr>
          <w:rFonts w:hint="default" w:ascii="Times New Roman" w:hAnsi="Times New Roman" w:cs="Times New Roman"/>
          <w:spacing w:val="-3"/>
          <w:highlight w:val="none"/>
        </w:rPr>
        <w:t>居</w:t>
      </w:r>
      <w:r>
        <w:rPr>
          <w:rFonts w:hint="default" w:ascii="Times New Roman" w:hAnsi="Times New Roman" w:cs="Times New Roman"/>
          <w:spacing w:val="-1"/>
          <w:highlight w:val="none"/>
        </w:rPr>
        <w:t>住人口</w:t>
      </w:r>
      <w:r>
        <w:rPr>
          <w:rFonts w:hint="default" w:ascii="Times New Roman" w:hAnsi="Times New Roman" w:cs="Times New Roman"/>
          <w:spacing w:val="-3"/>
          <w:highlight w:val="none"/>
        </w:rPr>
        <w:t>数</w:t>
      </w:r>
      <w:r>
        <w:rPr>
          <w:rFonts w:hint="default" w:ascii="Times New Roman" w:hAnsi="Times New Roman" w:cs="Times New Roman"/>
          <w:spacing w:val="-1"/>
          <w:highlight w:val="none"/>
        </w:rPr>
        <w:t>量确定</w:t>
      </w:r>
      <w:r>
        <w:rPr>
          <w:rFonts w:hint="default" w:ascii="Times New Roman" w:hAnsi="Times New Roman" w:cs="Times New Roman"/>
          <w:highlight w:val="none"/>
        </w:rPr>
        <w:t>。</w:t>
      </w:r>
    </w:p>
    <w:p>
      <w:pPr>
        <w:pStyle w:val="9"/>
        <w:keepNext w:val="0"/>
        <w:keepLines w:val="0"/>
        <w:pageBreakBefore w:val="0"/>
        <w:widowControl w:val="0"/>
        <w:kinsoku/>
        <w:wordWrap/>
        <w:overflowPunct/>
        <w:topLinePunct w:val="0"/>
        <w:autoSpaceDE/>
        <w:autoSpaceDN/>
        <w:bidi w:val="0"/>
        <w:adjustRightInd/>
        <w:snapToGrid/>
        <w:spacing w:before="154" w:line="360" w:lineRule="auto"/>
        <w:ind w:right="254" w:firstLine="552" w:firstLineChars="200"/>
        <w:jc w:val="both"/>
        <w:textAlignment w:val="auto"/>
        <w:rPr>
          <w:rFonts w:hint="eastAsia" w:ascii="Times New Roman" w:hAnsi="Times New Roman" w:cs="Times New Roman"/>
          <w:spacing w:val="-1"/>
          <w:highlight w:val="none"/>
          <w:lang w:val="en-US" w:eastAsia="zh-CN"/>
        </w:rPr>
      </w:pPr>
      <w:r>
        <w:rPr>
          <w:rFonts w:hint="default" w:ascii="Times New Roman" w:hAnsi="Times New Roman" w:cs="Times New Roman"/>
          <w:spacing w:val="-2"/>
          <w:highlight w:val="none"/>
        </w:rPr>
        <w:t>化粪池推荐容积一般</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3</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人为</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1.8</w:t>
      </w:r>
      <w:r>
        <w:rPr>
          <w:rFonts w:hint="default" w:ascii="Times New Roman" w:hAnsi="Times New Roman" w:eastAsia="Times New Roman" w:cs="Times New Roman"/>
          <w:spacing w:val="-1"/>
          <w:highlight w:val="none"/>
        </w:rPr>
        <w:t>m</w:t>
      </w:r>
      <w:r>
        <w:rPr>
          <w:rFonts w:hint="default" w:ascii="Times New Roman" w:hAnsi="Times New Roman" w:cs="Times New Roman"/>
          <w:spacing w:val="-1"/>
          <w:highlight w:val="none"/>
          <w:vertAlign w:val="superscript"/>
          <w:lang w:val="en-US" w:eastAsia="zh-CN"/>
        </w:rPr>
        <w:t>3</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人为</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2.2m</w:t>
      </w:r>
      <w:r>
        <w:rPr>
          <w:rFonts w:hint="default" w:ascii="Times New Roman" w:hAnsi="Times New Roman" w:cs="Times New Roman"/>
          <w:spacing w:val="-1"/>
          <w:highlight w:val="none"/>
          <w:vertAlign w:val="superscript"/>
          <w:lang w:val="en-US" w:eastAsia="zh-CN"/>
        </w:rPr>
        <w:t>3</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7</w:t>
      </w:r>
      <w:r>
        <w:rPr>
          <w:rFonts w:hint="default" w:ascii="Times New Roman" w:hAnsi="Times New Roman" w:eastAsia="Times New Roman" w:cs="Times New Roman"/>
          <w:highlight w:val="none"/>
        </w:rPr>
        <w:t xml:space="preserve"> </w:t>
      </w:r>
      <w:r>
        <w:rPr>
          <w:rFonts w:hint="default" w:ascii="Times New Roman" w:hAnsi="Times New Roman" w:cs="Times New Roman"/>
          <w:spacing w:val="-1"/>
          <w:highlight w:val="none"/>
        </w:rPr>
        <w:t>人为</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2.5</w:t>
      </w:r>
      <w:r>
        <w:rPr>
          <w:rFonts w:hint="default" w:ascii="Times New Roman" w:hAnsi="Times New Roman" w:eastAsia="Times New Roman" w:cs="Times New Roman"/>
          <w:spacing w:val="-2"/>
          <w:highlight w:val="none"/>
        </w:rPr>
        <w:t>m</w:t>
      </w:r>
      <w:r>
        <w:rPr>
          <w:rFonts w:hint="default" w:ascii="Times New Roman" w:hAnsi="Times New Roman" w:cs="Times New Roman"/>
          <w:spacing w:val="-1"/>
          <w:highlight w:val="none"/>
          <w:vertAlign w:val="superscript"/>
          <w:lang w:val="en-US" w:eastAsia="zh-CN"/>
        </w:rPr>
        <w:t>3</w:t>
      </w:r>
      <w:r>
        <w:rPr>
          <w:rFonts w:hint="default" w:ascii="Times New Roman" w:hAnsi="Times New Roman" w:cs="Times New Roman"/>
          <w:spacing w:val="-2"/>
          <w:highlight w:val="none"/>
        </w:rPr>
        <w:t>，人口超过</w:t>
      </w:r>
      <w:r>
        <w:rPr>
          <w:rFonts w:hint="default" w:ascii="Times New Roman" w:hAnsi="Times New Roman" w:eastAsia="Times New Roman" w:cs="Times New Roman"/>
          <w:highlight w:val="none"/>
        </w:rPr>
        <w:t>7</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2"/>
          <w:highlight w:val="none"/>
        </w:rPr>
        <w:t>人或多户联用的，根据排水量测算确定容积。</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bookmarkStart w:id="67" w:name="_Toc272679908"/>
      <w:bookmarkStart w:id="68" w:name="_Toc272832785"/>
      <w:r>
        <w:rPr>
          <w:rFonts w:hint="default" w:ascii="Times New Roman" w:hAnsi="Times New Roman" w:cs="Times New Roman"/>
          <w:sz w:val="28"/>
          <w:szCs w:val="28"/>
        </w:rPr>
        <w:t>2</w:t>
      </w:r>
      <w:r>
        <w:rPr>
          <w:rFonts w:hint="default" w:ascii="Times New Roman" w:hAnsi="Times New Roman" w:cs="Times New Roman"/>
          <w:sz w:val="28"/>
          <w:szCs w:val="28"/>
          <w:lang w:eastAsia="zh-CN"/>
        </w:rPr>
        <w:t>、</w:t>
      </w:r>
      <w:r>
        <w:rPr>
          <w:rFonts w:hint="default" w:ascii="Times New Roman" w:hAnsi="Times New Roman" w:cs="Times New Roman"/>
          <w:sz w:val="28"/>
          <w:szCs w:val="28"/>
        </w:rPr>
        <w:t>厌氧生物膜池</w:t>
      </w:r>
      <w:bookmarkEnd w:id="67"/>
      <w:bookmarkEnd w:id="68"/>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bookmarkStart w:id="69" w:name="_Toc272679909"/>
      <w:bookmarkStart w:id="70" w:name="_Toc272832786"/>
      <w:r>
        <w:rPr>
          <w:rFonts w:hint="default" w:ascii="Times New Roman" w:hAnsi="Times New Roman" w:cs="Times New Roman"/>
          <w:b/>
          <w:sz w:val="28"/>
          <w:szCs w:val="28"/>
        </w:rPr>
        <w:t xml:space="preserve">    （1）概述</w:t>
      </w:r>
      <w:bookmarkEnd w:id="69"/>
      <w:bookmarkEnd w:id="70"/>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厌氧生物膜池是通过在厌氧池内填充生物填料强化厌氧处理效果的一种厌氧生物膜技术。污水中大分子有机物在厌氧池中被分解为小分子有机物，能有效降低后续处理单元的有机污染负荷，有利于提高污染物的去除效果。正常运行时，厌氧生物膜池对COD和SS的去除效果可达到40%~60%。</w:t>
      </w:r>
    </w:p>
    <w:p>
      <w:pPr>
        <w:pStyle w:val="46"/>
        <w:keepNext w:val="0"/>
        <w:pageBreakBefore w:val="0"/>
        <w:widowControl w:val="0"/>
        <w:kinsoku/>
        <w:wordWrap/>
        <w:overflowPunct/>
        <w:topLinePunct w:val="0"/>
        <w:autoSpaceDE/>
        <w:autoSpaceDN/>
        <w:bidi w:val="0"/>
        <w:snapToGrid/>
        <w:spacing w:line="360" w:lineRule="auto"/>
        <w:ind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（2）厌氧生物膜池优点</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投资省、施工简单、无动力运行、维护简便；池体可埋于地下，其上方可覆土种植植物，美化环境。</w:t>
      </w:r>
    </w:p>
    <w:p>
      <w:pPr>
        <w:pStyle w:val="46"/>
        <w:keepNext w:val="0"/>
        <w:pageBreakBefore w:val="0"/>
        <w:widowControl w:val="0"/>
        <w:kinsoku/>
        <w:wordWrap/>
        <w:overflowPunct/>
        <w:topLinePunct w:val="0"/>
        <w:autoSpaceDE/>
        <w:autoSpaceDN/>
        <w:bidi w:val="0"/>
        <w:snapToGrid/>
        <w:spacing w:line="360" w:lineRule="auto"/>
        <w:ind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（3）厌氧生物膜池缺点</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对氮磷基本无去除效果，出水水质较差，须接后续处理单元进一步处理后排放。</w:t>
      </w:r>
    </w:p>
    <w:p>
      <w:pPr>
        <w:pStyle w:val="47"/>
        <w:keepNext w:val="0"/>
        <w:pageBreakBefore w:val="0"/>
        <w:widowControl w:val="0"/>
        <w:kinsoku/>
        <w:wordWrap/>
        <w:overflowPunct/>
        <w:topLinePunct w:val="0"/>
        <w:autoSpaceDE/>
        <w:autoSpaceDN/>
        <w:bidi w:val="0"/>
        <w:snapToGrid/>
        <w:spacing w:line="360" w:lineRule="auto"/>
        <w:ind w:firstLine="562"/>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（4）适用范围</w:t>
      </w:r>
    </w:p>
    <w:p>
      <w:pPr>
        <w:pStyle w:val="47"/>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可广泛应用于东北地区各区域污水经化粪池处理后，人工湿地或土地渗滤处理前的处理单元。</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bookmarkStart w:id="71" w:name="_Toc272832787"/>
      <w:bookmarkStart w:id="72" w:name="_Toc272679910"/>
      <w:r>
        <w:rPr>
          <w:rFonts w:hint="default" w:ascii="Times New Roman" w:hAnsi="Times New Roman" w:cs="Times New Roman"/>
          <w:b/>
          <w:sz w:val="28"/>
          <w:szCs w:val="28"/>
        </w:rPr>
        <w:t xml:space="preserve">    </w:t>
      </w:r>
      <w:r>
        <w:rPr>
          <w:rFonts w:hint="default" w:ascii="Times New Roman" w:hAnsi="Times New Roman" w:eastAsia="宋体" w:cs="Times New Roman"/>
          <w:b/>
          <w:sz w:val="28"/>
          <w:szCs w:val="28"/>
          <w:lang w:val="en-US" w:eastAsia="zh-CN"/>
        </w:rPr>
        <w:t xml:space="preserve">    </w:t>
      </w:r>
      <w:r>
        <w:rPr>
          <w:rFonts w:hint="default" w:ascii="Times New Roman" w:hAnsi="Times New Roman" w:cs="Times New Roman"/>
          <w:b/>
          <w:sz w:val="28"/>
          <w:szCs w:val="28"/>
        </w:rPr>
        <w:t>（5）类型和结构</w:t>
      </w:r>
      <w:bookmarkEnd w:id="71"/>
      <w:bookmarkEnd w:id="72"/>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厌氧生物膜池典型结构如图4-</w:t>
      </w:r>
      <w:r>
        <w:rPr>
          <w:rFonts w:hint="eastAsia" w:ascii="Times New Roman" w:hAnsi="Times New Roman" w:eastAsia="宋体" w:cs="Times New Roman"/>
          <w:sz w:val="28"/>
          <w:szCs w:val="28"/>
          <w:lang w:val="en-US" w:eastAsia="zh-CN"/>
        </w:rPr>
        <w:t>11</w:t>
      </w:r>
      <w:r>
        <w:rPr>
          <w:rFonts w:hint="default" w:ascii="Times New Roman" w:hAnsi="Times New Roman" w:cs="Times New Roman"/>
          <w:sz w:val="28"/>
          <w:szCs w:val="28"/>
        </w:rPr>
        <w:t>所示。其中填充的填料应有利于微生物生长，易挂膜，且不易堵塞，从而提高厌氧池对BOD</w:t>
      </w:r>
      <w:r>
        <w:rPr>
          <w:rFonts w:hint="default" w:ascii="Times New Roman" w:hAnsi="Times New Roman" w:cs="Times New Roman"/>
          <w:sz w:val="28"/>
          <w:szCs w:val="28"/>
          <w:vertAlign w:val="subscript"/>
        </w:rPr>
        <w:t>5</w:t>
      </w:r>
      <w:r>
        <w:rPr>
          <w:rFonts w:hint="default" w:ascii="Times New Roman" w:hAnsi="Times New Roman" w:cs="Times New Roman"/>
          <w:sz w:val="28"/>
          <w:szCs w:val="28"/>
        </w:rPr>
        <w:t>和悬浮物的去除效果。</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inline distT="0" distB="0" distL="0" distR="0">
                <wp:extent cx="4422775" cy="2078990"/>
                <wp:effectExtent l="0" t="0" r="15875" b="16510"/>
                <wp:docPr id="210" name="Group 580"/>
                <wp:cNvGraphicFramePr/>
                <a:graphic xmlns:a="http://schemas.openxmlformats.org/drawingml/2006/main">
                  <a:graphicData uri="http://schemas.microsoft.com/office/word/2010/wordprocessingGroup">
                    <wpg:wgp>
                      <wpg:cNvGrpSpPr/>
                      <wpg:grpSpPr>
                        <a:xfrm>
                          <a:off x="0" y="0"/>
                          <a:ext cx="4422775" cy="2078990"/>
                          <a:chOff x="2877" y="9958"/>
                          <a:chExt cx="5943" cy="2608"/>
                        </a:xfrm>
                      </wpg:grpSpPr>
                      <wps:wsp>
                        <wps:cNvPr id="211" name="Rectangle 581"/>
                        <wps:cNvSpPr>
                          <a:spLocks noChangeArrowheads="1"/>
                        </wps:cNvSpPr>
                        <wps:spPr bwMode="auto">
                          <a:xfrm>
                            <a:off x="2877" y="10121"/>
                            <a:ext cx="720" cy="312"/>
                          </a:xfrm>
                          <a:prstGeom prst="rect">
                            <a:avLst/>
                          </a:prstGeom>
                          <a:noFill/>
                          <a:ln>
                            <a:noFill/>
                          </a:ln>
                        </wps:spPr>
                        <wps:txbx>
                          <w:txbxContent>
                            <w:p>
                              <w:r>
                                <w:rPr>
                                  <w:rFonts w:hint="eastAsia" w:ascii="宋体" w:cs="宋体"/>
                                  <w:color w:val="000000"/>
                                  <w:sz w:val="22"/>
                                </w:rPr>
                                <w:t>进水</w:t>
                              </w:r>
                            </w:p>
                          </w:txbxContent>
                        </wps:txbx>
                        <wps:bodyPr rot="0" vert="horz" wrap="square" lIns="0" tIns="0" rIns="0" bIns="0" anchor="t" anchorCtr="0" upright="1">
                          <a:noAutofit/>
                        </wps:bodyPr>
                      </wps:wsp>
                      <wps:wsp>
                        <wps:cNvPr id="212" name="Rectangle 582"/>
                        <wps:cNvSpPr>
                          <a:spLocks noChangeArrowheads="1"/>
                        </wps:cNvSpPr>
                        <wps:spPr bwMode="auto">
                          <a:xfrm>
                            <a:off x="3957" y="10121"/>
                            <a:ext cx="4200" cy="2282"/>
                          </a:xfrm>
                          <a:prstGeom prst="rect">
                            <a:avLst/>
                          </a:prstGeom>
                          <a:solidFill>
                            <a:srgbClr val="FFFFFF"/>
                          </a:solidFill>
                          <a:ln w="25400">
                            <a:solidFill>
                              <a:srgbClr val="000000"/>
                            </a:solidFill>
                            <a:miter lim="800000"/>
                          </a:ln>
                        </wps:spPr>
                        <wps:bodyPr rot="0" vert="horz" wrap="square" lIns="91440" tIns="45720" rIns="91440" bIns="45720" anchor="t" anchorCtr="0" upright="1">
                          <a:noAutofit/>
                        </wps:bodyPr>
                      </wps:wsp>
                      <wps:wsp>
                        <wps:cNvPr id="213" name="Line 583"/>
                        <wps:cNvCnPr>
                          <a:cxnSpLocks noChangeShapeType="1"/>
                        </wps:cNvCnPr>
                        <wps:spPr bwMode="auto">
                          <a:xfrm>
                            <a:off x="7797" y="10121"/>
                            <a:ext cx="0" cy="1956"/>
                          </a:xfrm>
                          <a:prstGeom prst="line">
                            <a:avLst/>
                          </a:prstGeom>
                          <a:noFill/>
                          <a:ln w="15875">
                            <a:solidFill>
                              <a:srgbClr val="000000"/>
                            </a:solidFill>
                            <a:round/>
                          </a:ln>
                        </wps:spPr>
                        <wps:bodyPr/>
                      </wps:wsp>
                      <wps:wsp>
                        <wps:cNvPr id="214" name="Rectangle 584"/>
                        <wps:cNvSpPr>
                          <a:spLocks noChangeArrowheads="1"/>
                        </wps:cNvSpPr>
                        <wps:spPr bwMode="auto">
                          <a:xfrm>
                            <a:off x="4314" y="12240"/>
                            <a:ext cx="480" cy="326"/>
                          </a:xfrm>
                          <a:prstGeom prst="rect">
                            <a:avLst/>
                          </a:prstGeom>
                          <a:solidFill>
                            <a:srgbClr val="FFFFFF"/>
                          </a:solidFill>
                          <a:ln>
                            <a:noFill/>
                          </a:ln>
                        </wps:spPr>
                        <wps:bodyPr rot="0" vert="horz" wrap="square" lIns="91440" tIns="45720" rIns="91440" bIns="45720" anchor="t" anchorCtr="0" upright="1">
                          <a:noAutofit/>
                        </wps:bodyPr>
                      </wps:wsp>
                      <wps:wsp>
                        <wps:cNvPr id="215" name="Line 585"/>
                        <wps:cNvCnPr>
                          <a:cxnSpLocks noChangeShapeType="1"/>
                        </wps:cNvCnPr>
                        <wps:spPr bwMode="auto">
                          <a:xfrm>
                            <a:off x="4314" y="12403"/>
                            <a:ext cx="3" cy="163"/>
                          </a:xfrm>
                          <a:prstGeom prst="line">
                            <a:avLst/>
                          </a:prstGeom>
                          <a:noFill/>
                          <a:ln w="25400">
                            <a:solidFill>
                              <a:srgbClr val="000000"/>
                            </a:solidFill>
                            <a:round/>
                          </a:ln>
                        </wps:spPr>
                        <wps:bodyPr/>
                      </wps:wsp>
                      <wps:wsp>
                        <wps:cNvPr id="216" name="Line 586"/>
                        <wps:cNvCnPr>
                          <a:cxnSpLocks noChangeShapeType="1"/>
                        </wps:cNvCnPr>
                        <wps:spPr bwMode="auto">
                          <a:xfrm>
                            <a:off x="4797" y="12403"/>
                            <a:ext cx="0" cy="163"/>
                          </a:xfrm>
                          <a:prstGeom prst="line">
                            <a:avLst/>
                          </a:prstGeom>
                          <a:noFill/>
                          <a:ln w="25400">
                            <a:solidFill>
                              <a:srgbClr val="000000"/>
                            </a:solidFill>
                            <a:round/>
                          </a:ln>
                        </wps:spPr>
                        <wps:bodyPr/>
                      </wps:wsp>
                      <wps:wsp>
                        <wps:cNvPr id="217" name="Line 587"/>
                        <wps:cNvCnPr>
                          <a:cxnSpLocks noChangeShapeType="1"/>
                        </wps:cNvCnPr>
                        <wps:spPr bwMode="auto">
                          <a:xfrm>
                            <a:off x="4317" y="12566"/>
                            <a:ext cx="480" cy="0"/>
                          </a:xfrm>
                          <a:prstGeom prst="line">
                            <a:avLst/>
                          </a:prstGeom>
                          <a:noFill/>
                          <a:ln w="25400">
                            <a:solidFill>
                              <a:srgbClr val="000000"/>
                            </a:solidFill>
                            <a:round/>
                          </a:ln>
                        </wps:spPr>
                        <wps:bodyPr/>
                      </wps:wsp>
                      <wps:wsp>
                        <wps:cNvPr id="218" name="Line 588"/>
                        <wps:cNvCnPr>
                          <a:cxnSpLocks noChangeShapeType="1"/>
                        </wps:cNvCnPr>
                        <wps:spPr bwMode="auto">
                          <a:xfrm>
                            <a:off x="4314" y="10121"/>
                            <a:ext cx="0" cy="1141"/>
                          </a:xfrm>
                          <a:prstGeom prst="line">
                            <a:avLst/>
                          </a:prstGeom>
                          <a:noFill/>
                          <a:ln w="15875">
                            <a:solidFill>
                              <a:srgbClr val="000000"/>
                            </a:solidFill>
                            <a:prstDash val="dash"/>
                            <a:round/>
                          </a:ln>
                        </wps:spPr>
                        <wps:bodyPr/>
                      </wps:wsp>
                      <wps:wsp>
                        <wps:cNvPr id="219" name="Rectangle 589"/>
                        <wps:cNvSpPr>
                          <a:spLocks noChangeArrowheads="1"/>
                        </wps:cNvSpPr>
                        <wps:spPr bwMode="auto">
                          <a:xfrm>
                            <a:off x="8277" y="9958"/>
                            <a:ext cx="543" cy="312"/>
                          </a:xfrm>
                          <a:prstGeom prst="rect">
                            <a:avLst/>
                          </a:prstGeom>
                          <a:solidFill>
                            <a:srgbClr val="FFFFFF"/>
                          </a:solidFill>
                          <a:ln>
                            <a:noFill/>
                          </a:ln>
                        </wps:spPr>
                        <wps:txbx>
                          <w:txbxContent>
                            <w:p>
                              <w:r>
                                <w:rPr>
                                  <w:rFonts w:hint="eastAsia" w:ascii="宋体" w:cs="宋体"/>
                                  <w:color w:val="000000"/>
                                  <w:sz w:val="22"/>
                                </w:rPr>
                                <w:t>出水</w:t>
                              </w:r>
                            </w:p>
                          </w:txbxContent>
                        </wps:txbx>
                        <wps:bodyPr rot="0" vert="horz" wrap="square" lIns="0" tIns="0" rIns="0" bIns="0" anchor="t" anchorCtr="0" upright="1">
                          <a:noAutofit/>
                        </wps:bodyPr>
                      </wps:wsp>
                      <wps:wsp>
                        <wps:cNvPr id="220" name="Rectangle 590"/>
                        <wps:cNvSpPr>
                          <a:spLocks noChangeArrowheads="1"/>
                        </wps:cNvSpPr>
                        <wps:spPr bwMode="auto">
                          <a:xfrm>
                            <a:off x="4197" y="12077"/>
                            <a:ext cx="900" cy="312"/>
                          </a:xfrm>
                          <a:prstGeom prst="rect">
                            <a:avLst/>
                          </a:prstGeom>
                          <a:noFill/>
                          <a:ln>
                            <a:noFill/>
                          </a:ln>
                        </wps:spPr>
                        <wps:txbx>
                          <w:txbxContent>
                            <w:p>
                              <w:pPr>
                                <w:ind w:firstLine="110" w:firstLineChars="50"/>
                              </w:pPr>
                              <w:r>
                                <w:rPr>
                                  <w:rFonts w:hint="eastAsia" w:ascii="宋体" w:cs="宋体"/>
                                  <w:color w:val="000000"/>
                                  <w:sz w:val="22"/>
                                </w:rPr>
                                <w:t>泥斗</w:t>
                              </w:r>
                            </w:p>
                          </w:txbxContent>
                        </wps:txbx>
                        <wps:bodyPr rot="0" vert="horz" wrap="square" lIns="0" tIns="0" rIns="0" bIns="0" anchor="t" anchorCtr="0" upright="1">
                          <a:noAutofit/>
                        </wps:bodyPr>
                      </wps:wsp>
                      <wps:wsp>
                        <wps:cNvPr id="221" name="Line 591"/>
                        <wps:cNvCnPr>
                          <a:cxnSpLocks noChangeShapeType="1"/>
                        </wps:cNvCnPr>
                        <wps:spPr bwMode="auto">
                          <a:xfrm>
                            <a:off x="4317" y="10447"/>
                            <a:ext cx="3480" cy="1467"/>
                          </a:xfrm>
                          <a:prstGeom prst="line">
                            <a:avLst/>
                          </a:prstGeom>
                          <a:noFill/>
                          <a:ln w="9525">
                            <a:solidFill>
                              <a:srgbClr val="000000"/>
                            </a:solidFill>
                            <a:round/>
                          </a:ln>
                        </wps:spPr>
                        <wps:bodyPr/>
                      </wps:wsp>
                      <wps:wsp>
                        <wps:cNvPr id="222" name="Line 592"/>
                        <wps:cNvCnPr>
                          <a:cxnSpLocks noChangeShapeType="1"/>
                        </wps:cNvCnPr>
                        <wps:spPr bwMode="auto">
                          <a:xfrm>
                            <a:off x="4317" y="11914"/>
                            <a:ext cx="3480" cy="0"/>
                          </a:xfrm>
                          <a:prstGeom prst="line">
                            <a:avLst/>
                          </a:prstGeom>
                          <a:noFill/>
                          <a:ln w="9525">
                            <a:solidFill>
                              <a:srgbClr val="000000"/>
                            </a:solidFill>
                            <a:round/>
                          </a:ln>
                        </wps:spPr>
                        <wps:bodyPr/>
                      </wps:wsp>
                      <wps:wsp>
                        <wps:cNvPr id="223" name="Line 593"/>
                        <wps:cNvCnPr>
                          <a:cxnSpLocks noChangeShapeType="1"/>
                        </wps:cNvCnPr>
                        <wps:spPr bwMode="auto">
                          <a:xfrm flipV="1">
                            <a:off x="4317" y="10447"/>
                            <a:ext cx="3480" cy="1467"/>
                          </a:xfrm>
                          <a:prstGeom prst="line">
                            <a:avLst/>
                          </a:prstGeom>
                          <a:noFill/>
                          <a:ln w="9525">
                            <a:solidFill>
                              <a:srgbClr val="000000"/>
                            </a:solidFill>
                            <a:round/>
                          </a:ln>
                        </wps:spPr>
                        <wps:bodyPr/>
                      </wps:wsp>
                      <wps:wsp>
                        <wps:cNvPr id="800" name="Line 594"/>
                        <wps:cNvCnPr>
                          <a:cxnSpLocks noChangeShapeType="1"/>
                        </wps:cNvCnPr>
                        <wps:spPr bwMode="auto">
                          <a:xfrm>
                            <a:off x="4317" y="10447"/>
                            <a:ext cx="3480" cy="0"/>
                          </a:xfrm>
                          <a:prstGeom prst="line">
                            <a:avLst/>
                          </a:prstGeom>
                          <a:noFill/>
                          <a:ln w="9525">
                            <a:solidFill>
                              <a:srgbClr val="000000"/>
                            </a:solidFill>
                            <a:round/>
                          </a:ln>
                        </wps:spPr>
                        <wps:bodyPr/>
                      </wps:wsp>
                      <wps:wsp>
                        <wps:cNvPr id="801" name="Line 595"/>
                        <wps:cNvCnPr>
                          <a:cxnSpLocks noChangeShapeType="1"/>
                        </wps:cNvCnPr>
                        <wps:spPr bwMode="auto">
                          <a:xfrm flipV="1">
                            <a:off x="4345" y="10447"/>
                            <a:ext cx="0" cy="1467"/>
                          </a:xfrm>
                          <a:prstGeom prst="line">
                            <a:avLst/>
                          </a:prstGeom>
                          <a:noFill/>
                          <a:ln w="9525">
                            <a:solidFill>
                              <a:srgbClr val="000000"/>
                            </a:solidFill>
                            <a:round/>
                          </a:ln>
                        </wps:spPr>
                        <wps:bodyPr/>
                      </wps:wsp>
                      <wps:wsp>
                        <wps:cNvPr id="802" name="Rectangle 596"/>
                        <wps:cNvSpPr>
                          <a:spLocks noChangeArrowheads="1"/>
                        </wps:cNvSpPr>
                        <wps:spPr bwMode="auto">
                          <a:xfrm>
                            <a:off x="5757" y="11425"/>
                            <a:ext cx="543" cy="312"/>
                          </a:xfrm>
                          <a:prstGeom prst="rect">
                            <a:avLst/>
                          </a:prstGeom>
                          <a:solidFill>
                            <a:srgbClr val="FFFFFF"/>
                          </a:solidFill>
                          <a:ln>
                            <a:noFill/>
                          </a:ln>
                        </wps:spPr>
                        <wps:txbx>
                          <w:txbxContent>
                            <w:p>
                              <w:r>
                                <w:rPr>
                                  <w:rFonts w:hint="eastAsia" w:ascii="宋体" w:cs="宋体"/>
                                  <w:color w:val="000000"/>
                                  <w:sz w:val="22"/>
                                </w:rPr>
                                <w:t>填料</w:t>
                              </w:r>
                            </w:p>
                          </w:txbxContent>
                        </wps:txbx>
                        <wps:bodyPr rot="0" vert="horz" wrap="square" lIns="0" tIns="0" rIns="0" bIns="0" anchor="t" anchorCtr="0" upright="1">
                          <a:noAutofit/>
                        </wps:bodyPr>
                      </wps:wsp>
                      <wps:wsp>
                        <wps:cNvPr id="803" name="Line 597"/>
                        <wps:cNvCnPr>
                          <a:cxnSpLocks noChangeShapeType="1"/>
                        </wps:cNvCnPr>
                        <wps:spPr bwMode="auto">
                          <a:xfrm>
                            <a:off x="3367" y="10447"/>
                            <a:ext cx="720" cy="0"/>
                          </a:xfrm>
                          <a:prstGeom prst="line">
                            <a:avLst/>
                          </a:prstGeom>
                          <a:noFill/>
                          <a:ln w="15875">
                            <a:solidFill>
                              <a:srgbClr val="000000"/>
                            </a:solidFill>
                            <a:round/>
                            <a:tailEnd type="none" w="lg" len="lg"/>
                          </a:ln>
                        </wps:spPr>
                        <wps:bodyPr/>
                      </wps:wsp>
                      <wps:wsp>
                        <wps:cNvPr id="40" name="Line 598"/>
                        <wps:cNvCnPr>
                          <a:cxnSpLocks noChangeShapeType="1"/>
                        </wps:cNvCnPr>
                        <wps:spPr bwMode="auto">
                          <a:xfrm>
                            <a:off x="8040" y="10447"/>
                            <a:ext cx="720" cy="0"/>
                          </a:xfrm>
                          <a:prstGeom prst="line">
                            <a:avLst/>
                          </a:prstGeom>
                          <a:noFill/>
                          <a:ln w="15875">
                            <a:solidFill>
                              <a:srgbClr val="000000"/>
                            </a:solidFill>
                            <a:round/>
                            <a:tailEnd type="none" w="lg" len="lg"/>
                          </a:ln>
                        </wps:spPr>
                        <wps:bodyPr/>
                      </wps:wsp>
                    </wpg:wgp>
                  </a:graphicData>
                </a:graphic>
              </wp:inline>
            </w:drawing>
          </mc:Choice>
          <mc:Fallback>
            <w:pict>
              <v:group id="Group 580" o:spid="_x0000_s1026" o:spt="203" style="height:163.7pt;width:348.25pt;" coordorigin="2877,9958" coordsize="5943,2608" o:gfxdata="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">
                <o:lock v:ext="edit" aspectratio="f"/>
                <v:rect id="Rectangle 581" o:spid="_x0000_s1026" o:spt="1" style="position:absolute;left:2877;top:10121;height:312;width:720;" filled="f" stroked="f" coordsize="21600,21600" o:gfxdata="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1bn9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r>
                          <w:rPr>
                            <w:rFonts w:hint="eastAsia" w:ascii="宋体" w:cs="宋体"/>
                            <w:color w:val="000000"/>
                            <w:sz w:val="22"/>
                          </w:rPr>
                          <w:t>进水</w:t>
                        </w:r>
                      </w:p>
                    </w:txbxContent>
                  </v:textbox>
                </v:rect>
                <v:rect id="Rectangle 582" o:spid="_x0000_s1026" o:spt="1" style="position:absolute;left:3957;top:10121;height:2282;width:4200;" fillcolor="#FFFFFF" filled="t" stroked="t" coordsize="21600,21600" o:gfxdata="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Y/YLvQAA&#10;ANwAAAAPAAAAAAAAAAEAIAAAACIAAABkcnMvZG93bnJldi54bWxQSwECFAAUAAAACACHTuJAMy8F&#10;njsAAAA5AAAAEAAAAAAAAAABACAAAAAMAQAAZHJzL3NoYXBleG1sLnhtbFBLBQYAAAAABgAGAFsB&#10;AAC2AwAAAAA=&#10;">
                  <v:fill on="t" focussize="0,0"/>
                  <v:stroke weight="2pt" color="#000000" miterlimit="8" joinstyle="miter"/>
                  <v:imagedata o:title=""/>
                  <o:lock v:ext="edit" aspectratio="f"/>
                </v:rect>
                <v:line id="Line 583" o:spid="_x0000_s1026" o:spt="20" style="position:absolute;left:7797;top:10121;height:1956;width:0;" filled="f" stroked="t" coordsize="21600,21600" o:gfxdata="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Z59+ugAAANw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rect id="Rectangle 584" o:spid="_x0000_s1026" o:spt="1" style="position:absolute;left:4314;top:12240;height:326;width:480;" fillcolor="#FFFFFF" filled="t" stroked="f" coordsize="21600,21600" o:gfxdata="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RVh+/&#10;AAAA3AAAAA8AAAAAAAAAAQAgAAAAIgAAAGRycy9kb3ducmV2LnhtbFBLAQIUABQAAAAIAIdO4kAz&#10;LwWeOwAAADkAAAAQAAAAAAAAAAEAIAAAAA4BAABkcnMvc2hhcGV4bWwueG1sUEsFBgAAAAAGAAYA&#10;WwEAALgDAAAAAA==&#10;">
                  <v:fill on="t" focussize="0,0"/>
                  <v:stroke on="f"/>
                  <v:imagedata o:title=""/>
                  <o:lock v:ext="edit" aspectratio="f"/>
                </v:rect>
                <v:line id="Line 585" o:spid="_x0000_s1026" o:spt="20" style="position:absolute;left:4314;top:12403;height:163;width:3;" filled="f" stroked="t" coordsize="21600,21600" o:gfxdata="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A9xr4A&#10;AADcAAAADwAAAAAAAAABACAAAAAiAAAAZHJzL2Rvd25yZXYueG1sUEsBAhQAFAAAAAgAh07iQDMv&#10;BZ47AAAAOQAAABAAAAAAAAAAAQAgAAAADQEAAGRycy9zaGFwZXhtbC54bWxQSwUGAAAAAAYABgBb&#10;AQAAtwMAAAAA&#10;">
                  <v:fill on="f" focussize="0,0"/>
                  <v:stroke weight="2pt" color="#000000" joinstyle="round"/>
                  <v:imagedata o:title=""/>
                  <o:lock v:ext="edit" aspectratio="f"/>
                </v:line>
                <v:line id="Line 586" o:spid="_x0000_s1026" o:spt="20" style="position:absolute;left:4797;top:12403;height:163;width:0;" filled="f" stroked="t" coordsize="21600,21600" o:gfxdata="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kqOx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7" o:spid="_x0000_s1026" o:spt="20" style="position:absolute;left:4317;top:12566;height:0;width:480;" filled="f" stroked="t" coordsize="21600,21600" o:gfxdata="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3gYqvQAA&#10;ANwAAAAPAAAAAAAAAAEAIAAAACIAAABkcnMvZG93bnJldi54bWxQSwECFAAUAAAACACHTuJAMy8F&#10;njsAAAA5AAAAEAAAAAAAAAABACAAAAAMAQAAZHJzL3NoYXBleG1sLnhtbFBLBQYAAAAABgAGAFsB&#10;AAC2AwAAAAA=&#10;">
                  <v:fill on="f" focussize="0,0"/>
                  <v:stroke weight="2pt" color="#000000" joinstyle="round"/>
                  <v:imagedata o:title=""/>
                  <o:lock v:ext="edit" aspectratio="f"/>
                </v:line>
                <v:line id="Line 588" o:spid="_x0000_s1026" o:spt="20" style="position:absolute;left:4314;top:10121;height:1141;width:0;" filled="f" stroked="t" coordsize="21600,21600" o:gfxdata="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0tC47sAAADc&#10;AAAADwAAAAAAAAABACAAAAAiAAAAZHJzL2Rvd25yZXYueG1sUEsBAhQAFAAAAAgAh07iQDMvBZ47&#10;AAAAOQAAABAAAAAAAAAAAQAgAAAACgEAAGRycy9zaGFwZXhtbC54bWxQSwUGAAAAAAYABgBbAQAA&#10;tAMAAAAA&#10;">
                  <v:fill on="f" focussize="0,0"/>
                  <v:stroke weight="1.25pt" color="#000000" joinstyle="round" dashstyle="dash"/>
                  <v:imagedata o:title=""/>
                  <o:lock v:ext="edit" aspectratio="f"/>
                </v:line>
                <v:rect id="Rectangle 589" o:spid="_x0000_s1026" o:spt="1" style="position:absolute;left:8277;top:9958;height:312;width:543;" fillcolor="#FFFFFF" filled="t" stroked="f" coordsize="21600,21600" o:gfxdata="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geSq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r>
                          <w:rPr>
                            <w:rFonts w:hint="eastAsia" w:ascii="宋体" w:cs="宋体"/>
                            <w:color w:val="000000"/>
                            <w:sz w:val="22"/>
                          </w:rPr>
                          <w:t>出水</w:t>
                        </w:r>
                      </w:p>
                    </w:txbxContent>
                  </v:textbox>
                </v:rect>
                <v:rect id="Rectangle 590" o:spid="_x0000_s1026" o:spt="1" style="position:absolute;left:4197;top:12077;height:312;width:900;" filled="f" stroked="f" coordsize="21600,21600" o:gfxdata="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11tu5AAAA3A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ind w:firstLine="110" w:firstLineChars="50"/>
                        </w:pPr>
                        <w:r>
                          <w:rPr>
                            <w:rFonts w:hint="eastAsia" w:ascii="宋体" w:cs="宋体"/>
                            <w:color w:val="000000"/>
                            <w:sz w:val="22"/>
                          </w:rPr>
                          <w:t>泥斗</w:t>
                        </w:r>
                      </w:p>
                    </w:txbxContent>
                  </v:textbox>
                </v:rect>
                <v:line id="Line 591" o:spid="_x0000_s1026" o:spt="20" style="position:absolute;left:4317;top:10447;height:1467;width:3480;" filled="f" stroked="t" coordsize="21600,21600" o:gfxdata="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EBo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92" o:spid="_x0000_s1026" o:spt="20" style="position:absolute;left:4317;top:11914;height:0;width:3480;" filled="f" stroked="t" coordsize="21600,21600" o:gfxdata="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f1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593" o:spid="_x0000_s1026" o:spt="20" style="position:absolute;left:4317;top:10447;flip:y;height:1467;width:3480;" filled="f" stroked="t" coordsize="21600,21600" o:gfxdata="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c4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594" o:spid="_x0000_s1026" o:spt="20" style="position:absolute;left:4317;top:10447;height:0;width:3480;" filled="f" stroked="t" coordsize="21600,21600" o:gfxdata="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As+J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595" o:spid="_x0000_s1026" o:spt="20" style="position:absolute;left:4345;top:10447;flip:y;height:1467;width:0;" filled="f" stroked="t" coordsize="21600,21600" o:gfxdata="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eQ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rect id="Rectangle 596" o:spid="_x0000_s1026" o:spt="1" style="position:absolute;left:5757;top:11425;height:312;width:543;" fillcolor="#FFFFFF" filled="t" stroked="f" coordsize="21600,21600" o:gfxdata="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HSlS8AAAA&#10;3A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r>
                          <w:rPr>
                            <w:rFonts w:hint="eastAsia" w:ascii="宋体" w:cs="宋体"/>
                            <w:color w:val="000000"/>
                            <w:sz w:val="22"/>
                          </w:rPr>
                          <w:t>填料</w:t>
                        </w:r>
                      </w:p>
                    </w:txbxContent>
                  </v:textbox>
                </v:rect>
                <v:line id="Line 597" o:spid="_x0000_s1026" o:spt="20" style="position:absolute;left:3367;top:10447;height:0;width:720;" filled="f" stroked="t" coordsize="21600,21600" o:gfxdata="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VsXy/&#10;AAAA3AAAAA8AAAAAAAAAAQAgAAAAIgAAAGRycy9kb3ducmV2LnhtbFBLAQIUABQAAAAIAIdO4kAz&#10;LwWeOwAAADkAAAAQAAAAAAAAAAEAIAAAAA4BAABkcnMvc2hhcGV4bWwueG1sUEsFBgAAAAAGAAYA&#10;WwEAALgDAAAAAA==&#10;">
                  <v:fill on="f" focussize="0,0"/>
                  <v:stroke weight="1.25pt" color="#000000" joinstyle="round" endarrowwidth="wide" endarrowlength="long"/>
                  <v:imagedata o:title=""/>
                  <o:lock v:ext="edit" aspectratio="f"/>
                </v:line>
                <v:line id="Line 598" o:spid="_x0000_s1026" o:spt="20" style="position:absolute;left:8040;top:10447;height:0;width:720;" filled="f" stroked="t" coordsize="21600,21600" o:gfxdata="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Mzl25AAAA2wAA&#10;AA8AAAAAAAAAAQAgAAAAIgAAAGRycy9kb3ducmV2LnhtbFBLAQIUABQAAAAIAIdO4kAzLwWeOwAA&#10;ADkAAAAQAAAAAAAAAAEAIAAAAAgBAABkcnMvc2hhcGV4bWwueG1sUEsFBgAAAAAGAAYAWwEAALID&#10;AAAAAA==&#10;">
                  <v:fill on="f" focussize="0,0"/>
                  <v:stroke weight="1.25pt" color="#000000" joinstyle="round" endarrowwidth="wide" endarrowlength="long"/>
                  <v:imagedata o:title=""/>
                  <o:lock v:ext="edit" aspectratio="f"/>
                </v:line>
                <w10:wrap type="none"/>
                <w10:anchorlock/>
              </v:group>
            </w:pict>
          </mc:Fallback>
        </mc:AlternateContent>
      </w:r>
    </w:p>
    <w:p>
      <w:pPr>
        <w:pStyle w:val="48"/>
        <w:keepNext w:val="0"/>
        <w:keepLines w:val="0"/>
        <w:pageBreakBefore w:val="0"/>
        <w:widowControl w:val="0"/>
        <w:kinsoku/>
        <w:wordWrap/>
        <w:overflowPunct/>
        <w:topLinePunct w:val="0"/>
        <w:autoSpaceDE/>
        <w:autoSpaceDN/>
        <w:bidi w:val="0"/>
        <w:snapToGrid/>
        <w:spacing w:before="0" w:after="0"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图4-</w:t>
      </w:r>
      <w:r>
        <w:rPr>
          <w:rFonts w:hint="eastAsia" w:ascii="Times New Roman" w:hAnsi="Times New Roman" w:eastAsia="宋体" w:cs="Times New Roman"/>
          <w:sz w:val="24"/>
          <w:szCs w:val="24"/>
          <w:lang w:val="en-US" w:eastAsia="zh-CN"/>
        </w:rPr>
        <w:t>11</w:t>
      </w:r>
      <w:r>
        <w:rPr>
          <w:rFonts w:hint="default" w:ascii="Times New Roman" w:hAnsi="Times New Roman" w:cs="Times New Roman"/>
          <w:sz w:val="24"/>
          <w:szCs w:val="24"/>
        </w:rPr>
        <w:t>厌氧生物膜池结构示意图</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3</w:t>
      </w:r>
      <w:r>
        <w:rPr>
          <w:rFonts w:hint="default" w:ascii="Times New Roman" w:hAnsi="Times New Roman" w:cs="Times New Roman"/>
          <w:sz w:val="28"/>
          <w:szCs w:val="28"/>
          <w:lang w:eastAsia="zh-CN"/>
        </w:rPr>
        <w:t>、</w:t>
      </w:r>
      <w:r>
        <w:rPr>
          <w:rFonts w:hint="default" w:ascii="Times New Roman" w:hAnsi="Times New Roman" w:cs="Times New Roman"/>
          <w:sz w:val="28"/>
          <w:szCs w:val="28"/>
        </w:rPr>
        <w:t>生物接触氧化池</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（1）概述</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b w:val="0"/>
          <w:sz w:val="28"/>
          <w:szCs w:val="28"/>
        </w:rPr>
      </w:pPr>
      <w:r>
        <w:rPr>
          <w:rFonts w:hint="default" w:ascii="Times New Roman" w:hAnsi="Times New Roman" w:cs="Times New Roman"/>
          <w:b w:val="0"/>
          <w:sz w:val="28"/>
          <w:szCs w:val="28"/>
        </w:rPr>
        <w:t>生物接触氧化池是生物膜法的一种。其特征是池体内填充填料，污水浸没全部填料，通过曝气充氧，使氧气、污水和填料三相充分接触，填料上附着生长的微生物可有效地去除污水中的悬浮物、有机物、氨氮、总氮等污染物。</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（2）生物接触氧化池优点</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b w:val="0"/>
          <w:sz w:val="28"/>
          <w:szCs w:val="28"/>
        </w:rPr>
      </w:pPr>
      <w:r>
        <w:rPr>
          <w:rFonts w:hint="default" w:ascii="Times New Roman" w:hAnsi="Times New Roman" w:cs="Times New Roman"/>
          <w:b w:val="0"/>
          <w:sz w:val="28"/>
          <w:szCs w:val="28"/>
        </w:rPr>
        <w:t>结构简单，占地面积小；污泥产量少，无污泥回流，无污泥膨胀；生物膜内微生物量稳定，生物相丰富，对水质、水量波动的适应性强；操作简便、较活性污泥法的动力消耗少，对污染物去除效果好。</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（3）生物接触氧化池不足</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b w:val="0"/>
          <w:sz w:val="28"/>
          <w:szCs w:val="28"/>
        </w:rPr>
      </w:pPr>
      <w:r>
        <w:rPr>
          <w:rFonts w:hint="default" w:ascii="Times New Roman" w:hAnsi="Times New Roman" w:cs="Times New Roman"/>
          <w:b w:val="0"/>
          <w:sz w:val="28"/>
          <w:szCs w:val="28"/>
        </w:rPr>
        <w:t>加入生物填料导致建设费用增高；可调控性差；对磷的处理效果较差，对总磷指标要求较高的农村地区应配套建设出水的深度除磷设施。</w:t>
      </w:r>
    </w:p>
    <w:p>
      <w:pPr>
        <w:pStyle w:val="48"/>
        <w:keepNext w:val="0"/>
        <w:keepLines w:val="0"/>
        <w:pageBreakBefore w:val="0"/>
        <w:widowControl w:val="0"/>
        <w:kinsoku/>
        <w:wordWrap/>
        <w:overflowPunct/>
        <w:topLinePunct w:val="0"/>
        <w:autoSpaceDE/>
        <w:autoSpaceDN/>
        <w:bidi w:val="0"/>
        <w:snapToGrid/>
        <w:spacing w:before="0" w:after="0" w:line="360" w:lineRule="auto"/>
        <w:ind w:firstLine="560" w:firstLineChars="200"/>
        <w:jc w:val="left"/>
        <w:textAlignment w:val="auto"/>
        <w:rPr>
          <w:rFonts w:hint="default" w:ascii="Times New Roman" w:hAnsi="Times New Roman" w:cs="Times New Roman"/>
          <w:sz w:val="28"/>
          <w:szCs w:val="28"/>
        </w:rPr>
      </w:pPr>
      <w:r>
        <w:rPr>
          <w:rFonts w:hint="default" w:ascii="Times New Roman" w:hAnsi="Times New Roman" w:cs="Times New Roman"/>
          <w:sz w:val="28"/>
          <w:szCs w:val="28"/>
        </w:rPr>
        <w:t>（4）适用范围</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 xml:space="preserve"> 适合东北地区农村单户、多户或村落污水处理，但东北地区冬季寒冷，生物接触氧化池应建在室内或地下，并采取一定的保温措施以保证冬季运行效果。</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b/>
          <w:sz w:val="28"/>
          <w:szCs w:val="28"/>
        </w:rPr>
        <w:t>（5）类型和结构</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sz w:val="28"/>
          <w:szCs w:val="28"/>
        </w:rPr>
        <w:t>生物接触氧化池根据污水处理流程，可分为一级接触氧化、二级接触氧化和多级接触氧化。二级接触氧化和多级接触氧化可在各级接触氧化池中间设置中间沉淀池，延长接触氧化时间，提高出水水质。根据曝气装置位置的不同，接触氧化池在形式上可分为分流式和直流式，分流式接触氧化池污水先在单独的隔间内充氧后，再缓缓流入装有填料的反应区，直流式接触氧化池是直接在填料底部曝气；若按水流特征，又可分为内循环和外循环式，内循环指单独在填料装填区进行循环，外循环指在填料体内、外形成循环。应用最广的是内循环直流式接触氧化池，其基本结构如图4-</w:t>
      </w:r>
      <w:r>
        <w:rPr>
          <w:rFonts w:hint="eastAsia" w:ascii="Times New Roman" w:hAnsi="Times New Roman" w:eastAsia="宋体" w:cs="Times New Roman"/>
          <w:sz w:val="28"/>
          <w:szCs w:val="28"/>
          <w:lang w:val="en-US" w:eastAsia="zh-CN"/>
        </w:rPr>
        <w:t>12</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sz w:val="28"/>
          <w:szCs w:val="28"/>
        </w:rPr>
      </w:pPr>
      <w:r>
        <w:rPr>
          <w:rFonts w:hint="default" w:ascii="Times New Roman" w:hAnsi="Times New Roman" w:cs="Times New Roman"/>
          <w:b/>
          <w:sz w:val="28"/>
          <w:szCs w:val="28"/>
        </w:rPr>
        <mc:AlternateContent>
          <mc:Choice Requires="wpc">
            <w:drawing>
              <wp:inline distT="0" distB="0" distL="114300" distR="114300">
                <wp:extent cx="4319905" cy="3553460"/>
                <wp:effectExtent l="0" t="0" r="0" b="0"/>
                <wp:docPr id="820" name="画布 820"/>
                <wp:cNvGraphicFramePr/>
                <a:graphic xmlns:a="http://schemas.openxmlformats.org/drawingml/2006/main">
                  <a:graphicData uri="http://schemas.microsoft.com/office/word/2010/wordprocessingCanvas">
                    <wpc:wpc>
                      <wpc:bg>
                        <a:noFill/>
                      </wpc:bg>
                      <wpc:whole/>
                      <wps:wsp>
                        <wps:cNvPr id="102" name="Line 822"/>
                        <wps:cNvCnPr>
                          <a:cxnSpLocks noChangeShapeType="1"/>
                        </wps:cNvCnPr>
                        <wps:spPr bwMode="auto">
                          <a:xfrm>
                            <a:off x="853120" y="638677"/>
                            <a:ext cx="876" cy="1946693"/>
                          </a:xfrm>
                          <a:prstGeom prst="line">
                            <a:avLst/>
                          </a:prstGeom>
                          <a:noFill/>
                          <a:ln w="19050">
                            <a:solidFill>
                              <a:srgbClr val="000000"/>
                            </a:solidFill>
                            <a:round/>
                          </a:ln>
                        </wps:spPr>
                        <wps:bodyPr/>
                      </wps:wsp>
                      <wps:wsp>
                        <wps:cNvPr id="103" name="Line 823"/>
                        <wps:cNvCnPr>
                          <a:cxnSpLocks noChangeShapeType="1"/>
                        </wps:cNvCnPr>
                        <wps:spPr bwMode="auto">
                          <a:xfrm>
                            <a:off x="3123435" y="638677"/>
                            <a:ext cx="876" cy="1946693"/>
                          </a:xfrm>
                          <a:prstGeom prst="line">
                            <a:avLst/>
                          </a:prstGeom>
                          <a:noFill/>
                          <a:ln w="19050">
                            <a:solidFill>
                              <a:srgbClr val="000000"/>
                            </a:solidFill>
                            <a:round/>
                          </a:ln>
                        </wps:spPr>
                        <wps:bodyPr/>
                      </wps:wsp>
                      <wps:wsp>
                        <wps:cNvPr id="104" name="Line 824"/>
                        <wps:cNvCnPr>
                          <a:cxnSpLocks noChangeShapeType="1"/>
                        </wps:cNvCnPr>
                        <wps:spPr bwMode="auto">
                          <a:xfrm>
                            <a:off x="851368" y="2596759"/>
                            <a:ext cx="1103625" cy="273343"/>
                          </a:xfrm>
                          <a:prstGeom prst="line">
                            <a:avLst/>
                          </a:prstGeom>
                          <a:noFill/>
                          <a:ln w="19050">
                            <a:solidFill>
                              <a:srgbClr val="000000"/>
                            </a:solidFill>
                            <a:round/>
                          </a:ln>
                        </wps:spPr>
                        <wps:bodyPr/>
                      </wps:wsp>
                      <wps:wsp>
                        <wps:cNvPr id="105" name="Line 825"/>
                        <wps:cNvCnPr>
                          <a:cxnSpLocks noChangeShapeType="1"/>
                        </wps:cNvCnPr>
                        <wps:spPr bwMode="auto">
                          <a:xfrm flipH="1">
                            <a:off x="1954994" y="2596759"/>
                            <a:ext cx="1166690" cy="273343"/>
                          </a:xfrm>
                          <a:prstGeom prst="line">
                            <a:avLst/>
                          </a:prstGeom>
                          <a:noFill/>
                          <a:ln w="19050">
                            <a:solidFill>
                              <a:srgbClr val="000000"/>
                            </a:solidFill>
                            <a:round/>
                          </a:ln>
                        </wps:spPr>
                        <wps:bodyPr/>
                      </wps:wsp>
                      <wps:wsp>
                        <wps:cNvPr id="106" name="Line 826"/>
                        <wps:cNvCnPr>
                          <a:cxnSpLocks noChangeShapeType="1"/>
                        </wps:cNvCnPr>
                        <wps:spPr bwMode="auto">
                          <a:xfrm>
                            <a:off x="853120" y="941807"/>
                            <a:ext cx="2270315" cy="0"/>
                          </a:xfrm>
                          <a:prstGeom prst="line">
                            <a:avLst/>
                          </a:prstGeom>
                          <a:noFill/>
                          <a:ln w="9525">
                            <a:solidFill>
                              <a:srgbClr val="000000"/>
                            </a:solidFill>
                            <a:round/>
                          </a:ln>
                        </wps:spPr>
                        <wps:bodyPr/>
                      </wps:wsp>
                      <wps:wsp>
                        <wps:cNvPr id="107" name="Line 827"/>
                        <wps:cNvCnPr>
                          <a:cxnSpLocks noChangeShapeType="1"/>
                        </wps:cNvCnPr>
                        <wps:spPr bwMode="auto">
                          <a:xfrm>
                            <a:off x="853120" y="2304142"/>
                            <a:ext cx="2270315" cy="0"/>
                          </a:xfrm>
                          <a:prstGeom prst="line">
                            <a:avLst/>
                          </a:prstGeom>
                          <a:noFill/>
                          <a:ln w="9525">
                            <a:solidFill>
                              <a:srgbClr val="000000"/>
                            </a:solidFill>
                            <a:round/>
                          </a:ln>
                        </wps:spPr>
                        <wps:bodyPr/>
                      </wps:wsp>
                      <wps:wsp>
                        <wps:cNvPr id="108" name="Line 828"/>
                        <wps:cNvCnPr>
                          <a:cxnSpLocks noChangeShapeType="1"/>
                        </wps:cNvCnPr>
                        <wps:spPr bwMode="auto">
                          <a:xfrm>
                            <a:off x="853120" y="2219160"/>
                            <a:ext cx="2270315" cy="876"/>
                          </a:xfrm>
                          <a:prstGeom prst="line">
                            <a:avLst/>
                          </a:prstGeom>
                          <a:noFill/>
                          <a:ln w="9525">
                            <a:solidFill>
                              <a:srgbClr val="000000"/>
                            </a:solidFill>
                            <a:round/>
                          </a:ln>
                        </wps:spPr>
                        <wps:bodyPr/>
                      </wps:wsp>
                      <wps:wsp>
                        <wps:cNvPr id="109" name="Line 829"/>
                        <wps:cNvCnPr>
                          <a:cxnSpLocks noChangeShapeType="1"/>
                        </wps:cNvCnPr>
                        <wps:spPr bwMode="auto">
                          <a:xfrm>
                            <a:off x="853120" y="2102639"/>
                            <a:ext cx="2270315" cy="876"/>
                          </a:xfrm>
                          <a:prstGeom prst="line">
                            <a:avLst/>
                          </a:prstGeom>
                          <a:noFill/>
                          <a:ln w="9525">
                            <a:solidFill>
                              <a:srgbClr val="000000"/>
                            </a:solidFill>
                            <a:round/>
                          </a:ln>
                        </wps:spPr>
                        <wps:bodyPr/>
                      </wps:wsp>
                      <wps:wsp>
                        <wps:cNvPr id="110" name="Line 830"/>
                        <wps:cNvCnPr>
                          <a:cxnSpLocks noChangeShapeType="1"/>
                        </wps:cNvCnPr>
                        <wps:spPr bwMode="auto">
                          <a:xfrm flipH="1">
                            <a:off x="851368" y="941807"/>
                            <a:ext cx="2272067" cy="561580"/>
                          </a:xfrm>
                          <a:prstGeom prst="line">
                            <a:avLst/>
                          </a:prstGeom>
                          <a:noFill/>
                          <a:ln w="9525">
                            <a:solidFill>
                              <a:srgbClr val="000000"/>
                            </a:solidFill>
                            <a:round/>
                          </a:ln>
                        </wps:spPr>
                        <wps:bodyPr/>
                      </wps:wsp>
                      <wps:wsp>
                        <wps:cNvPr id="111" name="Line 831"/>
                        <wps:cNvCnPr>
                          <a:cxnSpLocks noChangeShapeType="1"/>
                        </wps:cNvCnPr>
                        <wps:spPr bwMode="auto">
                          <a:xfrm flipH="1" flipV="1">
                            <a:off x="853120" y="940931"/>
                            <a:ext cx="2205499" cy="562456"/>
                          </a:xfrm>
                          <a:prstGeom prst="line">
                            <a:avLst/>
                          </a:prstGeom>
                          <a:noFill/>
                          <a:ln w="9525">
                            <a:solidFill>
                              <a:srgbClr val="000000"/>
                            </a:solidFill>
                            <a:round/>
                          </a:ln>
                        </wps:spPr>
                        <wps:bodyPr/>
                      </wps:wsp>
                      <wps:wsp>
                        <wps:cNvPr id="112" name="AutoShape 832"/>
                        <wps:cNvSpPr>
                          <a:spLocks noChangeArrowheads="1"/>
                        </wps:cNvSpPr>
                        <wps:spPr bwMode="auto">
                          <a:xfrm rot="10800000">
                            <a:off x="1879667" y="2361965"/>
                            <a:ext cx="202331" cy="150689"/>
                          </a:xfrm>
                          <a:prstGeom prst="triangle">
                            <a:avLst>
                              <a:gd name="adj" fmla="val 49995"/>
                            </a:avLst>
                          </a:prstGeom>
                          <a:noFill/>
                          <a:ln w="9525">
                            <a:solidFill>
                              <a:srgbClr val="000000"/>
                            </a:solidFill>
                            <a:miter lim="800000"/>
                          </a:ln>
                        </wps:spPr>
                        <wps:bodyPr rot="0" vert="horz" wrap="square" lIns="91440" tIns="45720" rIns="91440" bIns="45720" anchor="ctr" anchorCtr="0" upright="1">
                          <a:noAutofit/>
                        </wps:bodyPr>
                      </wps:wsp>
                      <wps:wsp>
                        <wps:cNvPr id="113" name="Line 833"/>
                        <wps:cNvCnPr>
                          <a:cxnSpLocks noChangeShapeType="1"/>
                        </wps:cNvCnPr>
                        <wps:spPr bwMode="auto">
                          <a:xfrm flipH="1">
                            <a:off x="517653" y="2516158"/>
                            <a:ext cx="1462742" cy="0"/>
                          </a:xfrm>
                          <a:prstGeom prst="line">
                            <a:avLst/>
                          </a:prstGeom>
                          <a:noFill/>
                          <a:ln w="9525">
                            <a:solidFill>
                              <a:srgbClr val="000000"/>
                            </a:solidFill>
                            <a:round/>
                          </a:ln>
                        </wps:spPr>
                        <wps:bodyPr/>
                      </wps:wsp>
                      <wps:wsp>
                        <wps:cNvPr id="114" name="AutoShape 834"/>
                        <wps:cNvSpPr>
                          <a:spLocks noChangeArrowheads="1"/>
                        </wps:cNvSpPr>
                        <wps:spPr bwMode="auto">
                          <a:xfrm rot="5400000">
                            <a:off x="366111" y="2414554"/>
                            <a:ext cx="100751" cy="202331"/>
                          </a:xfrm>
                          <a:prstGeom prst="flowChartCollate">
                            <a:avLst/>
                          </a:prstGeom>
                          <a:noFill/>
                          <a:ln w="9525">
                            <a:solidFill>
                              <a:srgbClr val="000000"/>
                            </a:solidFill>
                            <a:miter lim="800000"/>
                          </a:ln>
                        </wps:spPr>
                        <wps:bodyPr rot="0" vert="horz" wrap="square" lIns="91440" tIns="45720" rIns="91440" bIns="45720" anchor="ctr" anchorCtr="0" upright="1">
                          <a:noAutofit/>
                        </wps:bodyPr>
                      </wps:wsp>
                      <wps:wsp>
                        <wps:cNvPr id="115" name="AutoShape 835"/>
                        <wps:cNvSpPr>
                          <a:spLocks noChangeArrowheads="1"/>
                        </wps:cNvSpPr>
                        <wps:spPr bwMode="auto">
                          <a:xfrm>
                            <a:off x="398531" y="933046"/>
                            <a:ext cx="101604" cy="150689"/>
                          </a:xfrm>
                          <a:prstGeom prst="flowChartCollate">
                            <a:avLst/>
                          </a:prstGeom>
                          <a:noFill/>
                          <a:ln w="9525">
                            <a:solidFill>
                              <a:srgbClr val="000000"/>
                            </a:solidFill>
                            <a:miter lim="800000"/>
                          </a:ln>
                        </wps:spPr>
                        <wps:bodyPr rot="0" vert="horz" wrap="square" lIns="91440" tIns="45720" rIns="91440" bIns="45720" anchor="ctr" anchorCtr="0" upright="1">
                          <a:noAutofit/>
                        </wps:bodyPr>
                      </wps:wsp>
                      <wps:wsp>
                        <wps:cNvPr id="116" name="Line 836"/>
                        <wps:cNvCnPr>
                          <a:cxnSpLocks noChangeShapeType="1"/>
                        </wps:cNvCnPr>
                        <wps:spPr bwMode="auto">
                          <a:xfrm>
                            <a:off x="3504" y="2516158"/>
                            <a:ext cx="302183" cy="0"/>
                          </a:xfrm>
                          <a:prstGeom prst="line">
                            <a:avLst/>
                          </a:prstGeom>
                          <a:noFill/>
                          <a:ln w="9525">
                            <a:solidFill>
                              <a:srgbClr val="000000"/>
                            </a:solidFill>
                            <a:round/>
                            <a:tailEnd type="triangle" w="med" len="med"/>
                          </a:ln>
                        </wps:spPr>
                        <wps:bodyPr/>
                      </wps:wsp>
                      <wps:wsp>
                        <wps:cNvPr id="117" name="Line 837"/>
                        <wps:cNvCnPr>
                          <a:cxnSpLocks noChangeShapeType="1"/>
                        </wps:cNvCnPr>
                        <wps:spPr bwMode="auto">
                          <a:xfrm flipH="1">
                            <a:off x="448457" y="2304142"/>
                            <a:ext cx="404663" cy="0"/>
                          </a:xfrm>
                          <a:prstGeom prst="line">
                            <a:avLst/>
                          </a:prstGeom>
                          <a:noFill/>
                          <a:ln w="9525">
                            <a:solidFill>
                              <a:srgbClr val="000000"/>
                            </a:solidFill>
                            <a:round/>
                          </a:ln>
                        </wps:spPr>
                        <wps:bodyPr/>
                      </wps:wsp>
                      <wps:wsp>
                        <wps:cNvPr id="118" name="Line 838"/>
                        <wps:cNvCnPr>
                          <a:cxnSpLocks noChangeShapeType="1"/>
                        </wps:cNvCnPr>
                        <wps:spPr bwMode="auto">
                          <a:xfrm flipV="1">
                            <a:off x="448457" y="1093372"/>
                            <a:ext cx="0" cy="1210770"/>
                          </a:xfrm>
                          <a:prstGeom prst="line">
                            <a:avLst/>
                          </a:prstGeom>
                          <a:noFill/>
                          <a:ln w="9525">
                            <a:solidFill>
                              <a:srgbClr val="000000"/>
                            </a:solidFill>
                            <a:round/>
                          </a:ln>
                        </wps:spPr>
                        <wps:bodyPr/>
                      </wps:wsp>
                      <wps:wsp>
                        <wps:cNvPr id="119" name="Line 839"/>
                        <wps:cNvCnPr>
                          <a:cxnSpLocks noChangeShapeType="1"/>
                        </wps:cNvCnPr>
                        <wps:spPr bwMode="auto">
                          <a:xfrm>
                            <a:off x="448457" y="276847"/>
                            <a:ext cx="0" cy="656199"/>
                          </a:xfrm>
                          <a:prstGeom prst="line">
                            <a:avLst/>
                          </a:prstGeom>
                          <a:noFill/>
                          <a:ln w="9525">
                            <a:solidFill>
                              <a:srgbClr val="000000"/>
                            </a:solidFill>
                            <a:round/>
                            <a:tailEnd type="triangle" w="med" len="med"/>
                          </a:ln>
                        </wps:spPr>
                        <wps:bodyPr/>
                      </wps:wsp>
                      <wps:wsp>
                        <wps:cNvPr id="120" name="Line 840"/>
                        <wps:cNvCnPr>
                          <a:cxnSpLocks noChangeShapeType="1"/>
                        </wps:cNvCnPr>
                        <wps:spPr bwMode="auto">
                          <a:xfrm>
                            <a:off x="1963752" y="2870102"/>
                            <a:ext cx="876" cy="201503"/>
                          </a:xfrm>
                          <a:prstGeom prst="line">
                            <a:avLst/>
                          </a:prstGeom>
                          <a:noFill/>
                          <a:ln w="9525">
                            <a:solidFill>
                              <a:srgbClr val="000000"/>
                            </a:solidFill>
                            <a:round/>
                          </a:ln>
                        </wps:spPr>
                        <wps:bodyPr/>
                      </wps:wsp>
                      <wps:wsp>
                        <wps:cNvPr id="121" name="Line 841"/>
                        <wps:cNvCnPr>
                          <a:cxnSpLocks noChangeShapeType="1"/>
                        </wps:cNvCnPr>
                        <wps:spPr bwMode="auto">
                          <a:xfrm>
                            <a:off x="1959373" y="3241569"/>
                            <a:ext cx="876" cy="201503"/>
                          </a:xfrm>
                          <a:prstGeom prst="line">
                            <a:avLst/>
                          </a:prstGeom>
                          <a:noFill/>
                          <a:ln w="9525">
                            <a:solidFill>
                              <a:srgbClr val="000000"/>
                            </a:solidFill>
                            <a:round/>
                            <a:tailEnd type="triangle" w="med" len="med"/>
                          </a:ln>
                        </wps:spPr>
                        <wps:bodyPr/>
                      </wps:wsp>
                      <wps:wsp>
                        <wps:cNvPr id="122" name="AutoShape 842"/>
                        <wps:cNvSpPr>
                          <a:spLocks noChangeArrowheads="1"/>
                        </wps:cNvSpPr>
                        <wps:spPr bwMode="auto">
                          <a:xfrm>
                            <a:off x="1904192" y="3080366"/>
                            <a:ext cx="100728" cy="150689"/>
                          </a:xfrm>
                          <a:prstGeom prst="flowChartCollate">
                            <a:avLst/>
                          </a:prstGeom>
                          <a:noFill/>
                          <a:ln w="9525">
                            <a:solidFill>
                              <a:srgbClr val="000000"/>
                            </a:solidFill>
                            <a:miter lim="800000"/>
                          </a:ln>
                        </wps:spPr>
                        <wps:bodyPr rot="0" vert="horz" wrap="square" lIns="91440" tIns="45720" rIns="91440" bIns="45720" anchor="ctr" anchorCtr="0" upright="1">
                          <a:noAutofit/>
                        </wps:bodyPr>
                      </wps:wsp>
                      <wps:wsp>
                        <wps:cNvPr id="123" name="Line 843"/>
                        <wps:cNvCnPr>
                          <a:cxnSpLocks noChangeShapeType="1"/>
                        </wps:cNvCnPr>
                        <wps:spPr bwMode="auto">
                          <a:xfrm>
                            <a:off x="853120" y="638677"/>
                            <a:ext cx="2270315" cy="0"/>
                          </a:xfrm>
                          <a:prstGeom prst="line">
                            <a:avLst/>
                          </a:prstGeom>
                          <a:noFill/>
                          <a:ln w="9525">
                            <a:solidFill>
                              <a:srgbClr val="000000"/>
                            </a:solidFill>
                            <a:round/>
                          </a:ln>
                        </wps:spPr>
                        <wps:bodyPr/>
                      </wps:wsp>
                      <wpg:wgp>
                        <wpg:cNvPr id="124" name="Group 844"/>
                        <wpg:cNvGrpSpPr/>
                        <wpg:grpSpPr>
                          <a:xfrm>
                            <a:off x="1760545" y="699127"/>
                            <a:ext cx="505390" cy="129663"/>
                            <a:chOff x="2562" y="989"/>
                            <a:chExt cx="454" cy="117"/>
                          </a:xfrm>
                        </wpg:grpSpPr>
                        <wps:wsp>
                          <wps:cNvPr id="125" name="Line 845"/>
                          <wps:cNvCnPr>
                            <a:cxnSpLocks noChangeShapeType="1"/>
                          </wps:cNvCnPr>
                          <wps:spPr bwMode="auto">
                            <a:xfrm>
                              <a:off x="2562" y="989"/>
                              <a:ext cx="454" cy="0"/>
                            </a:xfrm>
                            <a:prstGeom prst="line">
                              <a:avLst/>
                            </a:prstGeom>
                            <a:noFill/>
                            <a:ln w="9525">
                              <a:solidFill>
                                <a:srgbClr val="000000"/>
                              </a:solidFill>
                              <a:round/>
                            </a:ln>
                          </wps:spPr>
                          <wps:bodyPr/>
                        </wps:wsp>
                        <wps:wsp>
                          <wps:cNvPr id="126" name="Line 846"/>
                          <wps:cNvCnPr>
                            <a:cxnSpLocks noChangeShapeType="1"/>
                          </wps:cNvCnPr>
                          <wps:spPr bwMode="auto">
                            <a:xfrm>
                              <a:off x="2645" y="1047"/>
                              <a:ext cx="272" cy="0"/>
                            </a:xfrm>
                            <a:prstGeom prst="line">
                              <a:avLst/>
                            </a:prstGeom>
                            <a:noFill/>
                            <a:ln w="9525">
                              <a:solidFill>
                                <a:srgbClr val="000000"/>
                              </a:solidFill>
                              <a:round/>
                            </a:ln>
                          </wps:spPr>
                          <wps:bodyPr/>
                        </wps:wsp>
                        <wps:wsp>
                          <wps:cNvPr id="127" name="Line 847"/>
                          <wps:cNvCnPr>
                            <a:cxnSpLocks noChangeShapeType="1"/>
                          </wps:cNvCnPr>
                          <wps:spPr bwMode="auto">
                            <a:xfrm>
                              <a:off x="2715" y="1106"/>
                              <a:ext cx="136" cy="0"/>
                            </a:xfrm>
                            <a:prstGeom prst="line">
                              <a:avLst/>
                            </a:prstGeom>
                            <a:noFill/>
                            <a:ln w="9525">
                              <a:solidFill>
                                <a:srgbClr val="000000"/>
                              </a:solidFill>
                              <a:round/>
                            </a:ln>
                          </wps:spPr>
                          <wps:bodyPr/>
                        </wps:wsp>
                      </wpg:wgp>
                      <wps:wsp>
                        <wps:cNvPr id="128" name="Line 848"/>
                        <wps:cNvCnPr>
                          <a:cxnSpLocks noChangeShapeType="1"/>
                        </wps:cNvCnPr>
                        <wps:spPr bwMode="auto">
                          <a:xfrm flipH="1">
                            <a:off x="650789" y="740304"/>
                            <a:ext cx="202331" cy="0"/>
                          </a:xfrm>
                          <a:prstGeom prst="line">
                            <a:avLst/>
                          </a:prstGeom>
                          <a:noFill/>
                          <a:ln w="19050">
                            <a:solidFill>
                              <a:srgbClr val="000000"/>
                            </a:solidFill>
                            <a:round/>
                          </a:ln>
                        </wps:spPr>
                        <wps:bodyPr/>
                      </wps:wsp>
                      <wps:wsp>
                        <wps:cNvPr id="129" name="Line 849"/>
                        <wps:cNvCnPr>
                          <a:cxnSpLocks noChangeShapeType="1"/>
                        </wps:cNvCnPr>
                        <wps:spPr bwMode="auto">
                          <a:xfrm flipV="1">
                            <a:off x="650789" y="387236"/>
                            <a:ext cx="0" cy="353068"/>
                          </a:xfrm>
                          <a:prstGeom prst="line">
                            <a:avLst/>
                          </a:prstGeom>
                          <a:noFill/>
                          <a:ln w="19050">
                            <a:solidFill>
                              <a:srgbClr val="000000"/>
                            </a:solidFill>
                            <a:round/>
                          </a:ln>
                        </wps:spPr>
                        <wps:bodyPr/>
                      </wps:wsp>
                      <wps:wsp>
                        <wps:cNvPr id="130" name="Line 850"/>
                        <wps:cNvCnPr>
                          <a:cxnSpLocks noChangeShapeType="1"/>
                        </wps:cNvCnPr>
                        <wps:spPr bwMode="auto">
                          <a:xfrm flipH="1">
                            <a:off x="3124311" y="740304"/>
                            <a:ext cx="201455" cy="0"/>
                          </a:xfrm>
                          <a:prstGeom prst="line">
                            <a:avLst/>
                          </a:prstGeom>
                          <a:noFill/>
                          <a:ln w="19050">
                            <a:solidFill>
                              <a:srgbClr val="000000"/>
                            </a:solidFill>
                            <a:round/>
                          </a:ln>
                        </wps:spPr>
                        <wps:bodyPr/>
                      </wps:wsp>
                      <wps:wsp>
                        <wps:cNvPr id="131" name="Line 851"/>
                        <wps:cNvCnPr>
                          <a:cxnSpLocks noChangeShapeType="1"/>
                        </wps:cNvCnPr>
                        <wps:spPr bwMode="auto">
                          <a:xfrm flipV="1">
                            <a:off x="3325766" y="387236"/>
                            <a:ext cx="0" cy="353068"/>
                          </a:xfrm>
                          <a:prstGeom prst="line">
                            <a:avLst/>
                          </a:prstGeom>
                          <a:noFill/>
                          <a:ln w="19050">
                            <a:solidFill>
                              <a:srgbClr val="000000"/>
                            </a:solidFill>
                            <a:round/>
                          </a:ln>
                        </wps:spPr>
                        <wps:bodyPr/>
                      </wps:wsp>
                      <wps:wsp>
                        <wps:cNvPr id="132" name="Line 852"/>
                        <wps:cNvCnPr>
                          <a:cxnSpLocks noChangeShapeType="1"/>
                        </wps:cNvCnPr>
                        <wps:spPr bwMode="auto">
                          <a:xfrm>
                            <a:off x="650789" y="387236"/>
                            <a:ext cx="2674978" cy="0"/>
                          </a:xfrm>
                          <a:prstGeom prst="line">
                            <a:avLst/>
                          </a:prstGeom>
                          <a:noFill/>
                          <a:ln w="9525">
                            <a:solidFill>
                              <a:srgbClr val="000000"/>
                            </a:solidFill>
                            <a:round/>
                          </a:ln>
                        </wps:spPr>
                        <wps:bodyPr/>
                      </wps:wsp>
                      <wps:wsp>
                        <wps:cNvPr id="133" name="Line 853"/>
                        <wps:cNvCnPr>
                          <a:cxnSpLocks noChangeShapeType="1"/>
                        </wps:cNvCnPr>
                        <wps:spPr bwMode="auto">
                          <a:xfrm flipH="1">
                            <a:off x="650789" y="664960"/>
                            <a:ext cx="202331" cy="0"/>
                          </a:xfrm>
                          <a:prstGeom prst="line">
                            <a:avLst/>
                          </a:prstGeom>
                          <a:noFill/>
                          <a:ln w="9525">
                            <a:solidFill>
                              <a:srgbClr val="000000"/>
                            </a:solidFill>
                            <a:round/>
                          </a:ln>
                        </wps:spPr>
                        <wps:bodyPr/>
                      </wps:wsp>
                      <wps:wsp>
                        <wps:cNvPr id="134" name="Line 854"/>
                        <wps:cNvCnPr>
                          <a:cxnSpLocks noChangeShapeType="1"/>
                        </wps:cNvCnPr>
                        <wps:spPr bwMode="auto">
                          <a:xfrm flipH="1">
                            <a:off x="3123435" y="664960"/>
                            <a:ext cx="201455" cy="0"/>
                          </a:xfrm>
                          <a:prstGeom prst="line">
                            <a:avLst/>
                          </a:prstGeom>
                          <a:noFill/>
                          <a:ln w="9525">
                            <a:solidFill>
                              <a:srgbClr val="000000"/>
                            </a:solidFill>
                            <a:round/>
                          </a:ln>
                        </wps:spPr>
                        <wps:bodyPr/>
                      </wps:wsp>
                      <wps:wsp>
                        <wps:cNvPr id="135" name="Line 855"/>
                        <wps:cNvCnPr>
                          <a:cxnSpLocks noChangeShapeType="1"/>
                        </wps:cNvCnPr>
                        <wps:spPr bwMode="auto">
                          <a:xfrm>
                            <a:off x="701590" y="699127"/>
                            <a:ext cx="100728" cy="0"/>
                          </a:xfrm>
                          <a:prstGeom prst="line">
                            <a:avLst/>
                          </a:prstGeom>
                          <a:noFill/>
                          <a:ln w="9525">
                            <a:solidFill>
                              <a:srgbClr val="000000"/>
                            </a:solidFill>
                            <a:round/>
                          </a:ln>
                        </wps:spPr>
                        <wps:bodyPr/>
                      </wps:wsp>
                      <wps:wsp>
                        <wps:cNvPr id="136" name="Line 856"/>
                        <wps:cNvCnPr>
                          <a:cxnSpLocks noChangeShapeType="1"/>
                        </wps:cNvCnPr>
                        <wps:spPr bwMode="auto">
                          <a:xfrm>
                            <a:off x="3173361" y="695623"/>
                            <a:ext cx="101604" cy="0"/>
                          </a:xfrm>
                          <a:prstGeom prst="line">
                            <a:avLst/>
                          </a:prstGeom>
                          <a:noFill/>
                          <a:ln w="9525">
                            <a:solidFill>
                              <a:srgbClr val="000000"/>
                            </a:solidFill>
                            <a:round/>
                          </a:ln>
                        </wps:spPr>
                        <wps:bodyPr/>
                      </wps:wsp>
                      <wps:wsp>
                        <wps:cNvPr id="137" name="Line 857"/>
                        <wps:cNvCnPr>
                          <a:cxnSpLocks noChangeShapeType="1"/>
                        </wps:cNvCnPr>
                        <wps:spPr bwMode="auto">
                          <a:xfrm flipH="1">
                            <a:off x="3225039" y="1144186"/>
                            <a:ext cx="150654" cy="0"/>
                          </a:xfrm>
                          <a:prstGeom prst="line">
                            <a:avLst/>
                          </a:prstGeom>
                          <a:noFill/>
                          <a:ln w="9525">
                            <a:solidFill>
                              <a:srgbClr val="000000"/>
                            </a:solidFill>
                            <a:round/>
                          </a:ln>
                        </wps:spPr>
                        <wps:bodyPr/>
                      </wps:wsp>
                      <wps:wsp>
                        <wps:cNvPr id="138" name="Line 858"/>
                        <wps:cNvCnPr>
                          <a:cxnSpLocks noChangeShapeType="1"/>
                        </wps:cNvCnPr>
                        <wps:spPr bwMode="auto">
                          <a:xfrm>
                            <a:off x="3225039" y="740304"/>
                            <a:ext cx="0" cy="403882"/>
                          </a:xfrm>
                          <a:prstGeom prst="line">
                            <a:avLst/>
                          </a:prstGeom>
                          <a:noFill/>
                          <a:ln w="9525">
                            <a:solidFill>
                              <a:srgbClr val="000000"/>
                            </a:solidFill>
                            <a:round/>
                          </a:ln>
                        </wps:spPr>
                        <wps:bodyPr/>
                      </wps:wsp>
                      <wps:wsp>
                        <wps:cNvPr id="139" name="AutoShape 859"/>
                        <wps:cNvSpPr>
                          <a:spLocks noChangeArrowheads="1"/>
                        </wps:cNvSpPr>
                        <wps:spPr bwMode="auto">
                          <a:xfrm rot="5400000">
                            <a:off x="3426482" y="1033821"/>
                            <a:ext cx="101628" cy="203207"/>
                          </a:xfrm>
                          <a:prstGeom prst="flowChartCollate">
                            <a:avLst/>
                          </a:prstGeom>
                          <a:noFill/>
                          <a:ln w="9525">
                            <a:solidFill>
                              <a:srgbClr val="000000"/>
                            </a:solidFill>
                            <a:miter lim="800000"/>
                          </a:ln>
                        </wps:spPr>
                        <wps:bodyPr rot="0" vert="horz" wrap="square" lIns="91440" tIns="45720" rIns="91440" bIns="45720" anchor="ctr" anchorCtr="0" upright="1">
                          <a:noAutofit/>
                        </wps:bodyPr>
                      </wps:wsp>
                      <wps:wsp>
                        <wps:cNvPr id="140" name="Line 860"/>
                        <wps:cNvCnPr>
                          <a:cxnSpLocks noChangeShapeType="1"/>
                        </wps:cNvCnPr>
                        <wps:spPr bwMode="auto">
                          <a:xfrm flipV="1">
                            <a:off x="3577148" y="1135425"/>
                            <a:ext cx="202331" cy="0"/>
                          </a:xfrm>
                          <a:prstGeom prst="line">
                            <a:avLst/>
                          </a:prstGeom>
                          <a:noFill/>
                          <a:ln w="9525">
                            <a:solidFill>
                              <a:srgbClr val="000000"/>
                            </a:solidFill>
                            <a:round/>
                            <a:tailEnd type="triangle" w="med" len="med"/>
                          </a:ln>
                        </wps:spPr>
                        <wps:bodyPr/>
                      </wps:wsp>
                      <wpg:wgp>
                        <wpg:cNvPr id="141" name="Group 861"/>
                        <wpg:cNvGrpSpPr/>
                        <wpg:grpSpPr>
                          <a:xfrm>
                            <a:off x="903922" y="2260337"/>
                            <a:ext cx="99852" cy="49938"/>
                            <a:chOff x="1202" y="3249"/>
                            <a:chExt cx="90" cy="45"/>
                          </a:xfrm>
                        </wpg:grpSpPr>
                        <wps:wsp>
                          <wps:cNvPr id="142" name="Line 862"/>
                          <wps:cNvCnPr>
                            <a:cxnSpLocks noChangeShapeType="1"/>
                          </wps:cNvCnPr>
                          <wps:spPr bwMode="auto">
                            <a:xfrm>
                              <a:off x="1202" y="3249"/>
                              <a:ext cx="45" cy="45"/>
                            </a:xfrm>
                            <a:prstGeom prst="line">
                              <a:avLst/>
                            </a:prstGeom>
                            <a:noFill/>
                            <a:ln w="9525">
                              <a:solidFill>
                                <a:srgbClr val="000000"/>
                              </a:solidFill>
                              <a:round/>
                            </a:ln>
                          </wps:spPr>
                          <wps:bodyPr/>
                        </wps:wsp>
                        <wps:wsp>
                          <wps:cNvPr id="143" name="Line 863"/>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44" name="Group 864"/>
                        <wpg:cNvGrpSpPr/>
                        <wpg:grpSpPr>
                          <a:xfrm>
                            <a:off x="1106253" y="2255080"/>
                            <a:ext cx="99852" cy="49062"/>
                            <a:chOff x="1202" y="3249"/>
                            <a:chExt cx="90" cy="45"/>
                          </a:xfrm>
                        </wpg:grpSpPr>
                        <wps:wsp>
                          <wps:cNvPr id="145" name="Line 865"/>
                          <wps:cNvCnPr>
                            <a:cxnSpLocks noChangeShapeType="1"/>
                          </wps:cNvCnPr>
                          <wps:spPr bwMode="auto">
                            <a:xfrm>
                              <a:off x="1202" y="3249"/>
                              <a:ext cx="45" cy="45"/>
                            </a:xfrm>
                            <a:prstGeom prst="line">
                              <a:avLst/>
                            </a:prstGeom>
                            <a:noFill/>
                            <a:ln w="9525">
                              <a:solidFill>
                                <a:srgbClr val="000000"/>
                              </a:solidFill>
                              <a:round/>
                            </a:ln>
                          </wps:spPr>
                          <wps:bodyPr/>
                        </wps:wsp>
                        <wps:wsp>
                          <wps:cNvPr id="146" name="Line 866"/>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47" name="Group 867"/>
                        <wpg:cNvGrpSpPr/>
                        <wpg:grpSpPr>
                          <a:xfrm>
                            <a:off x="1357634" y="2255080"/>
                            <a:ext cx="100728" cy="49062"/>
                            <a:chOff x="1202" y="3249"/>
                            <a:chExt cx="90" cy="45"/>
                          </a:xfrm>
                        </wpg:grpSpPr>
                        <wps:wsp>
                          <wps:cNvPr id="148" name="Line 868"/>
                          <wps:cNvCnPr>
                            <a:cxnSpLocks noChangeShapeType="1"/>
                          </wps:cNvCnPr>
                          <wps:spPr bwMode="auto">
                            <a:xfrm>
                              <a:off x="1202" y="3249"/>
                              <a:ext cx="45" cy="45"/>
                            </a:xfrm>
                            <a:prstGeom prst="line">
                              <a:avLst/>
                            </a:prstGeom>
                            <a:noFill/>
                            <a:ln w="9525">
                              <a:solidFill>
                                <a:srgbClr val="000000"/>
                              </a:solidFill>
                              <a:round/>
                            </a:ln>
                          </wps:spPr>
                          <wps:bodyPr/>
                        </wps:wsp>
                        <wps:wsp>
                          <wps:cNvPr id="149" name="Line 869"/>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50" name="Group 870"/>
                        <wpg:cNvGrpSpPr/>
                        <wpg:grpSpPr>
                          <a:xfrm>
                            <a:off x="1660693" y="2255080"/>
                            <a:ext cx="99852" cy="49062"/>
                            <a:chOff x="1202" y="3249"/>
                            <a:chExt cx="90" cy="45"/>
                          </a:xfrm>
                        </wpg:grpSpPr>
                        <wps:wsp>
                          <wps:cNvPr id="151" name="Line 871"/>
                          <wps:cNvCnPr>
                            <a:cxnSpLocks noChangeShapeType="1"/>
                          </wps:cNvCnPr>
                          <wps:spPr bwMode="auto">
                            <a:xfrm>
                              <a:off x="1202" y="3249"/>
                              <a:ext cx="45" cy="45"/>
                            </a:xfrm>
                            <a:prstGeom prst="line">
                              <a:avLst/>
                            </a:prstGeom>
                            <a:noFill/>
                            <a:ln w="9525">
                              <a:solidFill>
                                <a:srgbClr val="000000"/>
                              </a:solidFill>
                              <a:round/>
                            </a:ln>
                          </wps:spPr>
                          <wps:bodyPr/>
                        </wps:wsp>
                        <wps:wsp>
                          <wps:cNvPr id="152" name="Line 872"/>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53" name="Group 873"/>
                        <wpg:cNvGrpSpPr/>
                        <wpg:grpSpPr>
                          <a:xfrm>
                            <a:off x="1912951" y="2255080"/>
                            <a:ext cx="99852" cy="49062"/>
                            <a:chOff x="1202" y="3249"/>
                            <a:chExt cx="90" cy="45"/>
                          </a:xfrm>
                        </wpg:grpSpPr>
                        <wps:wsp>
                          <wps:cNvPr id="154" name="Line 874"/>
                          <wps:cNvCnPr>
                            <a:cxnSpLocks noChangeShapeType="1"/>
                          </wps:cNvCnPr>
                          <wps:spPr bwMode="auto">
                            <a:xfrm>
                              <a:off x="1202" y="3249"/>
                              <a:ext cx="45" cy="45"/>
                            </a:xfrm>
                            <a:prstGeom prst="line">
                              <a:avLst/>
                            </a:prstGeom>
                            <a:noFill/>
                            <a:ln w="9525">
                              <a:solidFill>
                                <a:srgbClr val="000000"/>
                              </a:solidFill>
                              <a:round/>
                            </a:ln>
                          </wps:spPr>
                          <wps:bodyPr/>
                        </wps:wsp>
                        <wps:wsp>
                          <wps:cNvPr id="155" name="Line 875"/>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56" name="Group 876"/>
                        <wpg:cNvGrpSpPr/>
                        <wpg:grpSpPr>
                          <a:xfrm>
                            <a:off x="2165208" y="2255080"/>
                            <a:ext cx="100728" cy="49062"/>
                            <a:chOff x="1202" y="3249"/>
                            <a:chExt cx="90" cy="45"/>
                          </a:xfrm>
                        </wpg:grpSpPr>
                        <wps:wsp>
                          <wps:cNvPr id="157" name="Line 877"/>
                          <wps:cNvCnPr>
                            <a:cxnSpLocks noChangeShapeType="1"/>
                          </wps:cNvCnPr>
                          <wps:spPr bwMode="auto">
                            <a:xfrm>
                              <a:off x="1202" y="3249"/>
                              <a:ext cx="45" cy="45"/>
                            </a:xfrm>
                            <a:prstGeom prst="line">
                              <a:avLst/>
                            </a:prstGeom>
                            <a:noFill/>
                            <a:ln w="9525">
                              <a:solidFill>
                                <a:srgbClr val="000000"/>
                              </a:solidFill>
                              <a:round/>
                            </a:ln>
                          </wps:spPr>
                          <wps:bodyPr/>
                        </wps:wsp>
                        <wps:wsp>
                          <wps:cNvPr id="158" name="Line 878"/>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59" name="Group 879"/>
                        <wpg:cNvGrpSpPr/>
                        <wpg:grpSpPr>
                          <a:xfrm>
                            <a:off x="2417465" y="2255080"/>
                            <a:ext cx="100728" cy="49062"/>
                            <a:chOff x="1202" y="3249"/>
                            <a:chExt cx="90" cy="45"/>
                          </a:xfrm>
                        </wpg:grpSpPr>
                        <wps:wsp>
                          <wps:cNvPr id="160" name="Line 880"/>
                          <wps:cNvCnPr>
                            <a:cxnSpLocks noChangeShapeType="1"/>
                          </wps:cNvCnPr>
                          <wps:spPr bwMode="auto">
                            <a:xfrm>
                              <a:off x="1202" y="3249"/>
                              <a:ext cx="45" cy="45"/>
                            </a:xfrm>
                            <a:prstGeom prst="line">
                              <a:avLst/>
                            </a:prstGeom>
                            <a:noFill/>
                            <a:ln w="9525">
                              <a:solidFill>
                                <a:srgbClr val="000000"/>
                              </a:solidFill>
                              <a:round/>
                            </a:ln>
                          </wps:spPr>
                          <wps:bodyPr/>
                        </wps:wsp>
                        <wps:wsp>
                          <wps:cNvPr id="161" name="Line 881"/>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62" name="Group 882"/>
                        <wpg:cNvGrpSpPr/>
                        <wpg:grpSpPr>
                          <a:xfrm>
                            <a:off x="2921980" y="2255080"/>
                            <a:ext cx="100728" cy="49062"/>
                            <a:chOff x="1202" y="3249"/>
                            <a:chExt cx="90" cy="45"/>
                          </a:xfrm>
                        </wpg:grpSpPr>
                        <wps:wsp>
                          <wps:cNvPr id="163" name="Line 883"/>
                          <wps:cNvCnPr>
                            <a:cxnSpLocks noChangeShapeType="1"/>
                          </wps:cNvCnPr>
                          <wps:spPr bwMode="auto">
                            <a:xfrm>
                              <a:off x="1202" y="3249"/>
                              <a:ext cx="45" cy="45"/>
                            </a:xfrm>
                            <a:prstGeom prst="line">
                              <a:avLst/>
                            </a:prstGeom>
                            <a:noFill/>
                            <a:ln w="9525">
                              <a:solidFill>
                                <a:srgbClr val="000000"/>
                              </a:solidFill>
                              <a:round/>
                            </a:ln>
                          </wps:spPr>
                          <wps:bodyPr/>
                        </wps:wsp>
                        <wps:wsp>
                          <wps:cNvPr id="164" name="Line 884"/>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65" name="Group 885"/>
                        <wpg:cNvGrpSpPr/>
                        <wpg:grpSpPr>
                          <a:xfrm>
                            <a:off x="2669722" y="2255080"/>
                            <a:ext cx="99852" cy="49062"/>
                            <a:chOff x="1202" y="3249"/>
                            <a:chExt cx="90" cy="45"/>
                          </a:xfrm>
                        </wpg:grpSpPr>
                        <wps:wsp>
                          <wps:cNvPr id="166" name="Line 886"/>
                          <wps:cNvCnPr>
                            <a:cxnSpLocks noChangeShapeType="1"/>
                          </wps:cNvCnPr>
                          <wps:spPr bwMode="auto">
                            <a:xfrm>
                              <a:off x="1202" y="3249"/>
                              <a:ext cx="45" cy="45"/>
                            </a:xfrm>
                            <a:prstGeom prst="line">
                              <a:avLst/>
                            </a:prstGeom>
                            <a:noFill/>
                            <a:ln w="9525">
                              <a:solidFill>
                                <a:srgbClr val="000000"/>
                              </a:solidFill>
                              <a:round/>
                            </a:ln>
                          </wps:spPr>
                          <wps:bodyPr/>
                        </wps:wsp>
                        <wps:wsp>
                          <wps:cNvPr id="167" name="Line 887"/>
                          <wps:cNvCnPr>
                            <a:cxnSpLocks noChangeShapeType="1"/>
                          </wps:cNvCnPr>
                          <wps:spPr bwMode="auto">
                            <a:xfrm flipV="1">
                              <a:off x="1247" y="3249"/>
                              <a:ext cx="45" cy="45"/>
                            </a:xfrm>
                            <a:prstGeom prst="line">
                              <a:avLst/>
                            </a:prstGeom>
                            <a:noFill/>
                            <a:ln w="9525">
                              <a:solidFill>
                                <a:srgbClr val="000000"/>
                              </a:solidFill>
                              <a:round/>
                            </a:ln>
                          </wps:spPr>
                          <wps:bodyPr/>
                        </wps:wsp>
                      </wpg:wgp>
                      <wpg:wgp>
                        <wpg:cNvPr id="168" name="Group 888"/>
                        <wpg:cNvGrpSpPr/>
                        <wpg:grpSpPr>
                          <a:xfrm>
                            <a:off x="902170" y="2153453"/>
                            <a:ext cx="910053" cy="60451"/>
                            <a:chOff x="1791" y="2320"/>
                            <a:chExt cx="817" cy="54"/>
                          </a:xfrm>
                        </wpg:grpSpPr>
                        <wps:wsp>
                          <wps:cNvPr id="169" name="Line 889"/>
                          <wps:cNvCnPr>
                            <a:cxnSpLocks noChangeShapeType="1"/>
                          </wps:cNvCnPr>
                          <wps:spPr bwMode="auto">
                            <a:xfrm>
                              <a:off x="1791" y="2320"/>
                              <a:ext cx="0" cy="46"/>
                            </a:xfrm>
                            <a:prstGeom prst="line">
                              <a:avLst/>
                            </a:prstGeom>
                            <a:noFill/>
                            <a:ln w="9525">
                              <a:solidFill>
                                <a:srgbClr val="000000"/>
                              </a:solidFill>
                              <a:round/>
                            </a:ln>
                          </wps:spPr>
                          <wps:bodyPr/>
                        </wps:wsp>
                        <wps:wsp>
                          <wps:cNvPr id="170" name="Line 890"/>
                          <wps:cNvCnPr>
                            <a:cxnSpLocks noChangeShapeType="1"/>
                          </wps:cNvCnPr>
                          <wps:spPr bwMode="auto">
                            <a:xfrm>
                              <a:off x="1882" y="2325"/>
                              <a:ext cx="0" cy="46"/>
                            </a:xfrm>
                            <a:prstGeom prst="line">
                              <a:avLst/>
                            </a:prstGeom>
                            <a:noFill/>
                            <a:ln w="9525">
                              <a:solidFill>
                                <a:srgbClr val="000000"/>
                              </a:solidFill>
                              <a:round/>
                            </a:ln>
                          </wps:spPr>
                          <wps:bodyPr/>
                        </wps:wsp>
                        <wps:wsp>
                          <wps:cNvPr id="171" name="Line 891"/>
                          <wps:cNvCnPr>
                            <a:cxnSpLocks noChangeShapeType="1"/>
                          </wps:cNvCnPr>
                          <wps:spPr bwMode="auto">
                            <a:xfrm>
                              <a:off x="1973" y="2325"/>
                              <a:ext cx="0" cy="46"/>
                            </a:xfrm>
                            <a:prstGeom prst="line">
                              <a:avLst/>
                            </a:prstGeom>
                            <a:noFill/>
                            <a:ln w="9525">
                              <a:solidFill>
                                <a:srgbClr val="000000"/>
                              </a:solidFill>
                              <a:round/>
                            </a:ln>
                          </wps:spPr>
                          <wps:bodyPr/>
                        </wps:wsp>
                        <wps:wsp>
                          <wps:cNvPr id="172" name="Line 892"/>
                          <wps:cNvCnPr>
                            <a:cxnSpLocks noChangeShapeType="1"/>
                          </wps:cNvCnPr>
                          <wps:spPr bwMode="auto">
                            <a:xfrm>
                              <a:off x="2064" y="2320"/>
                              <a:ext cx="0" cy="46"/>
                            </a:xfrm>
                            <a:prstGeom prst="line">
                              <a:avLst/>
                            </a:prstGeom>
                            <a:noFill/>
                            <a:ln w="9525">
                              <a:solidFill>
                                <a:srgbClr val="000000"/>
                              </a:solidFill>
                              <a:round/>
                            </a:ln>
                          </wps:spPr>
                          <wps:bodyPr/>
                        </wps:wsp>
                        <wps:wsp>
                          <wps:cNvPr id="173" name="Line 893"/>
                          <wps:cNvCnPr>
                            <a:cxnSpLocks noChangeShapeType="1"/>
                          </wps:cNvCnPr>
                          <wps:spPr bwMode="auto">
                            <a:xfrm>
                              <a:off x="2154" y="2325"/>
                              <a:ext cx="0" cy="46"/>
                            </a:xfrm>
                            <a:prstGeom prst="line">
                              <a:avLst/>
                            </a:prstGeom>
                            <a:noFill/>
                            <a:ln w="9525">
                              <a:solidFill>
                                <a:srgbClr val="000000"/>
                              </a:solidFill>
                              <a:round/>
                            </a:ln>
                          </wps:spPr>
                          <wps:bodyPr/>
                        </wps:wsp>
                        <wps:wsp>
                          <wps:cNvPr id="174" name="Line 894"/>
                          <wps:cNvCnPr>
                            <a:cxnSpLocks noChangeShapeType="1"/>
                          </wps:cNvCnPr>
                          <wps:spPr bwMode="auto">
                            <a:xfrm>
                              <a:off x="2274" y="2320"/>
                              <a:ext cx="0" cy="46"/>
                            </a:xfrm>
                            <a:prstGeom prst="line">
                              <a:avLst/>
                            </a:prstGeom>
                            <a:noFill/>
                            <a:ln w="9525">
                              <a:solidFill>
                                <a:srgbClr val="000000"/>
                              </a:solidFill>
                              <a:round/>
                            </a:ln>
                          </wps:spPr>
                          <wps:bodyPr/>
                        </wps:wsp>
                        <wps:wsp>
                          <wps:cNvPr id="175" name="Line 895"/>
                          <wps:cNvCnPr>
                            <a:cxnSpLocks noChangeShapeType="1"/>
                          </wps:cNvCnPr>
                          <wps:spPr bwMode="auto">
                            <a:xfrm>
                              <a:off x="2381" y="2328"/>
                              <a:ext cx="0" cy="46"/>
                            </a:xfrm>
                            <a:prstGeom prst="line">
                              <a:avLst/>
                            </a:prstGeom>
                            <a:noFill/>
                            <a:ln w="9525">
                              <a:solidFill>
                                <a:srgbClr val="000000"/>
                              </a:solidFill>
                              <a:round/>
                            </a:ln>
                          </wps:spPr>
                          <wps:bodyPr/>
                        </wps:wsp>
                        <wps:wsp>
                          <wps:cNvPr id="176" name="Line 896"/>
                          <wps:cNvCnPr>
                            <a:cxnSpLocks noChangeShapeType="1"/>
                          </wps:cNvCnPr>
                          <wps:spPr bwMode="auto">
                            <a:xfrm>
                              <a:off x="2490" y="2325"/>
                              <a:ext cx="0" cy="46"/>
                            </a:xfrm>
                            <a:prstGeom prst="line">
                              <a:avLst/>
                            </a:prstGeom>
                            <a:noFill/>
                            <a:ln w="9525">
                              <a:solidFill>
                                <a:srgbClr val="000000"/>
                              </a:solidFill>
                              <a:round/>
                            </a:ln>
                          </wps:spPr>
                          <wps:bodyPr/>
                        </wps:wsp>
                        <wps:wsp>
                          <wps:cNvPr id="177" name="Line 897"/>
                          <wps:cNvCnPr>
                            <a:cxnSpLocks noChangeShapeType="1"/>
                          </wps:cNvCnPr>
                          <wps:spPr bwMode="auto">
                            <a:xfrm>
                              <a:off x="2608" y="2320"/>
                              <a:ext cx="0" cy="46"/>
                            </a:xfrm>
                            <a:prstGeom prst="line">
                              <a:avLst/>
                            </a:prstGeom>
                            <a:noFill/>
                            <a:ln w="9525">
                              <a:solidFill>
                                <a:srgbClr val="000000"/>
                              </a:solidFill>
                              <a:round/>
                            </a:ln>
                          </wps:spPr>
                          <wps:bodyPr/>
                        </wps:wsp>
                      </wpg:wgp>
                      <wps:wsp>
                        <wps:cNvPr id="178" name="Line 898"/>
                        <wps:cNvCnPr>
                          <a:cxnSpLocks noChangeShapeType="1"/>
                        </wps:cNvCnPr>
                        <wps:spPr bwMode="auto">
                          <a:xfrm>
                            <a:off x="1915578" y="2159586"/>
                            <a:ext cx="876" cy="50814"/>
                          </a:xfrm>
                          <a:prstGeom prst="line">
                            <a:avLst/>
                          </a:prstGeom>
                          <a:noFill/>
                          <a:ln w="9525">
                            <a:solidFill>
                              <a:srgbClr val="000000"/>
                            </a:solidFill>
                            <a:round/>
                          </a:ln>
                        </wps:spPr>
                        <wps:bodyPr/>
                      </wps:wsp>
                      <wps:wsp>
                        <wps:cNvPr id="179" name="Line 899"/>
                        <wps:cNvCnPr>
                          <a:cxnSpLocks noChangeShapeType="1"/>
                        </wps:cNvCnPr>
                        <wps:spPr bwMode="auto">
                          <a:xfrm>
                            <a:off x="2016306" y="2156081"/>
                            <a:ext cx="876" cy="50814"/>
                          </a:xfrm>
                          <a:prstGeom prst="line">
                            <a:avLst/>
                          </a:prstGeom>
                          <a:noFill/>
                          <a:ln w="9525">
                            <a:solidFill>
                              <a:srgbClr val="000000"/>
                            </a:solidFill>
                            <a:round/>
                          </a:ln>
                        </wps:spPr>
                        <wps:bodyPr/>
                      </wps:wsp>
                      <wps:wsp>
                        <wps:cNvPr id="180" name="Line 900"/>
                        <wps:cNvCnPr>
                          <a:cxnSpLocks noChangeShapeType="1"/>
                        </wps:cNvCnPr>
                        <wps:spPr bwMode="auto">
                          <a:xfrm>
                            <a:off x="2112654" y="2160462"/>
                            <a:ext cx="8759" cy="42053"/>
                          </a:xfrm>
                          <a:prstGeom prst="line">
                            <a:avLst/>
                          </a:prstGeom>
                          <a:noFill/>
                          <a:ln w="9525">
                            <a:solidFill>
                              <a:srgbClr val="000000"/>
                            </a:solidFill>
                            <a:round/>
                          </a:ln>
                        </wps:spPr>
                        <wps:bodyPr/>
                      </wps:wsp>
                      <wps:wsp>
                        <wps:cNvPr id="181" name="Line 901"/>
                        <wps:cNvCnPr>
                          <a:cxnSpLocks noChangeShapeType="1"/>
                        </wps:cNvCnPr>
                        <wps:spPr bwMode="auto">
                          <a:xfrm>
                            <a:off x="2219513" y="2159586"/>
                            <a:ext cx="876" cy="50814"/>
                          </a:xfrm>
                          <a:prstGeom prst="line">
                            <a:avLst/>
                          </a:prstGeom>
                          <a:noFill/>
                          <a:ln w="9525">
                            <a:solidFill>
                              <a:srgbClr val="000000"/>
                            </a:solidFill>
                            <a:round/>
                          </a:ln>
                        </wps:spPr>
                        <wps:bodyPr/>
                      </wps:wsp>
                      <wps:wsp>
                        <wps:cNvPr id="182" name="Line 902"/>
                        <wps:cNvCnPr>
                          <a:cxnSpLocks noChangeShapeType="1"/>
                        </wps:cNvCnPr>
                        <wps:spPr bwMode="auto">
                          <a:xfrm>
                            <a:off x="2319365" y="2156081"/>
                            <a:ext cx="876" cy="50814"/>
                          </a:xfrm>
                          <a:prstGeom prst="line">
                            <a:avLst/>
                          </a:prstGeom>
                          <a:noFill/>
                          <a:ln w="9525">
                            <a:solidFill>
                              <a:srgbClr val="000000"/>
                            </a:solidFill>
                            <a:round/>
                          </a:ln>
                        </wps:spPr>
                        <wps:bodyPr/>
                      </wps:wsp>
                      <wps:wsp>
                        <wps:cNvPr id="183" name="Line 903"/>
                        <wps:cNvCnPr>
                          <a:cxnSpLocks noChangeShapeType="1"/>
                        </wps:cNvCnPr>
                        <wps:spPr bwMode="auto">
                          <a:xfrm>
                            <a:off x="2452501" y="2159586"/>
                            <a:ext cx="876" cy="50814"/>
                          </a:xfrm>
                          <a:prstGeom prst="line">
                            <a:avLst/>
                          </a:prstGeom>
                          <a:noFill/>
                          <a:ln w="9525">
                            <a:solidFill>
                              <a:srgbClr val="000000"/>
                            </a:solidFill>
                            <a:round/>
                          </a:ln>
                        </wps:spPr>
                        <wps:bodyPr/>
                      </wps:wsp>
                      <wps:wsp>
                        <wps:cNvPr id="184" name="Line 904"/>
                        <wps:cNvCnPr>
                          <a:cxnSpLocks noChangeShapeType="1"/>
                        </wps:cNvCnPr>
                        <wps:spPr bwMode="auto">
                          <a:xfrm>
                            <a:off x="2571622" y="2159586"/>
                            <a:ext cx="876" cy="50814"/>
                          </a:xfrm>
                          <a:prstGeom prst="line">
                            <a:avLst/>
                          </a:prstGeom>
                          <a:noFill/>
                          <a:ln w="9525">
                            <a:solidFill>
                              <a:srgbClr val="000000"/>
                            </a:solidFill>
                            <a:round/>
                          </a:ln>
                        </wps:spPr>
                        <wps:bodyPr/>
                      </wps:wsp>
                      <wps:wsp>
                        <wps:cNvPr id="185" name="Line 905"/>
                        <wps:cNvCnPr>
                          <a:cxnSpLocks noChangeShapeType="1"/>
                        </wps:cNvCnPr>
                        <wps:spPr bwMode="auto">
                          <a:xfrm>
                            <a:off x="2693371" y="2156081"/>
                            <a:ext cx="876" cy="50814"/>
                          </a:xfrm>
                          <a:prstGeom prst="line">
                            <a:avLst/>
                          </a:prstGeom>
                          <a:noFill/>
                          <a:ln w="9525">
                            <a:solidFill>
                              <a:srgbClr val="000000"/>
                            </a:solidFill>
                            <a:round/>
                          </a:ln>
                        </wps:spPr>
                        <wps:bodyPr/>
                      </wps:wsp>
                      <wps:wsp>
                        <wps:cNvPr id="186" name="Line 906"/>
                        <wps:cNvCnPr>
                          <a:cxnSpLocks noChangeShapeType="1"/>
                        </wps:cNvCnPr>
                        <wps:spPr bwMode="auto">
                          <a:xfrm>
                            <a:off x="2823880" y="2159586"/>
                            <a:ext cx="876" cy="50814"/>
                          </a:xfrm>
                          <a:prstGeom prst="line">
                            <a:avLst/>
                          </a:prstGeom>
                          <a:noFill/>
                          <a:ln w="9525">
                            <a:solidFill>
                              <a:srgbClr val="000000"/>
                            </a:solidFill>
                            <a:round/>
                          </a:ln>
                        </wps:spPr>
                        <wps:bodyPr/>
                      </wps:wsp>
                      <wps:wsp>
                        <wps:cNvPr id="187" name="Line 907"/>
                        <wps:cNvCnPr>
                          <a:cxnSpLocks noChangeShapeType="1"/>
                        </wps:cNvCnPr>
                        <wps:spPr bwMode="auto">
                          <a:xfrm>
                            <a:off x="2975409" y="2150825"/>
                            <a:ext cx="876" cy="50814"/>
                          </a:xfrm>
                          <a:prstGeom prst="line">
                            <a:avLst/>
                          </a:prstGeom>
                          <a:noFill/>
                          <a:ln w="9525">
                            <a:solidFill>
                              <a:srgbClr val="000000"/>
                            </a:solidFill>
                            <a:round/>
                          </a:ln>
                        </wps:spPr>
                        <wps:bodyPr/>
                      </wps:wsp>
                      <wps:wsp>
                        <wps:cNvPr id="188" name="Text Box 908"/>
                        <wps:cNvSpPr txBox="1">
                          <a:spLocks noChangeArrowheads="1"/>
                        </wps:cNvSpPr>
                        <wps:spPr bwMode="auto">
                          <a:xfrm>
                            <a:off x="2049590" y="3167976"/>
                            <a:ext cx="630643" cy="273343"/>
                          </a:xfrm>
                          <a:prstGeom prst="rect">
                            <a:avLst/>
                          </a:prstGeom>
                          <a:noFill/>
                          <a:ln>
                            <a:noFill/>
                          </a:ln>
                        </wps:spPr>
                        <wps:txbx>
                          <w:txbxContent>
                            <w:p>
                              <w:pPr>
                                <w:jc w:val="center"/>
                                <w:rPr>
                                  <w:sz w:val="24"/>
                                  <w:szCs w:val="24"/>
                                </w:rPr>
                              </w:pPr>
                              <w:r>
                                <w:rPr>
                                  <w:rFonts w:hint="eastAsia"/>
                                  <w:sz w:val="24"/>
                                  <w:szCs w:val="24"/>
                                </w:rPr>
                                <w:t>排泥</w:t>
                              </w:r>
                            </w:p>
                          </w:txbxContent>
                        </wps:txbx>
                        <wps:bodyPr rot="0" vert="horz" wrap="square" lIns="0" tIns="0" rIns="0" bIns="0" anchor="t" anchorCtr="0" upright="1">
                          <a:noAutofit/>
                        </wps:bodyPr>
                      </wps:wsp>
                      <wps:wsp>
                        <wps:cNvPr id="189" name="Line 909"/>
                        <wps:cNvCnPr>
                          <a:cxnSpLocks noChangeShapeType="1"/>
                        </wps:cNvCnPr>
                        <wps:spPr bwMode="auto">
                          <a:xfrm>
                            <a:off x="2050466" y="2394380"/>
                            <a:ext cx="315322" cy="410015"/>
                          </a:xfrm>
                          <a:prstGeom prst="line">
                            <a:avLst/>
                          </a:prstGeom>
                          <a:noFill/>
                          <a:ln w="9525">
                            <a:solidFill>
                              <a:srgbClr val="000000"/>
                            </a:solidFill>
                            <a:round/>
                          </a:ln>
                        </wps:spPr>
                        <wps:bodyPr/>
                      </wps:wsp>
                      <wps:wsp>
                        <wps:cNvPr id="190" name="Text Box 910"/>
                        <wps:cNvSpPr txBox="1">
                          <a:spLocks noChangeArrowheads="1"/>
                        </wps:cNvSpPr>
                        <wps:spPr bwMode="auto">
                          <a:xfrm>
                            <a:off x="2431479" y="2733431"/>
                            <a:ext cx="784800" cy="273343"/>
                          </a:xfrm>
                          <a:prstGeom prst="rect">
                            <a:avLst/>
                          </a:prstGeom>
                          <a:noFill/>
                          <a:ln>
                            <a:noFill/>
                          </a:ln>
                        </wps:spPr>
                        <wps:txbx>
                          <w:txbxContent>
                            <w:p>
                              <w:pPr>
                                <w:rPr>
                                  <w:sz w:val="24"/>
                                  <w:szCs w:val="24"/>
                                </w:rPr>
                              </w:pPr>
                              <w:r>
                                <w:rPr>
                                  <w:rFonts w:hint="eastAsia"/>
                                  <w:sz w:val="24"/>
                                  <w:szCs w:val="24"/>
                                </w:rPr>
                                <w:t>进水装置</w:t>
                              </w:r>
                            </w:p>
                          </w:txbxContent>
                        </wps:txbx>
                        <wps:bodyPr rot="0" vert="horz" wrap="square" lIns="0" tIns="0" rIns="0" bIns="0" anchor="t" anchorCtr="0" upright="1">
                          <a:noAutofit/>
                        </wps:bodyPr>
                      </wps:wsp>
                      <wps:wsp>
                        <wps:cNvPr id="191" name="Line 911"/>
                        <wps:cNvCnPr>
                          <a:cxnSpLocks noChangeShapeType="1"/>
                        </wps:cNvCnPr>
                        <wps:spPr bwMode="auto">
                          <a:xfrm>
                            <a:off x="2995555" y="2323416"/>
                            <a:ext cx="315322" cy="410015"/>
                          </a:xfrm>
                          <a:prstGeom prst="line">
                            <a:avLst/>
                          </a:prstGeom>
                          <a:noFill/>
                          <a:ln w="9525">
                            <a:solidFill>
                              <a:srgbClr val="000000"/>
                            </a:solidFill>
                            <a:round/>
                          </a:ln>
                        </wps:spPr>
                        <wps:bodyPr/>
                      </wps:wsp>
                      <wps:wsp>
                        <wps:cNvPr id="192" name="Text Box 912"/>
                        <wps:cNvSpPr txBox="1">
                          <a:spLocks noChangeArrowheads="1"/>
                        </wps:cNvSpPr>
                        <wps:spPr bwMode="auto">
                          <a:xfrm>
                            <a:off x="3333649" y="2630927"/>
                            <a:ext cx="828595" cy="239175"/>
                          </a:xfrm>
                          <a:prstGeom prst="rect">
                            <a:avLst/>
                          </a:prstGeom>
                          <a:noFill/>
                          <a:ln>
                            <a:noFill/>
                          </a:ln>
                        </wps:spPr>
                        <wps:txbx>
                          <w:txbxContent>
                            <w:p>
                              <w:pPr>
                                <w:rPr>
                                  <w:sz w:val="24"/>
                                  <w:szCs w:val="24"/>
                                </w:rPr>
                              </w:pPr>
                              <w:r>
                                <w:rPr>
                                  <w:rFonts w:hint="eastAsia"/>
                                  <w:sz w:val="24"/>
                                  <w:szCs w:val="24"/>
                                </w:rPr>
                                <w:t>曝气管</w:t>
                              </w:r>
                            </w:p>
                          </w:txbxContent>
                        </wps:txbx>
                        <wps:bodyPr rot="0" vert="horz" wrap="square" lIns="0" tIns="0" rIns="0" bIns="0" anchor="t" anchorCtr="0" upright="1">
                          <a:noAutofit/>
                        </wps:bodyPr>
                      </wps:wsp>
                      <wps:wsp>
                        <wps:cNvPr id="193" name="Line 913"/>
                        <wps:cNvCnPr>
                          <a:cxnSpLocks noChangeShapeType="1"/>
                        </wps:cNvCnPr>
                        <wps:spPr bwMode="auto">
                          <a:xfrm>
                            <a:off x="2991175" y="2209523"/>
                            <a:ext cx="315322" cy="136672"/>
                          </a:xfrm>
                          <a:prstGeom prst="line">
                            <a:avLst/>
                          </a:prstGeom>
                          <a:noFill/>
                          <a:ln w="9525">
                            <a:solidFill>
                              <a:srgbClr val="000000"/>
                            </a:solidFill>
                            <a:round/>
                          </a:ln>
                        </wps:spPr>
                        <wps:bodyPr/>
                      </wps:wsp>
                      <wps:wsp>
                        <wps:cNvPr id="194" name="Text Box 914"/>
                        <wps:cNvSpPr txBox="1">
                          <a:spLocks noChangeArrowheads="1"/>
                        </wps:cNvSpPr>
                        <wps:spPr bwMode="auto">
                          <a:xfrm>
                            <a:off x="3356423" y="2220913"/>
                            <a:ext cx="805822" cy="239175"/>
                          </a:xfrm>
                          <a:prstGeom prst="rect">
                            <a:avLst/>
                          </a:prstGeom>
                          <a:noFill/>
                          <a:ln>
                            <a:noFill/>
                          </a:ln>
                        </wps:spPr>
                        <wps:txbx>
                          <w:txbxContent>
                            <w:p>
                              <w:pPr>
                                <w:rPr>
                                  <w:sz w:val="24"/>
                                  <w:szCs w:val="24"/>
                                </w:rPr>
                              </w:pPr>
                              <w:r>
                                <w:rPr>
                                  <w:rFonts w:hint="eastAsia"/>
                                  <w:sz w:val="24"/>
                                  <w:szCs w:val="24"/>
                                </w:rPr>
                                <w:t>填料支架</w:t>
                              </w:r>
                            </w:p>
                          </w:txbxContent>
                        </wps:txbx>
                        <wps:bodyPr rot="0" vert="horz" wrap="square" lIns="0" tIns="0" rIns="0" bIns="0" anchor="t" anchorCtr="0" upright="1">
                          <a:noAutofit/>
                        </wps:bodyPr>
                      </wps:wsp>
                      <wps:wsp>
                        <wps:cNvPr id="195" name="Line 915"/>
                        <wps:cNvCnPr>
                          <a:cxnSpLocks noChangeShapeType="1"/>
                        </wps:cNvCnPr>
                        <wps:spPr bwMode="auto">
                          <a:xfrm>
                            <a:off x="2833514" y="1574351"/>
                            <a:ext cx="472982" cy="0"/>
                          </a:xfrm>
                          <a:prstGeom prst="line">
                            <a:avLst/>
                          </a:prstGeom>
                          <a:noFill/>
                          <a:ln w="9525">
                            <a:solidFill>
                              <a:srgbClr val="000000"/>
                            </a:solidFill>
                            <a:round/>
                          </a:ln>
                        </wps:spPr>
                        <wps:bodyPr/>
                      </wps:wsp>
                      <wps:wsp>
                        <wps:cNvPr id="196" name="Text Box 916"/>
                        <wps:cNvSpPr txBox="1">
                          <a:spLocks noChangeArrowheads="1"/>
                        </wps:cNvSpPr>
                        <wps:spPr bwMode="auto">
                          <a:xfrm>
                            <a:off x="3366057" y="1446440"/>
                            <a:ext cx="630643" cy="273343"/>
                          </a:xfrm>
                          <a:prstGeom prst="rect">
                            <a:avLst/>
                          </a:prstGeom>
                          <a:noFill/>
                          <a:ln>
                            <a:noFill/>
                          </a:ln>
                        </wps:spPr>
                        <wps:txbx>
                          <w:txbxContent>
                            <w:p>
                              <w:pPr>
                                <w:rPr>
                                  <w:sz w:val="24"/>
                                  <w:szCs w:val="24"/>
                                </w:rPr>
                              </w:pPr>
                              <w:r>
                                <w:rPr>
                                  <w:rFonts w:hint="eastAsia"/>
                                  <w:sz w:val="24"/>
                                  <w:szCs w:val="24"/>
                                </w:rPr>
                                <w:t>填料</w:t>
                              </w:r>
                            </w:p>
                          </w:txbxContent>
                        </wps:txbx>
                        <wps:bodyPr rot="0" vert="horz" wrap="square" lIns="0" tIns="0" rIns="0" bIns="0" anchor="t" anchorCtr="0" upright="1">
                          <a:noAutofit/>
                        </wps:bodyPr>
                      </wps:wsp>
                      <wps:wsp>
                        <wps:cNvPr id="197" name="Line 917"/>
                        <wps:cNvCnPr>
                          <a:cxnSpLocks noChangeShapeType="1"/>
                        </wps:cNvCnPr>
                        <wps:spPr bwMode="auto">
                          <a:xfrm>
                            <a:off x="3130442" y="1847694"/>
                            <a:ext cx="157661" cy="876"/>
                          </a:xfrm>
                          <a:prstGeom prst="line">
                            <a:avLst/>
                          </a:prstGeom>
                          <a:noFill/>
                          <a:ln w="9525">
                            <a:solidFill>
                              <a:srgbClr val="000000"/>
                            </a:solidFill>
                            <a:round/>
                          </a:ln>
                        </wps:spPr>
                        <wps:bodyPr/>
                      </wps:wsp>
                      <wps:wsp>
                        <wps:cNvPr id="198" name="Text Box 918"/>
                        <wps:cNvSpPr txBox="1">
                          <a:spLocks noChangeArrowheads="1"/>
                        </wps:cNvSpPr>
                        <wps:spPr bwMode="auto">
                          <a:xfrm>
                            <a:off x="3354671" y="1713651"/>
                            <a:ext cx="630643" cy="273343"/>
                          </a:xfrm>
                          <a:prstGeom prst="rect">
                            <a:avLst/>
                          </a:prstGeom>
                          <a:noFill/>
                          <a:ln>
                            <a:noFill/>
                          </a:ln>
                        </wps:spPr>
                        <wps:txbx>
                          <w:txbxContent>
                            <w:p>
                              <w:pPr>
                                <w:rPr>
                                  <w:sz w:val="24"/>
                                  <w:szCs w:val="24"/>
                                </w:rPr>
                              </w:pPr>
                              <w:r>
                                <w:rPr>
                                  <w:rFonts w:hint="eastAsia"/>
                                  <w:sz w:val="24"/>
                                  <w:szCs w:val="24"/>
                                </w:rPr>
                                <w:t>池体</w:t>
                              </w:r>
                            </w:p>
                          </w:txbxContent>
                        </wps:txbx>
                        <wps:bodyPr rot="0" vert="horz" wrap="square" lIns="0" tIns="0" rIns="0" bIns="0" anchor="t" anchorCtr="0" upright="1">
                          <a:noAutofit/>
                        </wps:bodyPr>
                      </wps:wsp>
                      <wps:wsp>
                        <wps:cNvPr id="199" name="Line 919"/>
                        <wps:cNvCnPr>
                          <a:cxnSpLocks noChangeShapeType="1"/>
                        </wps:cNvCnPr>
                        <wps:spPr bwMode="auto">
                          <a:xfrm flipV="1">
                            <a:off x="2427976" y="220777"/>
                            <a:ext cx="247878" cy="410015"/>
                          </a:xfrm>
                          <a:prstGeom prst="line">
                            <a:avLst/>
                          </a:prstGeom>
                          <a:noFill/>
                          <a:ln w="9525">
                            <a:solidFill>
                              <a:srgbClr val="000000"/>
                            </a:solidFill>
                            <a:round/>
                          </a:ln>
                        </wps:spPr>
                        <wps:bodyPr/>
                      </wps:wsp>
                      <wps:wsp>
                        <wps:cNvPr id="200" name="Text Box 920"/>
                        <wps:cNvSpPr txBox="1">
                          <a:spLocks noChangeArrowheads="1"/>
                        </wps:cNvSpPr>
                        <wps:spPr bwMode="auto">
                          <a:xfrm>
                            <a:off x="2705634" y="53442"/>
                            <a:ext cx="852244" cy="330290"/>
                          </a:xfrm>
                          <a:prstGeom prst="rect">
                            <a:avLst/>
                          </a:prstGeom>
                          <a:noFill/>
                          <a:ln>
                            <a:noFill/>
                          </a:ln>
                        </wps:spPr>
                        <wps:txbx>
                          <w:txbxContent>
                            <w:p>
                              <w:pPr>
                                <w:rPr>
                                  <w:sz w:val="24"/>
                                  <w:szCs w:val="24"/>
                                </w:rPr>
                              </w:pPr>
                              <w:r>
                                <w:rPr>
                                  <w:rFonts w:hint="eastAsia"/>
                                  <w:sz w:val="24"/>
                                  <w:szCs w:val="24"/>
                                </w:rPr>
                                <w:t>液面</w:t>
                              </w:r>
                            </w:p>
                          </w:txbxContent>
                        </wps:txbx>
                        <wps:bodyPr rot="0" vert="horz" wrap="square" lIns="0" tIns="0" rIns="0" bIns="0" anchor="t" anchorCtr="0" upright="1">
                          <a:noAutofit/>
                        </wps:bodyPr>
                      </wps:wsp>
                      <wps:wsp>
                        <wps:cNvPr id="201" name="Line 921"/>
                        <wps:cNvCnPr>
                          <a:cxnSpLocks noChangeShapeType="1"/>
                        </wps:cNvCnPr>
                        <wps:spPr bwMode="auto">
                          <a:xfrm flipV="1">
                            <a:off x="3198762" y="546686"/>
                            <a:ext cx="315322" cy="136672"/>
                          </a:xfrm>
                          <a:prstGeom prst="line">
                            <a:avLst/>
                          </a:prstGeom>
                          <a:noFill/>
                          <a:ln w="9525">
                            <a:solidFill>
                              <a:srgbClr val="000000"/>
                            </a:solidFill>
                            <a:round/>
                          </a:ln>
                        </wps:spPr>
                        <wps:bodyPr/>
                      </wps:wsp>
                      <wps:wsp>
                        <wps:cNvPr id="202" name="Text Box 922"/>
                        <wps:cNvSpPr txBox="1">
                          <a:spLocks noChangeArrowheads="1"/>
                        </wps:cNvSpPr>
                        <wps:spPr bwMode="auto">
                          <a:xfrm>
                            <a:off x="3557878" y="410015"/>
                            <a:ext cx="630643" cy="273343"/>
                          </a:xfrm>
                          <a:prstGeom prst="rect">
                            <a:avLst/>
                          </a:prstGeom>
                          <a:noFill/>
                          <a:ln>
                            <a:noFill/>
                          </a:ln>
                        </wps:spPr>
                        <wps:txbx>
                          <w:txbxContent>
                            <w:p>
                              <w:pPr>
                                <w:rPr>
                                  <w:sz w:val="24"/>
                                  <w:szCs w:val="24"/>
                                </w:rPr>
                              </w:pPr>
                              <w:r>
                                <w:rPr>
                                  <w:rFonts w:hint="eastAsia"/>
                                  <w:sz w:val="24"/>
                                  <w:szCs w:val="24"/>
                                </w:rPr>
                                <w:t>出水槽</w:t>
                              </w:r>
                            </w:p>
                          </w:txbxContent>
                        </wps:txbx>
                        <wps:bodyPr rot="0" vert="horz" wrap="square" lIns="0" tIns="0" rIns="0" bIns="0" anchor="t" anchorCtr="0" upright="1">
                          <a:noAutofit/>
                        </wps:bodyPr>
                      </wps:wsp>
                      <wps:wsp>
                        <wps:cNvPr id="203" name="Text Box 923"/>
                        <wps:cNvSpPr txBox="1">
                          <a:spLocks noChangeArrowheads="1"/>
                        </wps:cNvSpPr>
                        <wps:spPr bwMode="auto">
                          <a:xfrm>
                            <a:off x="3807508" y="1002258"/>
                            <a:ext cx="427436" cy="273343"/>
                          </a:xfrm>
                          <a:prstGeom prst="rect">
                            <a:avLst/>
                          </a:prstGeom>
                          <a:noFill/>
                          <a:ln>
                            <a:noFill/>
                          </a:ln>
                        </wps:spPr>
                        <wps:txbx>
                          <w:txbxContent>
                            <w:p>
                              <w:pPr>
                                <w:rPr>
                                  <w:sz w:val="24"/>
                                  <w:szCs w:val="24"/>
                                </w:rPr>
                              </w:pPr>
                              <w:r>
                                <w:rPr>
                                  <w:rFonts w:hint="eastAsia"/>
                                  <w:sz w:val="24"/>
                                  <w:szCs w:val="24"/>
                                </w:rPr>
                                <w:t>出水</w:t>
                              </w:r>
                            </w:p>
                          </w:txbxContent>
                        </wps:txbx>
                        <wps:bodyPr rot="0" vert="horz" wrap="square" lIns="0" tIns="0" rIns="0" bIns="0" anchor="t" anchorCtr="0" upright="1">
                          <a:noAutofit/>
                        </wps:bodyPr>
                      </wps:wsp>
                      <wps:wsp>
                        <wps:cNvPr id="204" name="Text Box 924"/>
                        <wps:cNvSpPr txBox="1">
                          <a:spLocks noChangeArrowheads="1"/>
                        </wps:cNvSpPr>
                        <wps:spPr bwMode="auto">
                          <a:xfrm>
                            <a:off x="45546" y="2243691"/>
                            <a:ext cx="427436" cy="273343"/>
                          </a:xfrm>
                          <a:prstGeom prst="rect">
                            <a:avLst/>
                          </a:prstGeom>
                          <a:noFill/>
                          <a:ln>
                            <a:noFill/>
                          </a:ln>
                        </wps:spPr>
                        <wps:txbx>
                          <w:txbxContent>
                            <w:p>
                              <w:pPr>
                                <w:rPr>
                                  <w:sz w:val="24"/>
                                  <w:szCs w:val="24"/>
                                </w:rPr>
                              </w:pPr>
                              <w:r>
                                <w:rPr>
                                  <w:rFonts w:hint="eastAsia"/>
                                  <w:sz w:val="24"/>
                                  <w:szCs w:val="24"/>
                                </w:rPr>
                                <w:t>进水</w:t>
                              </w:r>
                            </w:p>
                          </w:txbxContent>
                        </wps:txbx>
                        <wps:bodyPr rot="0" vert="horz" wrap="square" lIns="0" tIns="0" rIns="0" bIns="0" anchor="t" anchorCtr="0" upright="1">
                          <a:noAutofit/>
                        </wps:bodyPr>
                      </wps:wsp>
                      <wps:wsp>
                        <wps:cNvPr id="205" name="Text Box 925"/>
                        <wps:cNvSpPr txBox="1">
                          <a:spLocks noChangeArrowheads="1"/>
                        </wps:cNvSpPr>
                        <wps:spPr bwMode="auto">
                          <a:xfrm>
                            <a:off x="45546" y="136672"/>
                            <a:ext cx="427436" cy="273343"/>
                          </a:xfrm>
                          <a:prstGeom prst="rect">
                            <a:avLst/>
                          </a:prstGeom>
                          <a:noFill/>
                          <a:ln>
                            <a:noFill/>
                          </a:ln>
                        </wps:spPr>
                        <wps:txbx>
                          <w:txbxContent>
                            <w:p>
                              <w:pPr>
                                <w:rPr>
                                  <w:sz w:val="24"/>
                                  <w:szCs w:val="24"/>
                                </w:rPr>
                              </w:pPr>
                              <w:r>
                                <w:rPr>
                                  <w:rFonts w:hint="eastAsia"/>
                                  <w:sz w:val="24"/>
                                  <w:szCs w:val="24"/>
                                </w:rPr>
                                <w:t>空气</w:t>
                              </w:r>
                            </w:p>
                          </w:txbxContent>
                        </wps:txbx>
                        <wps:bodyPr rot="0" vert="horz" wrap="square" lIns="0" tIns="0" rIns="0" bIns="0" anchor="t" anchorCtr="0" upright="1">
                          <a:noAutofit/>
                        </wps:bodyPr>
                      </wps:wsp>
                      <wps:wsp>
                        <wps:cNvPr id="206" name="AutoShape 926"/>
                        <wps:cNvSpPr>
                          <a:spLocks noChangeArrowheads="1"/>
                        </wps:cNvSpPr>
                        <wps:spPr bwMode="auto">
                          <a:xfrm>
                            <a:off x="2923731" y="482731"/>
                            <a:ext cx="315322" cy="136672"/>
                          </a:xfrm>
                          <a:prstGeom prst="curvedDownArrow">
                            <a:avLst>
                              <a:gd name="adj1" fmla="val 1368"/>
                              <a:gd name="adj2" fmla="val 47521"/>
                              <a:gd name="adj3" fmla="val 33333"/>
                            </a:avLst>
                          </a:prstGeom>
                          <a:noFill/>
                          <a:ln w="9525">
                            <a:solidFill>
                              <a:srgbClr val="000000"/>
                            </a:solidFill>
                            <a:miter lim="800000"/>
                          </a:ln>
                        </wps:spPr>
                        <wps:bodyPr rot="0" vert="horz" wrap="square" lIns="91440" tIns="45720" rIns="91440" bIns="45720" anchor="t" anchorCtr="0" upright="1">
                          <a:noAutofit/>
                        </wps:bodyPr>
                      </wps:wsp>
                      <wps:wsp>
                        <wps:cNvPr id="207" name="AutoShape 927"/>
                        <wps:cNvSpPr>
                          <a:spLocks noChangeArrowheads="1"/>
                        </wps:cNvSpPr>
                        <wps:spPr bwMode="auto">
                          <a:xfrm rot="5101337">
                            <a:off x="798798" y="414432"/>
                            <a:ext cx="137548" cy="309190"/>
                          </a:xfrm>
                          <a:prstGeom prst="curvedRightArrow">
                            <a:avLst>
                              <a:gd name="adj1" fmla="val 1332"/>
                              <a:gd name="adj2" fmla="val 46301"/>
                              <a:gd name="adj3" fmla="val 33333"/>
                            </a:avLst>
                          </a:prstGeom>
                          <a:noFill/>
                          <a:ln w="9525">
                            <a:solidFill>
                              <a:srgbClr val="000000"/>
                            </a:solidFill>
                            <a:miter lim="800000"/>
                          </a:ln>
                        </wps:spPr>
                        <wps:bodyPr rot="0" vert="horz" wrap="square" lIns="91440" tIns="45720" rIns="91440" bIns="45720" anchor="t" anchorCtr="0" upright="1">
                          <a:noAutofit/>
                        </wps:bodyPr>
                      </wps:wsp>
                      <wps:wsp>
                        <wps:cNvPr id="208" name="Line 928"/>
                        <wps:cNvCnPr>
                          <a:cxnSpLocks noChangeShapeType="1"/>
                        </wps:cNvCnPr>
                        <wps:spPr bwMode="auto">
                          <a:xfrm flipH="1">
                            <a:off x="849616" y="1504263"/>
                            <a:ext cx="2272067" cy="561580"/>
                          </a:xfrm>
                          <a:prstGeom prst="line">
                            <a:avLst/>
                          </a:prstGeom>
                          <a:noFill/>
                          <a:ln w="9525">
                            <a:solidFill>
                              <a:srgbClr val="000000"/>
                            </a:solidFill>
                            <a:round/>
                          </a:ln>
                        </wps:spPr>
                        <wps:bodyPr/>
                      </wps:wsp>
                      <wps:wsp>
                        <wps:cNvPr id="209" name="Line 929"/>
                        <wps:cNvCnPr>
                          <a:cxnSpLocks noChangeShapeType="1"/>
                        </wps:cNvCnPr>
                        <wps:spPr bwMode="auto">
                          <a:xfrm flipH="1" flipV="1">
                            <a:off x="851368" y="1503387"/>
                            <a:ext cx="2284329" cy="546686"/>
                          </a:xfrm>
                          <a:prstGeom prst="line">
                            <a:avLst/>
                          </a:prstGeom>
                          <a:noFill/>
                          <a:ln w="9525">
                            <a:solidFill>
                              <a:srgbClr val="000000"/>
                            </a:solidFill>
                            <a:round/>
                          </a:ln>
                        </wps:spPr>
                        <wps:bodyPr/>
                      </wps:wsp>
                    </wpc:wpc>
                  </a:graphicData>
                </a:graphic>
              </wp:inline>
            </w:drawing>
          </mc:Choice>
          <mc:Fallback>
            <w:pict>
              <v:group id="_x0000_s1026" o:spid="_x0000_s1026" o:spt="203" style="height:279.8pt;width:340.15pt;" coordsize="4319905,3553460" editas="canvas" o:gfxdata="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">
                <o:lock v:ext="edit" aspectratio="f"/>
                <v:shape id="_x0000_s1026" o:spid="_x0000_s1026" style="position:absolute;left:0;top:0;height:3553460;width:4319905;" filled="f" stroked="f" coordsize="21600,21600" o:gfxdata="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">
                  <v:fill on="f" focussize="0,0"/>
                  <v:stroke on="f"/>
                  <v:imagedata o:title=""/>
                  <o:lock v:ext="edit" aspectratio="f"/>
                </v:shape>
                <v:line id="Line 822" o:spid="_x0000_s1026" o:spt="20" style="position:absolute;left:853120;top:638677;height:1946693;width:876;" filled="f" stroked="t" coordsize="21600,21600" o:gfxdata="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TBX8ZdQAAAAFAQAADwAAAAAAAAABACAAAAAiAAAAZHJzL2Rvd25yZXYueG1sUEsB&#10;AhQAFAAAAAgAh07iQMtVb4bAAQAAYgMAAA4AAAAAAAAAAQAgAAAAIwEAAGRycy9lMm9Eb2MueG1s&#10;UEsFBgAAAAAGAAYAWQEAAFUFAAAAAA==&#10;">
                  <v:fill on="f" focussize="0,0"/>
                  <v:stroke weight="1.5pt" color="#000000" joinstyle="round"/>
                  <v:imagedata o:title=""/>
                  <o:lock v:ext="edit" aspectratio="f"/>
                </v:line>
                <v:line id="Line 823" o:spid="_x0000_s1026" o:spt="20" style="position:absolute;left:3123435;top:638677;height:1946693;width:876;" filled="f" stroked="t" coordsize="21600,21600" o:gfxdata="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BX8ZdQAAAAFAQAADwAAAAAAAAABACAAAAAiAAAAZHJzL2Rvd25yZXYueG1s&#10;UEsBAhQAFAAAAAgAh07iQLnfYE7DAQAAYwMAAA4AAAAAAAAAAQAgAAAAIwEAAGRycy9lMm9Eb2Mu&#10;eG1sUEsFBgAAAAAGAAYAWQEAAFgFAAAAAA==&#10;">
                  <v:fill on="f" focussize="0,0"/>
                  <v:stroke weight="1.5pt" color="#000000" joinstyle="round"/>
                  <v:imagedata o:title=""/>
                  <o:lock v:ext="edit" aspectratio="f"/>
                </v:line>
                <v:line id="Line 824" o:spid="_x0000_s1026" o:spt="20" style="position:absolute;left:851368;top:2596759;height:273343;width:1103625;" filled="f" stroked="t" coordsize="21600,21600" o:gfxdata="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wV/GXUAAAABQEAAA8AAAAAAAAAAQAgAAAAIgAAAGRycy9kb3ducmV2Lnht&#10;bFBLAQIUABQAAAAIAIdO4kBRmlYExAEAAGYDAAAOAAAAAAAAAAEAIAAAACMBAABkcnMvZTJvRG9j&#10;LnhtbFBLBQYAAAAABgAGAFkBAABZBQAAAAA=&#10;">
                  <v:fill on="f" focussize="0,0"/>
                  <v:stroke weight="1.5pt" color="#000000" joinstyle="round"/>
                  <v:imagedata o:title=""/>
                  <o:lock v:ext="edit" aspectratio="f"/>
                </v:line>
                <v:line id="Line 825" o:spid="_x0000_s1026" o:spt="20" style="position:absolute;left:1954994;top:2596759;flip:x;height:273343;width:1166690;" filled="f" stroked="t" coordsize="21600,21600" o:gfxdata="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pAHn7VAAAABQEAAA8AAAAAAAAAAQAgAAAAIgAAAGRycy9kb3du&#10;cmV2LnhtbFBLAQIUABQAAAAIAIdO4kBiGFfdyQEAAHEDAAAOAAAAAAAAAAEAIAAAACQBAABkcnMv&#10;ZTJvRG9jLnhtbFBLBQYAAAAABgAGAFkBAABfBQAAAAA=&#10;">
                  <v:fill on="f" focussize="0,0"/>
                  <v:stroke weight="1.5pt" color="#000000" joinstyle="round"/>
                  <v:imagedata o:title=""/>
                  <o:lock v:ext="edit" aspectratio="f"/>
                </v:line>
                <v:line id="Line 826" o:spid="_x0000_s1026" o:spt="20" style="position:absolute;left:853120;top:941807;height:0;width:2270315;"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DGqqeiwAEAAF8DAAAOAAAAAAAAAAEAIAAAACQBAABkcnMvZTJvRG9jLnht&#10;bFBLBQYAAAAABgAGAFkBAABWBQAAAAA=&#10;">
                  <v:fill on="f" focussize="0,0"/>
                  <v:stroke color="#000000" joinstyle="round"/>
                  <v:imagedata o:title=""/>
                  <o:lock v:ext="edit" aspectratio="f"/>
                </v:line>
                <v:line id="Line 827" o:spid="_x0000_s1026" o:spt="20" style="position:absolute;left:853120;top:2304142;height:0;width:2270315;"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I9/Z1QAAAAUBAAAPAAAAAAAAAAEAIAAAACIAAABkcnMvZG93bnJldi54bWxQ&#10;SwECFAAUAAAACACHTuJA4KO5msEBAABgAwAADgAAAAAAAAABACAAAAAkAQAAZHJzL2Uyb0RvYy54&#10;bWxQSwUGAAAAAAYABgBZAQAAVwUAAAAA&#10;">
                  <v:fill on="f" focussize="0,0"/>
                  <v:stroke color="#000000" joinstyle="round"/>
                  <v:imagedata o:title=""/>
                  <o:lock v:ext="edit" aspectratio="f"/>
                </v:line>
                <v:line id="Line 828" o:spid="_x0000_s1026" o:spt="20" style="position:absolute;left:853120;top:2219160;height:876;width:2270315;"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A38GdJwAEAAGIDAAAOAAAAAAAAAAEAIAAAACQBAABkcnMvZTJvRG9jLnht&#10;bFBLBQYAAAAABgAGAFkBAABWBQAAAAA=&#10;">
                  <v:fill on="f" focussize="0,0"/>
                  <v:stroke color="#000000" joinstyle="round"/>
                  <v:imagedata o:title=""/>
                  <o:lock v:ext="edit" aspectratio="f"/>
                </v:line>
                <v:line id="Line 829" o:spid="_x0000_s1026" o:spt="20" style="position:absolute;left:853120;top:2102639;height:876;width:2270315;"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I9/Z1QAAAAUBAAAPAAAAAAAAAAEAIAAAACIAAABkcnMvZG93bnJldi54bWxQ&#10;SwECFAAUAAAACACHTuJA8XstNcEBAABiAwAADgAAAAAAAAABACAAAAAkAQAAZHJzL2Uyb0RvYy54&#10;bWxQSwUGAAAAAAYABgBZAQAAVwUAAAAA&#10;">
                  <v:fill on="f" focussize="0,0"/>
                  <v:stroke color="#000000" joinstyle="round"/>
                  <v:imagedata o:title=""/>
                  <o:lock v:ext="edit" aspectratio="f"/>
                </v:line>
                <v:line id="Line 830" o:spid="_x0000_s1026" o:spt="20" style="position:absolute;left:851368;top:941807;flip:x;height:561580;width:2272067;"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RXQd9UAAAAFAQAADwAAAAAAAAABACAAAAAiAAAAZHJzL2Rv&#10;d25yZXYueG1sUEsBAhQAFAAAAAgAh07iQCPKXSbLAQAAbgMAAA4AAAAAAAAAAQAgAAAAJAEAAGRy&#10;cy9lMm9Eb2MueG1sUEsFBgAAAAAGAAYAWQEAAGEFAAAAAA==&#10;">
                  <v:fill on="f" focussize="0,0"/>
                  <v:stroke color="#000000" joinstyle="round"/>
                  <v:imagedata o:title=""/>
                  <o:lock v:ext="edit" aspectratio="f"/>
                </v:line>
                <v:line id="Line 831" o:spid="_x0000_s1026" o:spt="20" style="position:absolute;left:853120;top:940931;flip:x y;height:562456;width:2205499;" filled="f" stroked="t" coordsize="21600,21600" o:gfxdata="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2ukOo0gAAAAUBAAAPAAAAAAAAAAEAIAAAACIAAABkcnMvZG93&#10;bnJldi54bWxQSwECFAAUAAAACACHTuJAY2uawc0BAAB4AwAADgAAAAAAAAABACAAAAAhAQAAZHJz&#10;L2Uyb0RvYy54bWxQSwUGAAAAAAYABgBZAQAAYAUAAAAA&#10;">
                  <v:fill on="f" focussize="0,0"/>
                  <v:stroke color="#000000" joinstyle="round"/>
                  <v:imagedata o:title=""/>
                  <o:lock v:ext="edit" aspectratio="f"/>
                </v:line>
                <v:shape id="AutoShape 832" o:spid="_x0000_s1026" o:spt="5" type="#_x0000_t5" style="position:absolute;left:1879667;top:2361965;height:150689;width:202331;rotation:11796480f;v-text-anchor:middle;" filled="f" stroked="t" coordsize="21600,21600" o:gfxdata="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9h+pa1gAAAAUBAAAPAAAAAAAAAAEAIAAAACIAAABkcnMvZG93&#10;bnJldi54bWxQSwECFAAUAAAACACHTuJAklr7UzsCAABLBAAADgAAAAAAAAABACAAAAAlAQAAZHJz&#10;L2Uyb0RvYy54bWxQSwUGAAAAAAYABgBZAQAA0gUAAAAA&#10;" adj="10799">
                  <v:fill on="f" focussize="0,0"/>
                  <v:stroke color="#000000" miterlimit="8" joinstyle="miter"/>
                  <v:imagedata o:title=""/>
                  <o:lock v:ext="edit" aspectratio="f"/>
                </v:shape>
                <v:line id="Line 833" o:spid="_x0000_s1026" o:spt="20" style="position:absolute;left:517653;top:2516158;flip:x;height:0;width:1462742;"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FdB31QAAAAUBAAAPAAAAAAAAAAEAIAAAACIAAABkcnMvZG93bnJl&#10;di54bWxQSwECFAAUAAAACACHTuJAarcppMcBAABqAwAADgAAAAAAAAABACAAAAAkAQAAZHJzL2Uy&#10;b0RvYy54bWxQSwUGAAAAAAYABgBZAQAAXQUAAAAA&#10;">
                  <v:fill on="f" focussize="0,0"/>
                  <v:stroke color="#000000" joinstyle="round"/>
                  <v:imagedata o:title=""/>
                  <o:lock v:ext="edit" aspectratio="f"/>
                </v:line>
                <v:shape id="AutoShape 834" o:spid="_x0000_s1026" o:spt="125" type="#_x0000_t125" style="position:absolute;left:366111;top:2414554;height:202331;width:100751;rotation:5898240f;v-text-anchor:middle;" filled="f" stroked="t" coordsize="21600,21600" o:gfxdata="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GS1&#10;stYAAAAFAQAADwAAAAAAAAABACAAAAAiAAAAZHJzL2Rvd25yZXYueG1sUEsBAhQAFAAAAAgAh07i&#10;QKuHi8UkAgAAJQQAAA4AAAAAAAAAAQAgAAAAJQEAAGRycy9lMm9Eb2MueG1sUEsFBgAAAAAGAAYA&#10;WQEAALsFAAAAAA==&#10;">
                  <v:fill on="f" focussize="0,0"/>
                  <v:stroke color="#000000" miterlimit="8" joinstyle="miter"/>
                  <v:imagedata o:title=""/>
                  <o:lock v:ext="edit" aspectratio="f"/>
                </v:shape>
                <v:shape id="AutoShape 835" o:spid="_x0000_s1026" o:spt="125" type="#_x0000_t125" style="position:absolute;left:398531;top:933046;height:150689;width:101604;v-text-anchor:middle;" filled="f" stroked="t" coordsize="21600,21600" o:gfxdata="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HfOB2TTAAAABQEAAA8A&#10;AAAAAAAAAQAgAAAAIgAAAGRycy9kb3ducmV2LnhtbFBLAQIUABQAAAAIAIdO4kCnzgoCHAIAABYE&#10;AAAOAAAAAAAAAAEAIAAAACIBAABkcnMvZTJvRG9jLnhtbFBLBQYAAAAABgAGAFkBAACwBQAAAAA=&#10;">
                  <v:fill on="f" focussize="0,0"/>
                  <v:stroke color="#000000" miterlimit="8" joinstyle="miter"/>
                  <v:imagedata o:title=""/>
                  <o:lock v:ext="edit" aspectratio="f"/>
                </v:shape>
                <v:line id="Line 836" o:spid="_x0000_s1026" o:spt="20" style="position:absolute;left:3504;top:2516158;height:0;width:302183;" filled="f" stroked="t" coordsize="21600,21600" o:gfxdata="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0ld8udgAAAAFAQAADwAAAAAAAAAB&#10;ACAAAAAiAAAAZHJzL2Rvd25yZXYueG1sUEsBAhQAFAAAAAgAh07iQF7JYHzXAQAAiwMAAA4AAAAA&#10;AAAAAQAgAAAAJwEAAGRycy9lMm9Eb2MueG1sUEsFBgAAAAAGAAYAWQEAAHAFAAAAAA==&#10;">
                  <v:fill on="f" focussize="0,0"/>
                  <v:stroke color="#000000" joinstyle="round" endarrow="block"/>
                  <v:imagedata o:title=""/>
                  <o:lock v:ext="edit" aspectratio="f"/>
                </v:line>
                <v:line id="Line 837" o:spid="_x0000_s1026" o:spt="20" style="position:absolute;left:448457;top:2304142;flip:x;height:0;width:404663;"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0V0HfVAAAABQEAAA8AAAAAAAAAAQAgAAAAIgAAAGRycy9kb3ducmV2&#10;LnhtbFBLAQIUABQAAAAIAIdO4kCzhTuzxgEAAGkDAAAOAAAAAAAAAAEAIAAAACQBAABkcnMvZTJv&#10;RG9jLnhtbFBLBQYAAAAABgAGAFkBAABcBQAAAAA=&#10;">
                  <v:fill on="f" focussize="0,0"/>
                  <v:stroke color="#000000" joinstyle="round"/>
                  <v:imagedata o:title=""/>
                  <o:lock v:ext="edit" aspectratio="f"/>
                </v:line>
                <v:line id="Line 838" o:spid="_x0000_s1026" o:spt="20" style="position:absolute;left:448457;top:1093372;flip:y;height:1210770;width:0;"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7RXQd9UAAAAFAQAADwAAAAAAAAABACAAAAAiAAAAZHJzL2Rvd25yZXYu&#10;eG1sUEsBAhQAFAAAAAgAh07iQHd/UxfFAQAAagMAAA4AAAAAAAAAAQAgAAAAJAEAAGRycy9lMm9E&#10;b2MueG1sUEsFBgAAAAAGAAYAWQEAAFsFAAAAAA==&#10;">
                  <v:fill on="f" focussize="0,0"/>
                  <v:stroke color="#000000" joinstyle="round"/>
                  <v:imagedata o:title=""/>
                  <o:lock v:ext="edit" aspectratio="f"/>
                </v:line>
                <v:line id="Line 839" o:spid="_x0000_s1026" o:spt="20" style="position:absolute;left:448457;top:276847;height:656199;width:0;" filled="f" stroked="t" coordsize="21600,21600" o:gfxdata="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V3y52AAAAAUBAAAPAAAAAAAA&#10;AAEAIAAAACIAAABkcnMvZG93bnJldi54bWxQSwECFAAUAAAACACHTuJA//48DdkBAACMAwAADgAA&#10;AAAAAAABACAAAAAnAQAAZHJzL2Uyb0RvYy54bWxQSwUGAAAAAAYABgBZAQAAcgUAAAAA&#10;">
                  <v:fill on="f" focussize="0,0"/>
                  <v:stroke color="#000000" joinstyle="round" endarrow="block"/>
                  <v:imagedata o:title=""/>
                  <o:lock v:ext="edit" aspectratio="f"/>
                </v:line>
                <v:line id="Line 840" o:spid="_x0000_s1026" o:spt="20" style="position:absolute;left:1963752;top:2870102;height:201503;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C846IywAEAAGIDAAAOAAAAAAAAAAEAIAAAACQBAABkcnMvZTJvRG9jLnht&#10;bFBLBQYAAAAABgAGAFkBAABWBQAAAAA=&#10;">
                  <v:fill on="f" focussize="0,0"/>
                  <v:stroke color="#000000" joinstyle="round"/>
                  <v:imagedata o:title=""/>
                  <o:lock v:ext="edit" aspectratio="f"/>
                </v:line>
                <v:line id="Line 841" o:spid="_x0000_s1026" o:spt="20" style="position:absolute;left:1959373;top:3241569;height:201503;width:876;" filled="f" stroked="t" coordsize="21600,21600" o:gfxdata="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DSV3y52AAAAAUBAAAPAAAAAAAA&#10;AAEAIAAAACIAAABkcnMvZG93bnJldi54bWxQSwECFAAUAAAACACHTuJAHtmrVdkBAACQAwAADgAA&#10;AAAAAAABACAAAAAnAQAAZHJzL2Uyb0RvYy54bWxQSwUGAAAAAAYABgBZAQAAcgUAAAAA&#10;">
                  <v:fill on="f" focussize="0,0"/>
                  <v:stroke color="#000000" joinstyle="round" endarrow="block"/>
                  <v:imagedata o:title=""/>
                  <o:lock v:ext="edit" aspectratio="f"/>
                </v:line>
                <v:shape id="AutoShape 842" o:spid="_x0000_s1026" o:spt="125" type="#_x0000_t125" style="position:absolute;left:1904192;top:3080366;height:150689;width:100728;v-text-anchor:middle;" filled="f" stroked="t" coordsize="21600,21600" o:gfxdata="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3zgdk0wAAAAUBAAAP&#10;AAAAAAAAAAEAIAAAACIAAABkcnMvZG93bnJldi54bWxQSwECFAAUAAAACACHTuJAWbOF6R0CAAAY&#10;BAAADgAAAAAAAAABACAAAAAiAQAAZHJzL2Uyb0RvYy54bWxQSwUGAAAAAAYABgBZAQAAsQUAAAAA&#10;">
                  <v:fill on="f" focussize="0,0"/>
                  <v:stroke color="#000000" miterlimit="8" joinstyle="miter"/>
                  <v:imagedata o:title=""/>
                  <o:lock v:ext="edit" aspectratio="f"/>
                </v:shape>
                <v:line id="Line 843" o:spid="_x0000_s1026" o:spt="20" style="position:absolute;left:853120;top:638677;height:0;width:2270315;"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Dnd3wywAEAAF8DAAAOAAAAAAAAAAEAIAAAACQBAABkcnMvZTJvRG9jLnht&#10;bFBLBQYAAAAABgAGAFkBAABWBQAAAAA=&#10;">
                  <v:fill on="f" focussize="0,0"/>
                  <v:stroke color="#000000" joinstyle="round"/>
                  <v:imagedata o:title=""/>
                  <o:lock v:ext="edit" aspectratio="f"/>
                </v:line>
                <v:group id="Group 844" o:spid="_x0000_s1026" o:spt="203" style="position:absolute;left:1760545;top:699127;height:129663;width:505390;" coordorigin="2562,989" coordsize="454,117"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g8oN3WAAAABQEAAA8AAAAAAAAAAQAgAAAAIgAAAGRycy9kb3ducmV2Lnht&#10;bFBLAQIUABQAAAAIAIdO4kCsKtHwbQIAAB4IAAAOAAAAAAAAAAEAIAAAACUBAABkcnMvZTJvRG9j&#10;LnhtbFBLBQYAAAAABgAGAFkBAAAEBgAAAAA=&#10;">
                  <o:lock v:ext="edit" aspectratio="f"/>
                  <v:line id="Line 845" o:spid="_x0000_s1026" o:spt="20" style="position:absolute;left:2562;top:989;height:0;width:454;" filled="f" stroked="t" coordsize="21600,21600" o:gfxdata="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z9m3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46" o:spid="_x0000_s1026" o:spt="20" style="position:absolute;left:2645;top:1047;height:0;width:272;" filled="f" stroked="t" coordsize="21600,21600" o:gfxdata="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7fio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847" o:spid="_x0000_s1026" o:spt="20" style="position:absolute;left:2715;top:1106;height:0;width:136;"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848" o:spid="_x0000_s1026" o:spt="20" style="position:absolute;left:650789;top:740304;flip:x;height:0;width:202331;" filled="f" stroked="t" coordsize="21600,21600" o:gfxdata="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ApAHn7VAAAABQEAAA8AAAAAAAAAAQAgAAAAIgAAAGRycy9kb3ducmV2&#10;LnhtbFBLAQIUABQAAAAIAIdO4kBU7sSoxgEAAGkDAAAOAAAAAAAAAAEAIAAAACQBAABkcnMvZTJv&#10;RG9jLnhtbFBLBQYAAAAABgAGAFkBAABcBQAAAAA=&#10;">
                  <v:fill on="f" focussize="0,0"/>
                  <v:stroke weight="1.5pt" color="#000000" joinstyle="round"/>
                  <v:imagedata o:title=""/>
                  <o:lock v:ext="edit" aspectratio="f"/>
                </v:line>
                <v:line id="Line 849" o:spid="_x0000_s1026" o:spt="20" style="position:absolute;left:650789;top:387236;flip:y;height:353068;width:0;" filled="f" stroked="t" coordsize="21600,21600" o:gfxdata="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AHn7VAAAABQEAAA8AAAAAAAAAAQAgAAAAIgAAAGRycy9kb3ducmV2Lnht&#10;bFBLAQIUABQAAAAIAIdO4kBH5galwwEAAGkDAAAOAAAAAAAAAAEAIAAAACQBAABkcnMvZTJvRG9j&#10;LnhtbFBLBQYAAAAABgAGAFkBAABZBQAAAAA=&#10;">
                  <v:fill on="f" focussize="0,0"/>
                  <v:stroke weight="1.5pt" color="#000000" joinstyle="round"/>
                  <v:imagedata o:title=""/>
                  <o:lock v:ext="edit" aspectratio="f"/>
                </v:line>
                <v:line id="Line 850" o:spid="_x0000_s1026" o:spt="20" style="position:absolute;left:3124311;top:740304;flip:x;height:0;width:201455;" filled="f" stroked="t" coordsize="21600,21600" o:gfxdata="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KQB5+1QAAAAUBAAAPAAAAAAAAAAEAIAAAACIAAABkcnMvZG93bnJldi54&#10;bWxQSwECFAAUAAAACACHTuJA7TVSCcQBAABqAwAADgAAAAAAAAABACAAAAAkAQAAZHJzL2Uyb0Rv&#10;Yy54bWxQSwUGAAAAAAYABgBZAQAAWgUAAAAA&#10;">
                  <v:fill on="f" focussize="0,0"/>
                  <v:stroke weight="1.5pt" color="#000000" joinstyle="round"/>
                  <v:imagedata o:title=""/>
                  <o:lock v:ext="edit" aspectratio="f"/>
                </v:line>
                <v:line id="Line 851" o:spid="_x0000_s1026" o:spt="20" style="position:absolute;left:3325766;top:387236;flip:y;height:353068;width:0;" filled="f" stroked="t" coordsize="21600,21600" o:gfxdata="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pAHn7VAAAABQEAAA8AAAAAAAAAAQAgAAAAIgAAAGRycy9kb3ducmV2Lnht&#10;bFBLAQIUABQAAAAIAIdO4kDaOu9awwEAAGoDAAAOAAAAAAAAAAEAIAAAACQBAABkcnMvZTJvRG9j&#10;LnhtbFBLBQYAAAAABgAGAFkBAABZBQAAAAA=&#10;">
                  <v:fill on="f" focussize="0,0"/>
                  <v:stroke weight="1.5pt" color="#000000" joinstyle="round"/>
                  <v:imagedata o:title=""/>
                  <o:lock v:ext="edit" aspectratio="f"/>
                </v:line>
                <v:line id="Line 852" o:spid="_x0000_s1026" o:spt="20" style="position:absolute;left:650789;top:387236;height:0;width:2674978;"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I9/Z1QAAAAUBAAAPAAAAAAAAAAEAIAAAACIAAABkcnMvZG93bnJldi54bWxQ&#10;SwECFAAUAAAACACHTuJAaZbNKMEBAABfAwAADgAAAAAAAAABACAAAAAkAQAAZHJzL2Uyb0RvYy54&#10;bWxQSwUGAAAAAAYABgBZAQAAVwUAAAAA&#10;">
                  <v:fill on="f" focussize="0,0"/>
                  <v:stroke color="#000000" joinstyle="round"/>
                  <v:imagedata o:title=""/>
                  <o:lock v:ext="edit" aspectratio="f"/>
                </v:line>
                <v:line id="Line 853" o:spid="_x0000_s1026" o:spt="20" style="position:absolute;left:650789;top:664960;flip:x;height:0;width:202331;"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tFdB31QAAAAUBAAAPAAAAAAAAAAEAIAAAACIAAABkcnMvZG93bnJldi54&#10;bWxQSwECFAAUAAAACACHTuJAu+0yfsQBAABoAwAADgAAAAAAAAABACAAAAAkAQAAZHJzL2Uyb0Rv&#10;Yy54bWxQSwUGAAAAAAYABgBZAQAAWgUAAAAA&#10;">
                  <v:fill on="f" focussize="0,0"/>
                  <v:stroke color="#000000" joinstyle="round"/>
                  <v:imagedata o:title=""/>
                  <o:lock v:ext="edit" aspectratio="f"/>
                </v:line>
                <v:line id="Line 854" o:spid="_x0000_s1026" o:spt="20" style="position:absolute;left:3123435;top:664960;flip:x;height:0;width:201455;"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tFdB31QAAAAUBAAAPAAAAAAAAAAEAIAAAACIAAABkcnMvZG93bnJldi54&#10;bWxQSwECFAAUAAAACACHTuJAAXqi88QBAABpAwAADgAAAAAAAAABACAAAAAkAQAAZHJzL2Uyb0Rv&#10;Yy54bWxQSwUGAAAAAAYABgBZAQAAWgUAAAAA&#10;">
                  <v:fill on="f" focussize="0,0"/>
                  <v:stroke color="#000000" joinstyle="round"/>
                  <v:imagedata o:title=""/>
                  <o:lock v:ext="edit" aspectratio="f"/>
                </v:line>
                <v:line id="Line 855" o:spid="_x0000_s1026" o:spt="20" style="position:absolute;left:701590;top:699127;height:0;width:100728;"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SPf2dUAAAAFAQAADwAAAAAAAAABACAAAAAiAAAAZHJzL2Rvd25yZXYueG1sUEsB&#10;AhQAFAAAAAgAh07iQDGfIBW/AQAAXgMAAA4AAAAAAAAAAQAgAAAAJAEAAGRycy9lMm9Eb2MueG1s&#10;UEsFBgAAAAAGAAYAWQEAAFUFAAAAAA==&#10;">
                  <v:fill on="f" focussize="0,0"/>
                  <v:stroke color="#000000" joinstyle="round"/>
                  <v:imagedata o:title=""/>
                  <o:lock v:ext="edit" aspectratio="f"/>
                </v:line>
                <v:line id="Line 856" o:spid="_x0000_s1026" o:spt="20" style="position:absolute;left:3173361;top:695623;height:0;width:101604;"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A5DiB4wAEAAF8DAAAOAAAAAAAAAAEAIAAAACQBAABkcnMvZTJvRG9jLnht&#10;bFBLBQYAAAAABgAGAFkBAABWBQAAAAA=&#10;">
                  <v:fill on="f" focussize="0,0"/>
                  <v:stroke color="#000000" joinstyle="round"/>
                  <v:imagedata o:title=""/>
                  <o:lock v:ext="edit" aspectratio="f"/>
                </v:line>
                <v:line id="Line 857" o:spid="_x0000_s1026" o:spt="20" style="position:absolute;left:3225039;top:1144186;flip:x;height:0;width:150654;"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tFdB31QAAAAUBAAAPAAAAAAAAAAEAIAAAACIAAABkcnMvZG93bnJl&#10;di54bWxQSwECFAAUAAAACACHTuJAqz1aaMcBAABqAwAADgAAAAAAAAABACAAAAAkAQAAZHJzL2Uy&#10;b0RvYy54bWxQSwUGAAAAAAYABgBZAQAAXQUAAAAA&#10;">
                  <v:fill on="f" focussize="0,0"/>
                  <v:stroke color="#000000" joinstyle="round"/>
                  <v:imagedata o:title=""/>
                  <o:lock v:ext="edit" aspectratio="f"/>
                </v:line>
                <v:line id="Line 858" o:spid="_x0000_s1026" o:spt="20" style="position:absolute;left:3225039;top:740304;height:403882;width:0;"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I9/Z1QAAAAUBAAAPAAAAAAAAAAEAIAAAACIAAABkcnMvZG93bnJldi54bWxQSwEC&#10;FAAUAAAACACHTuJAdvqSrb4BAABfAwAADgAAAAAAAAABACAAAAAkAQAAZHJzL2Uyb0RvYy54bWxQ&#10;SwUGAAAAAAYABgBZAQAAVAUAAAAA&#10;">
                  <v:fill on="f" focussize="0,0"/>
                  <v:stroke color="#000000" joinstyle="round"/>
                  <v:imagedata o:title=""/>
                  <o:lock v:ext="edit" aspectratio="f"/>
                </v:line>
                <v:shape id="AutoShape 859" o:spid="_x0000_s1026" o:spt="125" type="#_x0000_t125" style="position:absolute;left:3426482;top:1033821;height:203207;width:101628;rotation:5898240f;v-text-anchor:middle;" filled="f" stroked="t" coordsize="21600,21600" o:gfxdata="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ZLWy1gAAAAUBAAAPAAAAAAAAAAEAIAAAACIAAABkcnMvZG93bnJldi54bWxQSwECFAAUAAAACACH&#10;TuJAq7C/ESYCAAAmBAAADgAAAAAAAAABACAAAAAlAQAAZHJzL2Uyb0RvYy54bWxQSwUGAAAAAAYA&#10;BgBZAQAAvQUAAAAA&#10;">
                  <v:fill on="f" focussize="0,0"/>
                  <v:stroke color="#000000" miterlimit="8" joinstyle="miter"/>
                  <v:imagedata o:title=""/>
                  <o:lock v:ext="edit" aspectratio="f"/>
                </v:shape>
                <v:line id="Line 860" o:spid="_x0000_s1026" o:spt="20" style="position:absolute;left:3577148;top:1135425;flip:y;height:0;width:202331;" filled="f" stroked="t" coordsize="21600,21600" o:gfxdata="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aP+nq1gAAAAUBAAAPAAAA&#10;AAAAAAEAIAAAACIAAABkcnMvZG93bnJldi54bWxQSwECFAAUAAAACACHTuJA8lvHkd4BAACYAwAA&#10;DgAAAAAAAAABACAAAAAlAQAAZHJzL2Uyb0RvYy54bWxQSwUGAAAAAAYABgBZAQAAdQUAAAAA&#10;">
                  <v:fill on="f" focussize="0,0"/>
                  <v:stroke color="#000000" joinstyle="round" endarrow="block"/>
                  <v:imagedata o:title=""/>
                  <o:lock v:ext="edit" aspectratio="f"/>
                </v:line>
                <v:group id="Group 861" o:spid="_x0000_s1026" o:spt="203" style="position:absolute;left:903922;top:2260337;height:49938;width:99852;"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IPKDd1gAAAAUBAAAPAAAAAAAAAAEAIAAAACIA&#10;AABkcnMvZG93bnJldi54bWxQSwECFAAUAAAACACHTuJAubXq5UQCAABfBgAADgAAAAAAAAABACAA&#10;AAAlAQAAZHJzL2Uyb0RvYy54bWxQSwUGAAAAAAYABgBZAQAA2wUAAAAA&#10;">
                  <o:lock v:ext="edit" aspectratio="f"/>
                  <v:line id="Line 862" o:spid="_x0000_s1026" o:spt="20" style="position:absolute;left:1202;top:3249;height:45;width:45;" filled="f" stroked="t" coordsize="21600,21600" o:gfxdata="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QkbC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63" o:spid="_x0000_s1026" o:spt="20" style="position:absolute;left:1247;top:3249;flip:y;height:45;width:45;" filled="f" stroked="t" coordsize="21600,21600" o:gfxdata="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ntK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64" o:spid="_x0000_s1026" o:spt="203" style="position:absolute;left:1106253;top:2255080;height:49062;width:99852;"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yDyg3dYAAAAFAQAADwAAAAAAAAABACAAAAAi&#10;AAAAZHJzL2Rvd25yZXYueG1sUEsBAhQAFAAAAAgAh07iQN1pzDZFAgAAYAYAAA4AAAAAAAAAAQAg&#10;AAAAJQEAAGRycy9lMm9Eb2MueG1sUEsFBgAAAAAGAAYAWQEAANwFAAAAAA==&#10;">
                  <o:lock v:ext="edit" aspectratio="f"/>
                  <v:line id="Line 865" o:spid="_x0000_s1026" o:spt="20" style="position:absolute;left:1202;top:3249;height:45;width:45;" filled="f" stroked="t" coordsize="21600,21600" o:gfxdata="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4IN/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66" o:spid="_x0000_s1026" o:spt="20" style="position:absolute;left:1247;top:3249;flip:y;height:45;width:45;" filled="f" stroked="t" coordsize="21600,21600" o:gfxdata="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z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67" o:spid="_x0000_s1026" o:spt="203" style="position:absolute;left:1357634;top:2255080;height:49062;width:100728;"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PKDd1gAAAAUBAAAPAAAAAAAAAAEAIAAA&#10;ACIAAABkcnMvZG93bnJldi54bWxQSwECFAAUAAAACACHTuJAQIDvWkcCAABhBgAADgAAAAAAAAAB&#10;ACAAAAAlAQAAZHJzL2Uyb0RvYy54bWxQSwUGAAAAAAYABgBZAQAA3gUAAAAA&#10;">
                  <o:lock v:ext="edit" aspectratio="f"/>
                  <v:line id="Line 868" o:spid="_x0000_s1026" o:spt="20" style="position:absolute;left:1202;top:3249;height:45;width:45;" filled="f" stroked="t" coordsize="21600,21600" o:gfxdata="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LO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69" o:spid="_x0000_s1026" o:spt="20" style="position:absolute;left:1247;top:3249;flip:y;height:45;width:45;" filled="f" stroked="t" coordsize="21600,21600" o:gfxdata="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5N9K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70" o:spid="_x0000_s1026" o:spt="203" style="position:absolute;left:1660693;top:2255080;height:49062;width:99852;"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PKDd1gAAAAUBAAAPAAAAAAAAAAEAIAAA&#10;ACIAAABkcnMvZG93bnJldi54bWxQSwECFAAUAAAACACHTuJAEBrQGEcCAABgBgAADgAAAAAAAAAB&#10;ACAAAAAlAQAAZHJzL2Uyb0RvYy54bWxQSwUGAAAAAAYABgBZAQAA3gUAAAAA&#10;">
                  <o:lock v:ext="edit" aspectratio="f"/>
                  <v:line id="Line 871" o:spid="_x0000_s1026" o:spt="20" style="position:absolute;left:1202;top:3249;height:45;width:45;" filled="f" stroked="t" coordsize="21600,21600" o:gfxdata="UEsDBAoAAAAAAIdO4kAAAAAAAAAAAAAAAAAEAAAAZHJzL1BLAwQUAAAACACHTuJAmAITobsAAADc&#10;AAAADwAAAGRycy9kb3ducmV2LnhtbEVPS4vCMBC+C/6HMAt7kTWpi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ITo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72" o:spid="_x0000_s1026" o:spt="20" style="position:absolute;left:1247;top:3249;flip:y;height:45;width:45;"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73" o:spid="_x0000_s1026" o:spt="203" style="position:absolute;left:1912951;top:2255080;height:49062;width:99852;"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IPKDd1gAAAAUBAAAPAAAAAAAAAAEAIAAA&#10;ACIAAABkcnMvZG93bnJldi54bWxQSwECFAAUAAAACACHTuJAcVfgSEcCAABgBgAADgAAAAAAAAAB&#10;ACAAAAAlAQAAZHJzL2Uyb0RvYy54bWxQSwUGAAAAAAYABgBZAQAA3gUAAAAA&#10;">
                  <o:lock v:ext="edit" aspectratio="f"/>
                  <v:line id="Line 874" o:spid="_x0000_s1026" o:spt="20" style="position:absolute;left:1202;top:3249;height:45;width:45;"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5" o:spid="_x0000_s1026" o:spt="20" style="position:absolute;left:1247;top:3249;flip:y;height:45;width:45;" filled="f" stroked="t" coordsize="21600,21600" o:gfxdata="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wfh8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76" o:spid="_x0000_s1026" o:spt="203" style="position:absolute;left:2165208;top:2255080;height:49062;width:100728;"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PKDd1gAAAAUBAAAPAAAAAAAAAAEA&#10;IAAAACIAAABkcnMvZG93bnJldi54bWxQSwECFAAUAAAACACHTuJAReM9Z0oCAABhBgAADgAAAAAA&#10;AAABACAAAAAlAQAAZHJzL2Uyb0RvYy54bWxQSwUGAAAAAAYABgBZAQAA4QUAAAAA&#10;">
                  <o:lock v:ext="edit" aspectratio="f"/>
                  <v:line id="Line 877" o:spid="_x0000_s1026" o:spt="20" style="position:absolute;left:1202;top:3249;height:45;width:45;" filled="f" stroked="t" coordsize="21600,21600" o:gfxdata="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y5O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78" o:spid="_x0000_s1026" o:spt="20" style="position:absolute;left:1247;top:3249;flip:y;height:45;width:45;" filled="f" stroked="t" coordsize="21600,21600" o:gfxdata="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ZOb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879" o:spid="_x0000_s1026" o:spt="203" style="position:absolute;left:2417465;top:2255080;height:49062;width:100728;"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IPKDd1gAAAAUBAAAPAAAAAAAA&#10;AAEAIAAAACIAAABkcnMvZG93bnJldi54bWxQSwECFAAUAAAACACHTuJAU3mNR00CAABhBgAADgAA&#10;AAAAAAABACAAAAAlAQAAZHJzL2Uyb0RvYy54bWxQSwUGAAAAAAYABgBZAQAA5AUAAAAA&#10;">
                  <o:lock v:ext="edit" aspectratio="f"/>
                  <v:line id="Line 880" o:spid="_x0000_s1026" o:spt="20" style="position:absolute;left:1202;top:3249;height:45;width:45;" filled="f" stroked="t" coordsize="21600,21600" o:gfxdata="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ifIe/&#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81" o:spid="_x0000_s1026" o:spt="20" style="position:absolute;left:1247;top:3249;flip:y;height:45;width:45;" filled="f" stroked="t" coordsize="21600,21600" o:gfxdata="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lAtT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82" o:spid="_x0000_s1026" o:spt="203" style="position:absolute;left:2921980;top:2255080;height:49062;width:100728;"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Dyg3dYAAAAFAQAADwAAAAAAAAABACAAAAAiAAAA&#10;ZHJzL2Rvd25yZXYueG1sUEsBAhQAFAAAAAgAh07iQBZ/5XZCAgAAYQYAAA4AAAAAAAAAAQAgAAAA&#10;JQEAAGRycy9lMm9Eb2MueG1sUEsFBgAAAAAGAAYAWQEAANkFAAAAAA==&#10;">
                  <o:lock v:ext="edit" aspectratio="f"/>
                  <v:line id="Line 883" o:spid="_x0000_s1026" o:spt="20" style="position:absolute;left:1202;top:3249;height:45;width:45;" filled="f" stroked="t" coordsize="21600,21600" o:gfxdata="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4v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84" o:spid="_x0000_s1026" o:spt="20" style="position:absolute;left:1247;top:3249;flip:y;height:45;width:45;" filled="f" stroked="t" coordsize="21600,21600" o:gfxdata="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eO1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85" o:spid="_x0000_s1026" o:spt="203" style="position:absolute;left:2669722;top:2255080;height:49062;width:99852;" coordorigin="1202,3249" coordsize="90,45"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Mg8oN3WAAAABQEAAA8AAAAAAAAAAQAgAAAA&#10;IgAAAGRycy9kb3ducmV2LnhtbFBLAQIUABQAAAAIAIdO4kC+/smcRgIAAGAGAAAOAAAAAAAAAAEA&#10;IAAAACUBAABkcnMvZTJvRG9jLnhtbFBLBQYAAAAABgAGAFkBAADdBQAAAAA=&#10;">
                  <o:lock v:ext="edit" aspectratio="f"/>
                  <v:line id="Line 886" o:spid="_x0000_s1026" o:spt="20" style="position:absolute;left:1202;top:3249;height:45;width:45;" filled="f" stroked="t" coordsize="21600,21600" o:gfxdata="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HQWi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87" o:spid="_x0000_s1026" o:spt="20" style="position:absolute;left:1247;top:3249;flip:y;height:45;width:45;" filled="f" stroked="t" coordsize="21600,21600" o:gfxdata="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UQo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888" o:spid="_x0000_s1026" o:spt="203" style="position:absolute;left:902170;top:2153453;height:60451;width:910053;" coordorigin="1791,2320" coordsize="817,54" o:gfxdata="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">
                  <o:lock v:ext="edit" aspectratio="f"/>
                  <v:line id="Line 889" o:spid="_x0000_s1026" o:spt="20" style="position:absolute;left:1791;top:2320;height:46;width:0;" filled="f" stroked="t" coordsize="21600,21600" o:gfxdata="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NUa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90" o:spid="_x0000_s1026" o:spt="20" style="position:absolute;left:1882;top:2325;height:46;width:0;" filled="f" stroked="t" coordsize="21600,21600" o:gfxdata="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76lq/&#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91" o:spid="_x0000_s1026" o:spt="20" style="position:absolute;left:1973;top:2325;height:46;width:0;" filled="f" stroked="t" coordsize="21600,21600" o:gfxdata="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7dPw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92" o:spid="_x0000_s1026" o:spt="20" style="position:absolute;left:2064;top:2320;height:46;width:0;" filled="f" stroked="t" coordsize="21600,21600" o:gfxdata="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XRt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93" o:spid="_x0000_s1026" o:spt="20" style="position:absolute;left:2154;top:2325;height:46;width:0;" filled="f" stroked="t" coordsize="21600,21600" o:gfxdata="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XQt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94" o:spid="_x0000_s1026" o:spt="20" style="position:absolute;left:2274;top:2320;height:46;width:0;" filled="f" stroked="t" coordsize="21600,21600" o:gfxdata="UEsDBAoAAAAAAIdO4kAAAAAAAAAAAAAAAAAEAAAAZHJzL1BLAwQUAAAACACHTuJAw8DsWb0AAADc&#10;AAAADwAAAGRycy9kb3ducmV2LnhtbEVPyWrDMBC9F/IPYgK9hESyW9L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Ox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95" o:spid="_x0000_s1026" o:spt="20" style="position:absolute;left:2381;top:2328;height:46;width:0;" filled="f" stroked="t" coordsize="21600,21600" o:gfxdata="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jEnC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96" o:spid="_x0000_s1026" o:spt="20" style="position:absolute;left:2490;top:2325;height:46;width:0;" filled="f" stroked="t" coordsize="21600,21600" o:gfxdata="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te1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97" o:spid="_x0000_s1026" o:spt="20" style="position:absolute;left:2608;top:2320;height:46;width:0;" filled="f" stroked="t" coordsize="21600,21600" o:gfxdata="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EnIu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line id="Line 898" o:spid="_x0000_s1026" o:spt="20" style="position:absolute;left:1915578;top:2159586;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SPf2dUAAAAFAQAADwAAAAAAAAABACAAAAAiAAAAZHJzL2Rvd25yZXYueG1sUEsB&#10;AhQAFAAAAAgAh07iQJUH/hu/AQAAYQMAAA4AAAAAAAAAAQAgAAAAJAEAAGRycy9lMm9Eb2MueG1s&#10;UEsFBgAAAAAGAAYAWQEAAFUFAAAAAA==&#10;">
                  <v:fill on="f" focussize="0,0"/>
                  <v:stroke color="#000000" joinstyle="round"/>
                  <v:imagedata o:title=""/>
                  <o:lock v:ext="edit" aspectratio="f"/>
                </v:line>
                <v:line id="Line 899" o:spid="_x0000_s1026" o:spt="20" style="position:absolute;left:2016306;top:2156081;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Ej39nVAAAABQEAAA8AAAAAAAAAAQAgAAAAIgAAAGRycy9kb3ducmV2LnhtbFBLAQIU&#10;ABQAAAAIAIdO4kCH+OghvQEAAGEDAAAOAAAAAAAAAAEAIAAAACQBAABkcnMvZTJvRG9jLnhtbFBL&#10;BQYAAAAABgAGAFkBAABTBQAAAAA=&#10;">
                  <v:fill on="f" focussize="0,0"/>
                  <v:stroke color="#000000" joinstyle="round"/>
                  <v:imagedata o:title=""/>
                  <o:lock v:ext="edit" aspectratio="f"/>
                </v:line>
                <v:line id="Line 900" o:spid="_x0000_s1026" o:spt="20" style="position:absolute;left:2112654;top:2160462;height:42053;width:8759;"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I9/Z1QAAAAUBAAAPAAAAAAAAAAEAIAAAACIAAABkcnMvZG93bnJldi54bWxQ&#10;SwECFAAUAAAACACHTuJA4v+BKMEBAABiAwAADgAAAAAAAAABACAAAAAkAQAAZHJzL2Uyb0RvYy54&#10;bWxQSwUGAAAAAAYABgBZAQAAVwUAAAAA&#10;">
                  <v:fill on="f" focussize="0,0"/>
                  <v:stroke color="#000000" joinstyle="round"/>
                  <v:imagedata o:title=""/>
                  <o:lock v:ext="edit" aspectratio="f"/>
                </v:line>
                <v:line id="Line 901" o:spid="_x0000_s1026" o:spt="20" style="position:absolute;left:2219513;top:2159586;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SPf2dUAAAAFAQAADwAAAAAAAAABACAAAAAiAAAAZHJzL2Rvd25yZXYueG1sUEsB&#10;AhQAFAAAAAgAh07iQJBOg2S/AQAAYQMAAA4AAAAAAAAAAQAgAAAAJAEAAGRycy9lMm9Eb2MueG1s&#10;UEsFBgAAAAAGAAYAWQEAAFUFAAAAAA==&#10;">
                  <v:fill on="f" focussize="0,0"/>
                  <v:stroke color="#000000" joinstyle="round"/>
                  <v:imagedata o:title=""/>
                  <o:lock v:ext="edit" aspectratio="f"/>
                </v:line>
                <v:line id="Line 902" o:spid="_x0000_s1026" o:spt="20" style="position:absolute;left:2319365;top:2156081;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SPf2dUAAAAFAQAADwAAAAAAAAABACAAAAAiAAAAZHJzL2Rvd25yZXYueG1sUEsB&#10;AhQAFAAAAAgAh07iQBIrywS/AQAAYQMAAA4AAAAAAAAAAQAgAAAAJAEAAGRycy9lMm9Eb2MueG1s&#10;UEsFBgAAAAAGAAYAWQEAAFUFAAAAAA==&#10;">
                  <v:fill on="f" focussize="0,0"/>
                  <v:stroke color="#000000" joinstyle="round"/>
                  <v:imagedata o:title=""/>
                  <o:lock v:ext="edit" aspectratio="f"/>
                </v:line>
                <v:line id="Line 903" o:spid="_x0000_s1026" o:spt="20" style="position:absolute;left:2452501;top:2159586;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SPf2dUAAAAFAQAADwAAAAAAAAABACAAAAAiAAAAZHJzL2Rvd25yZXYueG1sUEsB&#10;AhQAFAAAAAgAh07iQJgQqbS/AQAAYQMAAA4AAAAAAAAAAQAgAAAAJAEAAGRycy9lMm9Eb2MueG1s&#10;UEsFBgAAAAAGAAYAWQEAAFUFAAAAAA==&#10;">
                  <v:fill on="f" focussize="0,0"/>
                  <v:stroke color="#000000" joinstyle="round"/>
                  <v:imagedata o:title=""/>
                  <o:lock v:ext="edit" aspectratio="f"/>
                </v:line>
                <v:line id="Line 904" o:spid="_x0000_s1026" o:spt="20" style="position:absolute;left:2571622;top:2159586;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I9/Z1QAAAAUBAAAPAAAAAAAAAAEAIAAAACIAAABkcnMvZG93bnJldi54bWxQ&#10;SwECFAAUAAAACACHTuJAEVPlK8EBAABhAwAADgAAAAAAAAABACAAAAAkAQAAZHJzL2Uyb0RvYy54&#10;bWxQSwUGAAAAAAYABgBZAQAAVwUAAAAA&#10;">
                  <v:fill on="f" focussize="0,0"/>
                  <v:stroke color="#000000" joinstyle="round"/>
                  <v:imagedata o:title=""/>
                  <o:lock v:ext="edit" aspectratio="f"/>
                </v:line>
                <v:line id="Line 905" o:spid="_x0000_s1026" o:spt="20" style="position:absolute;left:2693371;top:2156081;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4SPf2dUAAAAFAQAADwAAAAAAAAABACAAAAAiAAAAZHJzL2Rvd25yZXYueG1sUEsB&#10;AhQAFAAAAAgAh07iQKpEIyS/AQAAYQMAAA4AAAAAAAAAAQAgAAAAJAEAAGRycy9lMm9Eb2MueG1s&#10;UEsFBgAAAAAGAAYAWQEAAFUFAAAAAA==&#10;">
                  <v:fill on="f" focussize="0,0"/>
                  <v:stroke color="#000000" joinstyle="round"/>
                  <v:imagedata o:title=""/>
                  <o:lock v:ext="edit" aspectratio="f"/>
                </v:line>
                <v:line id="Line 906" o:spid="_x0000_s1026" o:spt="20" style="position:absolute;left:2823880;top:2159586;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A5xstEwAEAAGEDAAAOAAAAAAAAAAEAIAAAACQBAABkcnMvZTJvRG9jLnht&#10;bFBLBQYAAAAABgAGAFkBAABWBQAAAAA=&#10;">
                  <v:fill on="f" focussize="0,0"/>
                  <v:stroke color="#000000" joinstyle="round"/>
                  <v:imagedata o:title=""/>
                  <o:lock v:ext="edit" aspectratio="f"/>
                </v:line>
                <v:line id="Line 907" o:spid="_x0000_s1026" o:spt="20" style="position:absolute;left:2975409;top:2150825;height:50814;width:876;"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hI9/Z1QAAAAUBAAAPAAAAAAAAAAEAIAAAACIAAABkcnMvZG93bnJldi54bWxQSwEC&#10;FAAUAAAACACHTuJAIPfpYr4BAABhAwAADgAAAAAAAAABACAAAAAkAQAAZHJzL2Uyb0RvYy54bWxQ&#10;SwUGAAAAAAYABgBZAQAAVAUAAAAA&#10;">
                  <v:fill on="f" focussize="0,0"/>
                  <v:stroke color="#000000" joinstyle="round"/>
                  <v:imagedata o:title=""/>
                  <o:lock v:ext="edit" aspectratio="f"/>
                </v:line>
                <v:shape id="Text Box 908" o:spid="_x0000_s1026" o:spt="202" type="#_x0000_t202" style="position:absolute;left:2049590;top:3167976;height:273343;width:630643;"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Rdji1QAAAAUBAAAPAAAAAAAAAAEAIAAAACIAAABkcnMvZG93bnJldi54bWxQSwECFAAUAAAA&#10;CACHTuJA5SwFNPEBAADFAwAADgAAAAAAAAABACAAAAAkAQAAZHJzL2Uyb0RvYy54bWxQSwUGAAAA&#10;AAYABgBZAQAAhwUAAAAA&#10;">
                  <v:fill on="f" focussize="0,0"/>
                  <v:stroke on="f"/>
                  <v:imagedata o:title=""/>
                  <o:lock v:ext="edit" aspectratio="f"/>
                  <v:textbox inset="0mm,0mm,0mm,0mm">
                    <w:txbxContent>
                      <w:p>
                        <w:pPr>
                          <w:jc w:val="center"/>
                          <w:rPr>
                            <w:sz w:val="24"/>
                            <w:szCs w:val="24"/>
                          </w:rPr>
                        </w:pPr>
                        <w:r>
                          <w:rPr>
                            <w:rFonts w:hint="eastAsia"/>
                            <w:sz w:val="24"/>
                            <w:szCs w:val="24"/>
                          </w:rPr>
                          <w:t>排泥</w:t>
                        </w:r>
                      </w:p>
                    </w:txbxContent>
                  </v:textbox>
                </v:shape>
                <v:line id="Line 909" o:spid="_x0000_s1026" o:spt="20" style="position:absolute;left:2050466;top:2394380;height:410015;width:315322;"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Ej39nVAAAABQEAAA8AAAAAAAAAAQAgAAAAIgAAAGRycy9kb3ducmV2Lnht&#10;bFBLAQIUABQAAAAIAIdO4kBBn6SawwEAAGUDAAAOAAAAAAAAAAEAIAAAACQBAABkcnMvZTJvRG9j&#10;LnhtbFBLBQYAAAAABgAGAFkBAABZBQAAAAA=&#10;">
                  <v:fill on="f" focussize="0,0"/>
                  <v:stroke color="#000000" joinstyle="round"/>
                  <v:imagedata o:title=""/>
                  <o:lock v:ext="edit" aspectratio="f"/>
                </v:line>
                <v:shape id="Text Box 910" o:spid="_x0000_s1026" o:spt="202" type="#_x0000_t202" style="position:absolute;left:2431479;top:2733431;height:273343;width:784800;"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Rdji&#10;1QAAAAUBAAAPAAAAAAAAAAEAIAAAACIAAABkcnMvZG93bnJldi54bWxQSwECFAAUAAAACACHTuJA&#10;037JdesBAADFAwAADgAAAAAAAAABACAAAAAkAQAAZHJzL2Uyb0RvYy54bWxQSwUGAAAAAAYABgBZ&#10;AQAAgQUAAAAA&#10;">
                  <v:fill on="f" focussize="0,0"/>
                  <v:stroke on="f"/>
                  <v:imagedata o:title=""/>
                  <o:lock v:ext="edit" aspectratio="f"/>
                  <v:textbox inset="0mm,0mm,0mm,0mm">
                    <w:txbxContent>
                      <w:p>
                        <w:pPr>
                          <w:rPr>
                            <w:sz w:val="24"/>
                            <w:szCs w:val="24"/>
                          </w:rPr>
                        </w:pPr>
                        <w:r>
                          <w:rPr>
                            <w:rFonts w:hint="eastAsia"/>
                            <w:sz w:val="24"/>
                            <w:szCs w:val="24"/>
                          </w:rPr>
                          <w:t>进水装置</w:t>
                        </w:r>
                      </w:p>
                    </w:txbxContent>
                  </v:textbox>
                </v:shape>
                <v:line id="Line 911" o:spid="_x0000_s1026" o:spt="20" style="position:absolute;left:2995555;top:2323416;height:410015;width:315322;"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DlyAOBwAEAAGUDAAAOAAAAAAAAAAEAIAAAACQBAABkcnMvZTJvRG9jLnht&#10;bFBLBQYAAAAABgAGAFkBAABWBQAAAAA=&#10;">
                  <v:fill on="f" focussize="0,0"/>
                  <v:stroke color="#000000" joinstyle="round"/>
                  <v:imagedata o:title=""/>
                  <o:lock v:ext="edit" aspectratio="f"/>
                </v:line>
                <v:shape id="Text Box 912" o:spid="_x0000_s1026" o:spt="202" type="#_x0000_t202" style="position:absolute;left:3333649;top:2630927;height:239175;width:828595;"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Rdji1QAAAAUBAAAPAAAAAAAAAAEAIAAAACIAAABkcnMvZG93bnJldi54bWxQSwECFAAUAAAA&#10;CACHTuJAYVqOB/EBAADFAwAADgAAAAAAAAABACAAAAAkAQAAZHJzL2Uyb0RvYy54bWxQSwUGAAAA&#10;AAYABgBZAQAAhwUAAAAA&#10;">
                  <v:fill on="f" focussize="0,0"/>
                  <v:stroke on="f"/>
                  <v:imagedata o:title=""/>
                  <o:lock v:ext="edit" aspectratio="f"/>
                  <v:textbox inset="0mm,0mm,0mm,0mm">
                    <w:txbxContent>
                      <w:p>
                        <w:pPr>
                          <w:rPr>
                            <w:sz w:val="24"/>
                            <w:szCs w:val="24"/>
                          </w:rPr>
                        </w:pPr>
                        <w:r>
                          <w:rPr>
                            <w:rFonts w:hint="eastAsia"/>
                            <w:sz w:val="24"/>
                            <w:szCs w:val="24"/>
                          </w:rPr>
                          <w:t>曝气管</w:t>
                        </w:r>
                      </w:p>
                    </w:txbxContent>
                  </v:textbox>
                </v:shape>
                <v:line id="Line 913" o:spid="_x0000_s1026" o:spt="20" style="position:absolute;left:2991175;top:2209523;height:136672;width:315322;"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SPf2dUAAAAFAQAADwAAAAAAAAABACAAAAAiAAAAZHJzL2Rvd25yZXYueG1s&#10;UEsBAhQAFAAAAAgAh07iQMsX9njCAQAAZQMAAA4AAAAAAAAAAQAgAAAAJAEAAGRycy9lMm9Eb2Mu&#10;eG1sUEsFBgAAAAAGAAYAWQEAAFgFAAAAAA==&#10;">
                  <v:fill on="f" focussize="0,0"/>
                  <v:stroke color="#000000" joinstyle="round"/>
                  <v:imagedata o:title=""/>
                  <o:lock v:ext="edit" aspectratio="f"/>
                </v:line>
                <v:shape id="Text Box 914" o:spid="_x0000_s1026" o:spt="202" type="#_x0000_t202" style="position:absolute;left:3356423;top:2220913;height:239175;width:805822;"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Rdji1QAAAAUBAAAPAAAAAAAAAAEAIAAAACIAAABkcnMvZG93bnJldi54bWxQSwECFAAUAAAA&#10;CACHTuJAlzOaSfEBAADFAwAADgAAAAAAAAABACAAAAAkAQAAZHJzL2Uyb0RvYy54bWxQSwUGAAAA&#10;AAYABgBZAQAAhwUAAAAA&#10;">
                  <v:fill on="f" focussize="0,0"/>
                  <v:stroke on="f"/>
                  <v:imagedata o:title=""/>
                  <o:lock v:ext="edit" aspectratio="f"/>
                  <v:textbox inset="0mm,0mm,0mm,0mm">
                    <w:txbxContent>
                      <w:p>
                        <w:pPr>
                          <w:rPr>
                            <w:sz w:val="24"/>
                            <w:szCs w:val="24"/>
                          </w:rPr>
                        </w:pPr>
                        <w:r>
                          <w:rPr>
                            <w:rFonts w:hint="eastAsia"/>
                            <w:sz w:val="24"/>
                            <w:szCs w:val="24"/>
                          </w:rPr>
                          <w:t>填料支架</w:t>
                        </w:r>
                      </w:p>
                    </w:txbxContent>
                  </v:textbox>
                </v:shape>
                <v:line id="Line 915" o:spid="_x0000_s1026" o:spt="20" style="position:absolute;left:2833514;top:1574351;height:0;width:472982;"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OEj39nVAAAABQEAAA8AAAAAAAAAAQAgAAAAIgAAAGRycy9kb3ducmV2LnhtbFBL&#10;AQIUABQAAAAIAIdO4kB76C3uwAEAAGADAAAOAAAAAAAAAAEAIAAAACQBAABkcnMvZTJvRG9jLnht&#10;bFBLBQYAAAAABgAGAFkBAABWBQAAAAA=&#10;">
                  <v:fill on="f" focussize="0,0"/>
                  <v:stroke color="#000000" joinstyle="round"/>
                  <v:imagedata o:title=""/>
                  <o:lock v:ext="edit" aspectratio="f"/>
                </v:line>
                <v:shape id="Text Box 916" o:spid="_x0000_s1026" o:spt="202" type="#_x0000_t202" style="position:absolute;left:3366057;top:1446440;height:273343;width:630643;"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5F2OLVAAAABQEAAA8AAAAAAAAAAQAgAAAAIgAAAGRycy9kb3ducmV2LnhtbFBLAQIUABQAAAAI&#10;AIdO4kDvWFEX8AEAAMUDAAAOAAAAAAAAAAEAIAAAACQBAABkcnMvZTJvRG9jLnhtbFBLBQYAAAAA&#10;BgAGAFkBAACGBQAAAAA=&#10;">
                  <v:fill on="f" focussize="0,0"/>
                  <v:stroke on="f"/>
                  <v:imagedata o:title=""/>
                  <o:lock v:ext="edit" aspectratio="f"/>
                  <v:textbox inset="0mm,0mm,0mm,0mm">
                    <w:txbxContent>
                      <w:p>
                        <w:pPr>
                          <w:rPr>
                            <w:sz w:val="24"/>
                            <w:szCs w:val="24"/>
                          </w:rPr>
                        </w:pPr>
                        <w:r>
                          <w:rPr>
                            <w:rFonts w:hint="eastAsia"/>
                            <w:sz w:val="24"/>
                            <w:szCs w:val="24"/>
                          </w:rPr>
                          <w:t>填料</w:t>
                        </w:r>
                      </w:p>
                    </w:txbxContent>
                  </v:textbox>
                </v:shape>
                <v:line id="Line 917" o:spid="_x0000_s1026" o:spt="20" style="position:absolute;left:3130442;top:1847694;height:876;width:157661;" filled="f" stroked="t" coordsize="21600,21600" o:gfxdata="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hI9/Z1QAAAAUBAAAPAAAAAAAAAAEAIAAAACIAAABkcnMvZG93bnJldi54bWxQ&#10;SwECFAAUAAAACACHTuJAvMBL5sEBAABiAwAADgAAAAAAAAABACAAAAAkAQAAZHJzL2Uyb0RvYy54&#10;bWxQSwUGAAAAAAYABgBZAQAAVwUAAAAA&#10;">
                  <v:fill on="f" focussize="0,0"/>
                  <v:stroke color="#000000" joinstyle="round"/>
                  <v:imagedata o:title=""/>
                  <o:lock v:ext="edit" aspectratio="f"/>
                </v:line>
                <v:shape id="Text Box 918" o:spid="_x0000_s1026" o:spt="202" type="#_x0000_t202" style="position:absolute;left:3354671;top:1713651;height:273343;width:630643;"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Rdji1QAAAAUBAAAPAAAAAAAAAAEAIAAAACIAAABkcnMvZG93bnJldi54bWxQSwECFAAUAAAA&#10;CACHTuJAFPXFmfEBAADFAwAADgAAAAAAAAABACAAAAAkAQAAZHJzL2Uyb0RvYy54bWxQSwUGAAAA&#10;AAYABgBZAQAAhwUAAAAA&#10;">
                  <v:fill on="f" focussize="0,0"/>
                  <v:stroke on="f"/>
                  <v:imagedata o:title=""/>
                  <o:lock v:ext="edit" aspectratio="f"/>
                  <v:textbox inset="0mm,0mm,0mm,0mm">
                    <w:txbxContent>
                      <w:p>
                        <w:pPr>
                          <w:rPr>
                            <w:sz w:val="24"/>
                            <w:szCs w:val="24"/>
                          </w:rPr>
                        </w:pPr>
                        <w:r>
                          <w:rPr>
                            <w:rFonts w:hint="eastAsia"/>
                            <w:sz w:val="24"/>
                            <w:szCs w:val="24"/>
                          </w:rPr>
                          <w:t>池体</w:t>
                        </w:r>
                      </w:p>
                    </w:txbxContent>
                  </v:textbox>
                </v:shape>
                <v:line id="Line 919" o:spid="_x0000_s1026" o:spt="20" style="position:absolute;left:2427976;top:220777;flip:y;height:410015;width:247878;"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0V0HfVAAAABQEAAA8AAAAAAAAAAQAgAAAAIgAAAGRycy9kb3ducmV2&#10;LnhtbFBLAQIUABQAAAAIAIdO4kBljA4XxgEAAG4DAAAOAAAAAAAAAAEAIAAAACQBAABkcnMvZTJv&#10;RG9jLnhtbFBLBQYAAAAABgAGAFkBAABcBQAAAAA=&#10;">
                  <v:fill on="f" focussize="0,0"/>
                  <v:stroke color="#000000" joinstyle="round"/>
                  <v:imagedata o:title=""/>
                  <o:lock v:ext="edit" aspectratio="f"/>
                </v:line>
                <v:shape id="Text Box 920" o:spid="_x0000_s1026" o:spt="202" type="#_x0000_t202" style="position:absolute;left:2705634;top:53442;height:330290;width:852244;"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5F2OLVAAAABQEAAA8AAAAAAAAAAQAgAAAAIgAAAGRycy9kb3ducmV2LnhtbFBLAQIUABQAAAAI&#10;AIdO4kAfYALV8AEAAMMDAAAOAAAAAAAAAAEAIAAAACQBAABkcnMvZTJvRG9jLnhtbFBLBQYAAAAA&#10;BgAGAFkBAACGBQAAAAA=&#10;">
                  <v:fill on="f" focussize="0,0"/>
                  <v:stroke on="f"/>
                  <v:imagedata o:title=""/>
                  <o:lock v:ext="edit" aspectratio="f"/>
                  <v:textbox inset="0mm,0mm,0mm,0mm">
                    <w:txbxContent>
                      <w:p>
                        <w:pPr>
                          <w:rPr>
                            <w:sz w:val="24"/>
                            <w:szCs w:val="24"/>
                          </w:rPr>
                        </w:pPr>
                        <w:r>
                          <w:rPr>
                            <w:rFonts w:hint="eastAsia"/>
                            <w:sz w:val="24"/>
                            <w:szCs w:val="24"/>
                          </w:rPr>
                          <w:t>液面</w:t>
                        </w:r>
                      </w:p>
                    </w:txbxContent>
                  </v:textbox>
                </v:shape>
                <v:line id="Line 921" o:spid="_x0000_s1026" o:spt="20" style="position:absolute;left:3198762;top:546686;flip:y;height:136672;width:315322;"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O0V0HfVAAAABQEAAA8AAAAAAAAAAQAgAAAAIgAAAGRycy9kb3ducmV2&#10;LnhtbFBLAQIUABQAAAAIAIdO4kA7vp0WxgEAAG4DAAAOAAAAAAAAAAEAIAAAACQBAABkcnMvZTJv&#10;RG9jLnhtbFBLBQYAAAAABgAGAFkBAABcBQAAAAA=&#10;">
                  <v:fill on="f" focussize="0,0"/>
                  <v:stroke color="#000000" joinstyle="round"/>
                  <v:imagedata o:title=""/>
                  <o:lock v:ext="edit" aspectratio="f"/>
                </v:line>
                <v:shape id="Text Box 922" o:spid="_x0000_s1026" o:spt="202" type="#_x0000_t202" style="position:absolute;left:3557878;top:410015;height:273343;width:630643;"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Rdji1QAAAAUBAAAPAAAAAAAAAAEAIAAAACIAAABkcnMvZG93bnJldi54bWxQSwECFAAUAAAA&#10;CACHTuJA8w+yUPEBAADEAwAADgAAAAAAAAABACAAAAAkAQAAZHJzL2Uyb0RvYy54bWxQSwUGAAAA&#10;AAYABgBZAQAAhwUAAAAA&#10;">
                  <v:fill on="f" focussize="0,0"/>
                  <v:stroke on="f"/>
                  <v:imagedata o:title=""/>
                  <o:lock v:ext="edit" aspectratio="f"/>
                  <v:textbox inset="0mm,0mm,0mm,0mm">
                    <w:txbxContent>
                      <w:p>
                        <w:pPr>
                          <w:rPr>
                            <w:sz w:val="24"/>
                            <w:szCs w:val="24"/>
                          </w:rPr>
                        </w:pPr>
                        <w:r>
                          <w:rPr>
                            <w:rFonts w:hint="eastAsia"/>
                            <w:sz w:val="24"/>
                            <w:szCs w:val="24"/>
                          </w:rPr>
                          <w:t>出水槽</w:t>
                        </w:r>
                      </w:p>
                    </w:txbxContent>
                  </v:textbox>
                </v:shape>
                <v:shape id="Text Box 923" o:spid="_x0000_s1026" o:spt="202" type="#_x0000_t202" style="position:absolute;left:3807508;top:1002258;height:273343;width:427436;"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3kXY4tUAAAAFAQAADwAAAAAAAAABACAAAAAiAAAAZHJzL2Rvd25yZXYueG1sUEsBAhQAFAAA&#10;AAgAh07iQEOc4WbyAQAAxQMAAA4AAAAAAAAAAQAgAAAAJAEAAGRycy9lMm9Eb2MueG1sUEsFBgAA&#10;AAAGAAYAWQEAAIgFAAAAAA==&#10;">
                  <v:fill on="f" focussize="0,0"/>
                  <v:stroke on="f"/>
                  <v:imagedata o:title=""/>
                  <o:lock v:ext="edit" aspectratio="f"/>
                  <v:textbox inset="0mm,0mm,0mm,0mm">
                    <w:txbxContent>
                      <w:p>
                        <w:pPr>
                          <w:rPr>
                            <w:sz w:val="24"/>
                            <w:szCs w:val="24"/>
                          </w:rPr>
                        </w:pPr>
                        <w:r>
                          <w:rPr>
                            <w:rFonts w:hint="eastAsia"/>
                            <w:sz w:val="24"/>
                            <w:szCs w:val="24"/>
                          </w:rPr>
                          <w:t>出水</w:t>
                        </w:r>
                      </w:p>
                    </w:txbxContent>
                  </v:textbox>
                </v:shape>
                <v:shape id="Text Box 924" o:spid="_x0000_s1026" o:spt="202" type="#_x0000_t202" style="position:absolute;left:45546;top:2243691;height:273343;width:427436;"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kXY4tUAAAAFAQAADwAAAAAAAAABACAAAAAiAAAAZHJzL2Rvd25yZXYueG1sUEsBAhQAFAAAAAgA&#10;h07iQC8hlA/vAQAAwwMAAA4AAAAAAAAAAQAgAAAAJAEAAGRycy9lMm9Eb2MueG1sUEsFBgAAAAAG&#10;AAYAWQEAAIUFAAAAAA==&#10;">
                  <v:fill on="f" focussize="0,0"/>
                  <v:stroke on="f"/>
                  <v:imagedata o:title=""/>
                  <o:lock v:ext="edit" aspectratio="f"/>
                  <v:textbox inset="0mm,0mm,0mm,0mm">
                    <w:txbxContent>
                      <w:p>
                        <w:pPr>
                          <w:rPr>
                            <w:sz w:val="24"/>
                            <w:szCs w:val="24"/>
                          </w:rPr>
                        </w:pPr>
                        <w:r>
                          <w:rPr>
                            <w:rFonts w:hint="eastAsia"/>
                            <w:sz w:val="24"/>
                            <w:szCs w:val="24"/>
                          </w:rPr>
                          <w:t>进水</w:t>
                        </w:r>
                      </w:p>
                    </w:txbxContent>
                  </v:textbox>
                </v:shape>
                <v:shape id="Text Box 925" o:spid="_x0000_s1026" o:spt="202" type="#_x0000_t202" style="position:absolute;left:45546;top:136672;height:273343;width:427436;" filled="f" stroked="f" coordsize="21600,21600" o:gfxdata="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e&#10;Rdji1QAAAAUBAAAPAAAAAAAAAAEAIAAAACIAAABkcnMvZG93bnJldi54bWxQSwECFAAUAAAACACH&#10;TuJACh+g3O4BAADCAwAADgAAAAAAAAABACAAAAAkAQAAZHJzL2Uyb0RvYy54bWxQSwUGAAAAAAYA&#10;BgBZAQAAhAUAAAAA&#10;">
                  <v:fill on="f" focussize="0,0"/>
                  <v:stroke on="f"/>
                  <v:imagedata o:title=""/>
                  <o:lock v:ext="edit" aspectratio="f"/>
                  <v:textbox inset="0mm,0mm,0mm,0mm">
                    <w:txbxContent>
                      <w:p>
                        <w:pPr>
                          <w:rPr>
                            <w:sz w:val="24"/>
                            <w:szCs w:val="24"/>
                          </w:rPr>
                        </w:pPr>
                        <w:r>
                          <w:rPr>
                            <w:rFonts w:hint="eastAsia"/>
                            <w:sz w:val="24"/>
                            <w:szCs w:val="24"/>
                          </w:rPr>
                          <w:t>空气</w:t>
                        </w:r>
                      </w:p>
                    </w:txbxContent>
                  </v:textbox>
                </v:shape>
                <v:shape id="AutoShape 926" o:spid="_x0000_s1026" o:spt="105" type="#_x0000_t105" style="position:absolute;left:2923731;top:482731;height:136672;width:315322;" filled="f" stroked="t" coordsize="21600,21600" o:gfxdata="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ioR7rWAAAABQEAAA8AAAAAAAAAAQAgAAAAIgAAAGRy&#10;cy9kb3ducmV2LnhtbFBLAQIUABQAAAAIAIdO4kBvQWj0QAIAAIgEAAAOAAAAAAAAAAEAIAAAACUB&#10;AABkcnMvZTJvRG9jLnhtbFBLBQYAAAAABgAGAFkBAADXBQAAAAA=&#10;" adj="17151,19475,14401">
                  <v:fill on="f" focussize="0,0"/>
                  <v:stroke color="#000000" miterlimit="8" joinstyle="miter"/>
                  <v:imagedata o:title=""/>
                  <o:lock v:ext="edit" aspectratio="f"/>
                </v:shape>
                <v:shape id="AutoShape 927" o:spid="_x0000_s1026" o:spt="102" type="#_x0000_t102" style="position:absolute;left:798798;top:414432;height:309190;width:137548;rotation:5572020f;" filled="f" stroked="t" coordsize="21600,21600" o:gfxdata="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sTelLWAAAABQEAAA8AAAAAAAAA&#10;AQAgAAAAIgAAAGRycy9kb3ducmV2LnhtbFBLAQIUABQAAAAIAIdO4kAhxM2lTAIAAJYEAAAOAAAA&#10;AAAAAAEAIAAAACUBAABkcnMvZTJvRG9jLnhtbFBLBQYAAAAABgAGAFkBAADjBQAAAAA=&#10;" adj="17151,19475,14401">
                  <v:fill on="f" focussize="0,0"/>
                  <v:stroke color="#000000" miterlimit="8" joinstyle="miter"/>
                  <v:imagedata o:title=""/>
                  <o:lock v:ext="edit" aspectratio="f"/>
                </v:shape>
                <v:line id="Line 928" o:spid="_x0000_s1026" o:spt="20" style="position:absolute;left:849616;top:1504263;flip:x;height:561580;width:2272067;" filled="f" stroked="t" coordsize="21600,21600" o:gfxdata="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O0V0HfVAAAABQEAAA8AAAAAAAAAAQAgAAAAIgAAAGRycy9k&#10;b3ducmV2LnhtbFBLAQIUABQAAAAIAIdO4kDl5tZjzAEAAG8DAAAOAAAAAAAAAAEAIAAAACQBAABk&#10;cnMvZTJvRG9jLnhtbFBLBQYAAAAABgAGAFkBAABiBQAAAAA=&#10;">
                  <v:fill on="f" focussize="0,0"/>
                  <v:stroke color="#000000" joinstyle="round"/>
                  <v:imagedata o:title=""/>
                  <o:lock v:ext="edit" aspectratio="f"/>
                </v:line>
                <v:line id="Line 929" o:spid="_x0000_s1026" o:spt="20" style="position:absolute;left:851368;top:1503387;flip:x y;height:546686;width:2284329;" filled="f" stroked="t" coordsize="21600,21600" o:gfxdata="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drpDqNIAAAAFAQAADwAAAAAAAAABACAAAAAiAAAAZHJzL2Rv&#10;d25yZXYueG1sUEsBAhQAFAAAAAgAh07iQCtCBx3OAQAAeQMAAA4AAAAAAAAAAQAgAAAAIQEAAGRy&#10;cy9lMm9Eb2MueG1sUEsFBgAAAAAGAAYAWQEAAGEFAAAAAA==&#10;">
                  <v:fill on="f" focussize="0,0"/>
                  <v:stroke color="#000000" joinstyle="round"/>
                  <v:imagedata o:title=""/>
                  <o:lock v:ext="edit" aspectratio="f"/>
                </v:line>
                <w10:wrap type="none"/>
                <w10:anchorlock/>
              </v:group>
            </w:pict>
          </mc:Fallback>
        </mc:AlternateConten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图4-</w:t>
      </w:r>
      <w:r>
        <w:rPr>
          <w:rFonts w:hint="eastAsia" w:ascii="Times New Roman" w:hAnsi="Times New Roman" w:eastAsia="宋体" w:cs="Times New Roman"/>
          <w:b/>
          <w:sz w:val="24"/>
          <w:szCs w:val="24"/>
          <w:lang w:val="en-US" w:eastAsia="zh-CN"/>
        </w:rPr>
        <w:t xml:space="preserve">12       </w:t>
      </w:r>
      <w:r>
        <w:rPr>
          <w:rFonts w:hint="default" w:ascii="Times New Roman" w:hAnsi="Times New Roman" w:cs="Times New Roman"/>
          <w:b/>
          <w:sz w:val="24"/>
          <w:szCs w:val="24"/>
        </w:rPr>
        <w:t>内循环直流式接触氧化池基本结构图</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4</w:t>
      </w:r>
      <w:r>
        <w:rPr>
          <w:rFonts w:hint="default" w:ascii="Times New Roman" w:hAnsi="Times New Roman" w:cs="Times New Roman"/>
          <w:sz w:val="28"/>
          <w:szCs w:val="28"/>
          <w:lang w:eastAsia="zh-CN"/>
        </w:rPr>
        <w:t>、</w:t>
      </w:r>
      <w:r>
        <w:rPr>
          <w:rFonts w:hint="default" w:ascii="Times New Roman" w:hAnsi="Times New Roman" w:cs="Times New Roman"/>
          <w:sz w:val="28"/>
          <w:szCs w:val="28"/>
        </w:rPr>
        <w:t>土地渗滤</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（1）概述</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土地渗滤处理系统是一种人工强化的污水生态工程处理技术，它充分利用在地表下面的土壤中栖息的土壤微生物、植物根系以及土壤所具有的物理、化学特性将污水净化，属于小型的污水土地处理系统。 </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（2）土地渗滤的优点</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处理效果较好，投资费用省，无能耗，运行费用很低，维护管理简便。</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（3）土地渗滤的不足</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污染负荷低，占地面积大，设计不当容易堵塞，易污染地下水。土地渗滤的适用范围：适合资金短缺、土地面积相对丰富的农村地区，与农业或生态用水相结合，不仅可以治理农村水污染、美化环境，而且可以节约水资源。</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（4）类型和结构</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土地渗滤根据污水的投配方式及处理过程的不同，可以分为慢速渗滤、快速渗滤、地表漫流和地下渗滤系统四种类型。</w:t>
      </w:r>
    </w:p>
    <w:p>
      <w:pPr>
        <w:keepNext w:val="0"/>
        <w:pageBreakBefore w:val="0"/>
        <w:widowControl w:val="0"/>
        <w:kinsoku/>
        <w:wordWrap/>
        <w:overflowPunct/>
        <w:topLinePunct w:val="0"/>
        <w:autoSpaceDE/>
        <w:autoSpaceDN/>
        <w:bidi w:val="0"/>
        <w:snapToGrid/>
        <w:spacing w:line="360" w:lineRule="auto"/>
        <w:ind w:firstLine="562"/>
        <w:textAlignment w:val="auto"/>
        <w:rPr>
          <w:rFonts w:hint="default" w:ascii="Times New Roman" w:hAnsi="Times New Roman" w:cs="Times New Roman"/>
          <w:b/>
          <w:sz w:val="28"/>
          <w:szCs w:val="28"/>
        </w:rPr>
      </w:pPr>
      <w:bookmarkStart w:id="73" w:name="_Toc10412_WPSOffice_Level3"/>
      <w:r>
        <w:rPr>
          <w:rFonts w:hint="default" w:ascii="Times New Roman" w:hAnsi="Times New Roman" w:cs="Times New Roman"/>
          <w:b/>
          <w:sz w:val="28"/>
          <w:szCs w:val="28"/>
        </w:rPr>
        <w:t>①慢速渗滤系统</w:t>
      </w:r>
      <w:bookmarkEnd w:id="73"/>
    </w:p>
    <w:p>
      <w:pPr>
        <w:keepNext w:val="0"/>
        <w:pageBreakBefore w:val="0"/>
        <w:widowControl w:val="0"/>
        <w:kinsoku/>
        <w:wordWrap/>
        <w:overflowPunct/>
        <w:topLinePunct w:val="0"/>
        <w:autoSpaceDE/>
        <w:autoSpaceDN/>
        <w:bidi w:val="0"/>
        <w:snapToGrid/>
        <w:spacing w:line="360" w:lineRule="auto"/>
        <w:ind w:firstLine="562"/>
        <w:textAlignment w:val="auto"/>
        <w:rPr>
          <w:rFonts w:hint="default" w:ascii="Times New Roman" w:hAnsi="Times New Roman" w:cs="Times New Roman"/>
          <w:sz w:val="28"/>
          <w:szCs w:val="28"/>
        </w:rPr>
      </w:pPr>
      <w:r>
        <w:rPr>
          <w:rFonts w:hint="default" w:ascii="Times New Roman" w:hAnsi="Times New Roman" w:cs="Times New Roman"/>
          <w:sz w:val="28"/>
          <w:szCs w:val="28"/>
        </w:rPr>
        <w:t>慢速渗滤系统适用于投放的污水量较少地区，通过蒸发、作物吸收、入渗过程后，流出慢速渗滤场的水量通常为零，即污水完全被系统所净化吸纳。</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慢速渗滤系统可设计为处理型和利用型两类。处理型以污水处理为主要目的，设计时应尽可能少占地，选用的作物要有较高耐水性、对氮磷吸附降解能力强。利用型以污水资源化利用为目的，对作物就没有特别的要求，在土地面积允许的情况下可充分利用污水进行生产活动，以便获取更大的经济效益。</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慢速渗滤系统的具体场地设计参数包括：土地渗透系数为0.036~0.36m/d，地面坡度小于30%，土层深大于0.6m，地下水位大于0.6m。</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74" w:name="_Toc31176_WPSOffice_Level3"/>
      <w:r>
        <w:rPr>
          <w:rFonts w:hint="default" w:ascii="Times New Roman" w:hAnsi="Times New Roman" w:cs="Times New Roman"/>
          <w:b/>
          <w:sz w:val="28"/>
          <w:szCs w:val="28"/>
        </w:rPr>
        <w:t>②快速渗滤</w:t>
      </w:r>
      <w:bookmarkEnd w:id="74"/>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快速渗滤适用于具有良好渗滤性能的土壤，如砂土、砾石性砂土等。可处理较大量污水。快速渗滤可用于两类目的：地下水补给和污水再生利用，用于前者时不需要设计集水系统，而用于后者则需要设地下水集水措施以利用污水，在地下水敏感区域还必须设计防渗层，防止地下水受到污染。</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地下暗管和竖井都是快速渗滤系统常用的出水方式，如果地形条件合适，可使再生水从地下自流进入地表水体。最优渗透系数0.45~0.6m/d，地面坡度小于15%，以防止污水下渗不足，土层厚大于1.5m，地下水位大于1.0m。</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75" w:name="_Toc8202_WPSOffice_Level3"/>
      <w:r>
        <w:rPr>
          <w:rFonts w:hint="default" w:ascii="Times New Roman" w:hAnsi="Times New Roman" w:cs="Times New Roman"/>
          <w:b/>
          <w:sz w:val="28"/>
          <w:szCs w:val="28"/>
        </w:rPr>
        <w:t>③地表漫流</w:t>
      </w:r>
      <w:bookmarkEnd w:id="75"/>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地表漫流适用于土质渗透性的黏土或亚黏土的地区，地面最佳坡度为2%~8%。废水以喷灌法和漫灌（淹灌）法有控制地分布在地面上均匀地漫流，流向坡脚的集水渠，地面上种牧草或其他作物供微生物栖息并防止土壤流失，尾水收集后可回用或排放水体。</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76" w:name="_Toc9136_WPSOffice_Level3"/>
      <w:r>
        <w:rPr>
          <w:rFonts w:hint="default" w:ascii="Times New Roman" w:hAnsi="Times New Roman" w:cs="Times New Roman"/>
          <w:b/>
          <w:sz w:val="28"/>
          <w:szCs w:val="28"/>
        </w:rPr>
        <w:t>④地下渗滤</w:t>
      </w:r>
      <w:bookmarkEnd w:id="76"/>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地下渗滤系统将污水投配到距地表一定距离，有良好渗透性的土层中，利用土毛细管浸润和渗透作用，使污水向四周扩散中经过沉淀、过滤、吸附和生物降解达到处理要求。地下渗滤的处理水量较少，停留时间较长，水质净化效果比较好，且出水的水量和水质都比较稳定，适于污水的深度处理。由于东北地区冬天冻层较深，因此地下渗滤系统不太适合。</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bookmarkStart w:id="77" w:name="_Toc11245_WPSOffice_Level3"/>
      <w:r>
        <w:rPr>
          <w:rFonts w:hint="default" w:ascii="Times New Roman" w:hAnsi="Times New Roman" w:cs="Times New Roman"/>
          <w:sz w:val="28"/>
          <w:szCs w:val="28"/>
        </w:rPr>
        <w:t>5</w:t>
      </w:r>
      <w:r>
        <w:rPr>
          <w:rFonts w:hint="default" w:ascii="Times New Roman" w:hAnsi="Times New Roman" w:cs="Times New Roman"/>
          <w:sz w:val="28"/>
          <w:szCs w:val="28"/>
          <w:lang w:eastAsia="zh-CN"/>
        </w:rPr>
        <w:t>、</w:t>
      </w:r>
      <w:r>
        <w:rPr>
          <w:rFonts w:hint="default" w:ascii="Times New Roman" w:hAnsi="Times New Roman" w:cs="Times New Roman"/>
          <w:sz w:val="28"/>
          <w:szCs w:val="28"/>
        </w:rPr>
        <w:t>人工湿地</w:t>
      </w:r>
      <w:bookmarkEnd w:id="77"/>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（1）概述</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人工湿地是一种通过人工设计、改造而成的半生态型污水处理系统，主要由土壤基质、水生植物和微生物三部分组成。</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（2）人工湿地的优点</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投资费用省，运行费用低，维护管理简便，水生植物可以美化环境，调节气候，增加生物多样性。</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（3）人工湿地的不足</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污染负荷低，占地面积大，设计不当容易堵塞，处理效果受季节影响，随着运行时间延长除磷能力逐渐下降。</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（4）人工湿地的适用范围</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适合在资金短缺、土地面积相对丰富的农村地区应用，不仅可以治理农村水污染、保护水环境，而且可以美化环境，节约水资源。</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（5）类型和结构</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人工湿地按水流特征，可分为表流人工湿地（图4-</w:t>
      </w:r>
      <w:r>
        <w:rPr>
          <w:rFonts w:hint="eastAsia" w:ascii="Times New Roman" w:hAnsi="Times New Roman" w:eastAsia="宋体" w:cs="Times New Roman"/>
          <w:sz w:val="28"/>
          <w:szCs w:val="28"/>
          <w:lang w:val="en-US" w:eastAsia="zh-CN"/>
        </w:rPr>
        <w:t>13</w:t>
      </w:r>
      <w:r>
        <w:rPr>
          <w:rFonts w:hint="default" w:ascii="Times New Roman" w:hAnsi="Times New Roman" w:cs="Times New Roman"/>
          <w:sz w:val="28"/>
          <w:szCs w:val="28"/>
        </w:rPr>
        <w:t>）、潜流人工湿地（图4-</w:t>
      </w:r>
      <w:r>
        <w:rPr>
          <w:rFonts w:hint="eastAsia" w:ascii="Times New Roman" w:hAnsi="Times New Roman" w:eastAsia="宋体" w:cs="Times New Roman"/>
          <w:sz w:val="28"/>
          <w:szCs w:val="28"/>
          <w:lang w:val="en-US" w:eastAsia="zh-CN"/>
        </w:rPr>
        <w:t>14</w:t>
      </w:r>
      <w:r>
        <w:rPr>
          <w:rFonts w:hint="default" w:ascii="Times New Roman" w:hAnsi="Times New Roman" w:cs="Times New Roman"/>
          <w:sz w:val="28"/>
          <w:szCs w:val="28"/>
        </w:rPr>
        <w:t>）、垂直流人工湿地（图4-</w:t>
      </w:r>
      <w:r>
        <w:rPr>
          <w:rFonts w:hint="eastAsia" w:ascii="Times New Roman" w:hAnsi="Times New Roman" w:eastAsia="宋体" w:cs="Times New Roman"/>
          <w:sz w:val="28"/>
          <w:szCs w:val="28"/>
          <w:lang w:val="en-US" w:eastAsia="zh-CN"/>
        </w:rPr>
        <w:t>15</w:t>
      </w:r>
      <w:r>
        <w:rPr>
          <w:rFonts w:hint="default" w:ascii="Times New Roman" w:hAnsi="Times New Roman" w:cs="Times New Roman"/>
          <w:sz w:val="28"/>
          <w:szCs w:val="28"/>
        </w:rPr>
        <w:t>）。表流人工湿地建造费用较省，但占地面积大于潜流和垂直流人工湿地，且冬季表面易结冰，夏季易繁殖蚊虫，并有臭味。</w:t>
      </w:r>
    </w:p>
    <w:p>
      <w:pPr>
        <w:keepNext w:val="0"/>
        <w:pageBreakBefore w:val="0"/>
        <w:widowControl w:val="0"/>
        <w:kinsoku/>
        <w:wordWrap/>
        <w:overflowPunct/>
        <w:topLinePunct w:val="0"/>
        <w:autoSpaceDE/>
        <w:autoSpaceDN/>
        <w:bidi w:val="0"/>
        <w:snapToGrid/>
        <w:spacing w:line="360" w:lineRule="auto"/>
        <w:ind w:firstLine="560" w:firstLineChars="200"/>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anchor distT="0" distB="0" distL="114300" distR="114300" simplePos="0" relativeHeight="251891712" behindDoc="0" locked="0" layoutInCell="1" allowOverlap="1">
                <wp:simplePos x="0" y="0"/>
                <wp:positionH relativeFrom="column">
                  <wp:posOffset>915670</wp:posOffset>
                </wp:positionH>
                <wp:positionV relativeFrom="paragraph">
                  <wp:posOffset>682625</wp:posOffset>
                </wp:positionV>
                <wp:extent cx="4558665" cy="463550"/>
                <wp:effectExtent l="0" t="0" r="0" b="0"/>
                <wp:wrapNone/>
                <wp:docPr id="99" name="Group 939"/>
                <wp:cNvGraphicFramePr/>
                <a:graphic xmlns:a="http://schemas.openxmlformats.org/drawingml/2006/main">
                  <a:graphicData uri="http://schemas.microsoft.com/office/word/2010/wordprocessingGroup">
                    <wpg:wgp>
                      <wpg:cNvGrpSpPr/>
                      <wpg:grpSpPr>
                        <a:xfrm>
                          <a:off x="0" y="0"/>
                          <a:ext cx="4558665" cy="463550"/>
                          <a:chOff x="2682" y="6715"/>
                          <a:chExt cx="7179" cy="730"/>
                        </a:xfrm>
                      </wpg:grpSpPr>
                      <wps:wsp>
                        <wps:cNvPr id="100" name="Text Box 931"/>
                        <wps:cNvSpPr txBox="1">
                          <a:spLocks noChangeArrowheads="1"/>
                        </wps:cNvSpPr>
                        <wps:spPr bwMode="auto">
                          <a:xfrm>
                            <a:off x="2682" y="6715"/>
                            <a:ext cx="900" cy="618"/>
                          </a:xfrm>
                          <a:prstGeom prst="rect">
                            <a:avLst/>
                          </a:prstGeom>
                          <a:noFill/>
                          <a:ln>
                            <a:noFill/>
                          </a:ln>
                        </wps:spPr>
                        <wps:txbx>
                          <w:txbxContent>
                            <w:p>
                              <w:pPr>
                                <w:rPr>
                                  <w:sz w:val="21"/>
                                  <w:szCs w:val="21"/>
                                </w:rPr>
                              </w:pPr>
                              <w:r>
                                <w:rPr>
                                  <w:rFonts w:hint="eastAsia"/>
                                  <w:sz w:val="21"/>
                                  <w:szCs w:val="21"/>
                                </w:rPr>
                                <w:t>进水</w:t>
                              </w:r>
                            </w:p>
                          </w:txbxContent>
                        </wps:txbx>
                        <wps:bodyPr rot="0" vert="horz" wrap="square" lIns="91440" tIns="45720" rIns="91440" bIns="45720" anchor="t" anchorCtr="0" upright="1">
                          <a:noAutofit/>
                        </wps:bodyPr>
                      </wps:wsp>
                      <wps:wsp>
                        <wps:cNvPr id="101" name="Text Box 932"/>
                        <wps:cNvSpPr txBox="1">
                          <a:spLocks noChangeArrowheads="1"/>
                        </wps:cNvSpPr>
                        <wps:spPr bwMode="auto">
                          <a:xfrm>
                            <a:off x="8961" y="6827"/>
                            <a:ext cx="900" cy="618"/>
                          </a:xfrm>
                          <a:prstGeom prst="rect">
                            <a:avLst/>
                          </a:prstGeom>
                          <a:noFill/>
                          <a:ln>
                            <a:noFill/>
                          </a:ln>
                        </wps:spPr>
                        <wps:txbx>
                          <w:txbxContent>
                            <w:p>
                              <w:pPr>
                                <w:rPr>
                                  <w:sz w:val="21"/>
                                  <w:szCs w:val="21"/>
                                </w:rPr>
                              </w:pPr>
                              <w:r>
                                <w:rPr>
                                  <w:rFonts w:hint="eastAsia"/>
                                  <w:sz w:val="21"/>
                                  <w:szCs w:val="21"/>
                                </w:rPr>
                                <w:t>出水</w:t>
                              </w:r>
                            </w:p>
                          </w:txbxContent>
                        </wps:txbx>
                        <wps:bodyPr rot="0" vert="horz" wrap="square" lIns="91440" tIns="45720" rIns="91440" bIns="45720" anchor="t" anchorCtr="0" upright="1">
                          <a:noAutofit/>
                        </wps:bodyPr>
                      </wps:wsp>
                    </wpg:wgp>
                  </a:graphicData>
                </a:graphic>
              </wp:anchor>
            </w:drawing>
          </mc:Choice>
          <mc:Fallback>
            <w:pict>
              <v:group id="Group 939" o:spid="_x0000_s1026" o:spt="203" style="position:absolute;left:0pt;margin-left:72.1pt;margin-top:53.75pt;height:36.5pt;width:358.95pt;z-index:251891712;mso-width-relative:page;mso-height-relative:page;" coordorigin="2682,6715" coordsize="7179,730" o:gfxdata="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Ed3Yv2wAAAAsBAAAPAAAAAAAA&#10;AAEAIAAAACIAAABkcnMvZG93bnJldi54bWxQSwECFAAUAAAACACHTuJA6BRENYECAAAzBwAADgAA&#10;AAAAAAABACAAAAAqAQAAZHJzL2Uyb0RvYy54bWxQSwUGAAAAAAYABgBZAQAAHQYAAAAA&#10;">
                <o:lock v:ext="edit" aspectratio="f"/>
                <v:shape id="Text Box 931" o:spid="_x0000_s1026" o:spt="202" type="#_x0000_t202" style="position:absolute;left:2682;top:6715;height:618;width:900;"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1"/>
                            <w:szCs w:val="21"/>
                          </w:rPr>
                        </w:pPr>
                        <w:r>
                          <w:rPr>
                            <w:rFonts w:hint="eastAsia"/>
                            <w:sz w:val="21"/>
                            <w:szCs w:val="21"/>
                          </w:rPr>
                          <w:t>进水</w:t>
                        </w:r>
                      </w:p>
                    </w:txbxContent>
                  </v:textbox>
                </v:shape>
                <v:shape id="Text Box 932" o:spid="_x0000_s1026" o:spt="202" type="#_x0000_t202" style="position:absolute;left:8961;top:6827;height:618;width:900;"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21"/>
                            <w:szCs w:val="21"/>
                          </w:rPr>
                        </w:pPr>
                        <w:r>
                          <w:rPr>
                            <w:rFonts w:hint="eastAsia"/>
                            <w:sz w:val="21"/>
                            <w:szCs w:val="21"/>
                          </w:rPr>
                          <w:t>出水</w:t>
                        </w:r>
                      </w:p>
                    </w:txbxContent>
                  </v:textbox>
                </v:shape>
              </v:group>
            </w:pict>
          </mc:Fallback>
        </mc:AlternateContent>
      </w:r>
      <w:r>
        <w:rPr>
          <w:rFonts w:hint="default" w:ascii="Times New Roman" w:hAnsi="Times New Roman" w:cs="Times New Roman"/>
          <w:sz w:val="28"/>
          <w:szCs w:val="28"/>
        </w:rPr>
        <w:drawing>
          <wp:inline distT="0" distB="0" distL="0" distR="0">
            <wp:extent cx="3742055" cy="163766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23" cstate="print">
                      <a:extLst>
                        <a:ext uri="{28A0092B-C50C-407E-A947-70E740481C1C}">
                          <a14:useLocalDpi xmlns:a14="http://schemas.microsoft.com/office/drawing/2010/main" val="0"/>
                        </a:ext>
                      </a:extLst>
                    </a:blip>
                    <a:srcRect l="4483" t="19249" r="5823" b="7051"/>
                    <a:stretch>
                      <a:fillRect/>
                    </a:stretch>
                  </pic:blipFill>
                  <pic:spPr>
                    <a:xfrm>
                      <a:off x="0" y="0"/>
                      <a:ext cx="3742055" cy="1637665"/>
                    </a:xfrm>
                    <a:prstGeom prst="rect">
                      <a:avLst/>
                    </a:prstGeom>
                    <a:noFill/>
                    <a:ln>
                      <a:noFill/>
                    </a:ln>
                  </pic:spPr>
                </pic:pic>
              </a:graphicData>
            </a:graphic>
          </wp:inline>
        </w:drawing>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图4-</w:t>
      </w:r>
      <w:r>
        <w:rPr>
          <w:rFonts w:hint="eastAsia" w:ascii="Times New Roman" w:hAnsi="Times New Roman" w:eastAsia="宋体" w:cs="Times New Roman"/>
          <w:b/>
          <w:sz w:val="24"/>
          <w:szCs w:val="24"/>
          <w:lang w:val="en-US" w:eastAsia="zh-CN"/>
        </w:rPr>
        <w:t>13</w:t>
      </w:r>
      <w:r>
        <w:rPr>
          <w:rFonts w:hint="default" w:ascii="Times New Roman" w:hAnsi="Times New Roman" w:cs="Times New Roman"/>
          <w:b/>
          <w:sz w:val="24"/>
          <w:szCs w:val="24"/>
        </w:rPr>
        <w:t xml:space="preserve"> </w:t>
      </w:r>
      <w:r>
        <w:rPr>
          <w:rFonts w:hint="eastAsia" w:ascii="Times New Roman" w:hAnsi="Times New Roman" w:eastAsia="宋体" w:cs="Times New Roman"/>
          <w:b/>
          <w:sz w:val="24"/>
          <w:szCs w:val="24"/>
          <w:lang w:val="en-US" w:eastAsia="zh-CN"/>
        </w:rPr>
        <w:t xml:space="preserve">   </w:t>
      </w:r>
      <w:r>
        <w:rPr>
          <w:rFonts w:hint="default" w:ascii="Times New Roman" w:hAnsi="Times New Roman" w:cs="Times New Roman"/>
          <w:b/>
          <w:sz w:val="24"/>
          <w:szCs w:val="24"/>
        </w:rPr>
        <w:t>表流人工湿地示意图</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anchor distT="0" distB="0" distL="114300" distR="114300" simplePos="0" relativeHeight="251893760" behindDoc="0" locked="0" layoutInCell="1" allowOverlap="1">
                <wp:simplePos x="0" y="0"/>
                <wp:positionH relativeFrom="column">
                  <wp:posOffset>1018540</wp:posOffset>
                </wp:positionH>
                <wp:positionV relativeFrom="paragraph">
                  <wp:posOffset>919480</wp:posOffset>
                </wp:positionV>
                <wp:extent cx="4184015" cy="407670"/>
                <wp:effectExtent l="0" t="0" r="0" b="0"/>
                <wp:wrapNone/>
                <wp:docPr id="96" name="Group 938"/>
                <wp:cNvGraphicFramePr/>
                <a:graphic xmlns:a="http://schemas.openxmlformats.org/drawingml/2006/main">
                  <a:graphicData uri="http://schemas.microsoft.com/office/word/2010/wordprocessingGroup">
                    <wpg:wgp>
                      <wpg:cNvGrpSpPr/>
                      <wpg:grpSpPr>
                        <a:xfrm>
                          <a:off x="0" y="0"/>
                          <a:ext cx="4184015" cy="407670"/>
                          <a:chOff x="2524" y="10748"/>
                          <a:chExt cx="6589" cy="642"/>
                        </a:xfrm>
                      </wpg:grpSpPr>
                      <wps:wsp>
                        <wps:cNvPr id="97" name="Text Box 933"/>
                        <wps:cNvSpPr txBox="1">
                          <a:spLocks noChangeArrowheads="1"/>
                        </wps:cNvSpPr>
                        <wps:spPr bwMode="auto">
                          <a:xfrm>
                            <a:off x="2524" y="10772"/>
                            <a:ext cx="900" cy="618"/>
                          </a:xfrm>
                          <a:prstGeom prst="rect">
                            <a:avLst/>
                          </a:prstGeom>
                          <a:noFill/>
                          <a:ln>
                            <a:noFill/>
                          </a:ln>
                        </wps:spPr>
                        <wps:txbx>
                          <w:txbxContent>
                            <w:p>
                              <w:pPr>
                                <w:rPr>
                                  <w:sz w:val="21"/>
                                  <w:szCs w:val="21"/>
                                </w:rPr>
                              </w:pPr>
                              <w:r>
                                <w:rPr>
                                  <w:rFonts w:hint="eastAsia"/>
                                  <w:sz w:val="21"/>
                                  <w:szCs w:val="21"/>
                                </w:rPr>
                                <w:t>进水</w:t>
                              </w:r>
                            </w:p>
                          </w:txbxContent>
                        </wps:txbx>
                        <wps:bodyPr rot="0" vert="horz" wrap="square" lIns="91440" tIns="45720" rIns="91440" bIns="45720" anchor="t" anchorCtr="0" upright="1">
                          <a:noAutofit/>
                        </wps:bodyPr>
                      </wps:wsp>
                      <wps:wsp>
                        <wps:cNvPr id="98" name="Text Box 934"/>
                        <wps:cNvSpPr txBox="1">
                          <a:spLocks noChangeArrowheads="1"/>
                        </wps:cNvSpPr>
                        <wps:spPr bwMode="auto">
                          <a:xfrm>
                            <a:off x="8213" y="10748"/>
                            <a:ext cx="900" cy="618"/>
                          </a:xfrm>
                          <a:prstGeom prst="rect">
                            <a:avLst/>
                          </a:prstGeom>
                          <a:noFill/>
                          <a:ln>
                            <a:noFill/>
                          </a:ln>
                        </wps:spPr>
                        <wps:txbx>
                          <w:txbxContent>
                            <w:p>
                              <w:pPr>
                                <w:rPr>
                                  <w:sz w:val="21"/>
                                  <w:szCs w:val="21"/>
                                </w:rPr>
                              </w:pPr>
                              <w:r>
                                <w:rPr>
                                  <w:rFonts w:hint="eastAsia"/>
                                  <w:sz w:val="21"/>
                                  <w:szCs w:val="21"/>
                                </w:rPr>
                                <w:t>出水</w:t>
                              </w:r>
                            </w:p>
                          </w:txbxContent>
                        </wps:txbx>
                        <wps:bodyPr rot="0" vert="horz" wrap="square" lIns="91440" tIns="45720" rIns="91440" bIns="45720" anchor="t" anchorCtr="0" upright="1">
                          <a:noAutofit/>
                        </wps:bodyPr>
                      </wps:wsp>
                    </wpg:wgp>
                  </a:graphicData>
                </a:graphic>
              </wp:anchor>
            </w:drawing>
          </mc:Choice>
          <mc:Fallback>
            <w:pict>
              <v:group id="Group 938" o:spid="_x0000_s1026" o:spt="203" style="position:absolute;left:0pt;margin-left:80.2pt;margin-top:72.4pt;height:32.1pt;width:329.45pt;z-index:251893760;mso-width-relative:page;mso-height-relative:page;" coordorigin="2524,10748" coordsize="6589,642" o:gfxdata="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qifdCNoAAAALAQAADwAAAAAA&#10;AAABACAAAAAiAAAAZHJzL2Rvd25yZXYueG1sUEsBAhQAFAAAAAgAh07iQK0Sg2uDAgAANAcAAA4A&#10;AAAAAAAAAQAgAAAAKQEAAGRycy9lMm9Eb2MueG1sUEsFBgAAAAAGAAYAWQEAAB4GAAAAAA==&#10;">
                <o:lock v:ext="edit" aspectratio="f"/>
                <v:shape id="Text Box 933" o:spid="_x0000_s1026" o:spt="202" type="#_x0000_t202" style="position:absolute;left:2524;top:10772;height:618;width:900;"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1"/>
                            <w:szCs w:val="21"/>
                          </w:rPr>
                        </w:pPr>
                        <w:r>
                          <w:rPr>
                            <w:rFonts w:hint="eastAsia"/>
                            <w:sz w:val="21"/>
                            <w:szCs w:val="21"/>
                          </w:rPr>
                          <w:t>进水</w:t>
                        </w:r>
                      </w:p>
                    </w:txbxContent>
                  </v:textbox>
                </v:shape>
                <v:shape id="Text Box 934" o:spid="_x0000_s1026" o:spt="202" type="#_x0000_t202" style="position:absolute;left:8213;top:10748;height:618;width:900;"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sz w:val="21"/>
                            <w:szCs w:val="21"/>
                          </w:rPr>
                        </w:pPr>
                        <w:r>
                          <w:rPr>
                            <w:rFonts w:hint="eastAsia"/>
                            <w:sz w:val="21"/>
                            <w:szCs w:val="21"/>
                          </w:rPr>
                          <w:t>出水</w:t>
                        </w:r>
                      </w:p>
                    </w:txbxContent>
                  </v:textbox>
                </v:shape>
              </v:group>
            </w:pict>
          </mc:Fallback>
        </mc:AlternateContent>
      </w:r>
      <w:r>
        <w:rPr>
          <w:rFonts w:hint="default" w:ascii="Times New Roman" w:hAnsi="Times New Roman" w:cs="Times New Roman"/>
          <w:sz w:val="28"/>
          <w:szCs w:val="28"/>
        </w:rPr>
        <w:object>
          <v:shape id="_x0000_i1026" o:spt="75" type="#_x0000_t75" style="height:147.15pt;width:309.3pt;" o:ole="t" filled="f" o:preferrelative="t" stroked="f" coordsize="21600,21600">
            <v:path/>
            <v:fill on="f" focussize="0,0"/>
            <v:stroke on="f" joinstyle="miter"/>
            <v:imagedata r:id="rId25" cropleft="5070f" croptop="6665f" cropright="10927f" cropbottom="11596f" o:title=""/>
            <o:lock v:ext="edit" aspectratio="t"/>
            <w10:wrap type="none"/>
            <w10:anchorlock/>
          </v:shape>
          <o:OLEObject Type="Embed" ProgID="AutoCAD.Drawing.16" ShapeID="_x0000_i1026" DrawAspect="Content" ObjectID="_1468075726" r:id="rId24">
            <o:LockedField>false</o:LockedField>
          </o:OLEObject>
        </w:objec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图4-</w:t>
      </w:r>
      <w:r>
        <w:rPr>
          <w:rFonts w:hint="eastAsia" w:ascii="Times New Roman" w:hAnsi="Times New Roman" w:eastAsia="宋体" w:cs="Times New Roman"/>
          <w:b/>
          <w:sz w:val="24"/>
          <w:szCs w:val="24"/>
          <w:lang w:val="en-US" w:eastAsia="zh-CN"/>
        </w:rPr>
        <w:t>14</w:t>
      </w:r>
      <w:r>
        <w:rPr>
          <w:rFonts w:hint="default" w:ascii="Times New Roman" w:hAnsi="Times New Roman" w:cs="Times New Roman"/>
          <w:b/>
          <w:sz w:val="24"/>
          <w:szCs w:val="24"/>
        </w:rPr>
        <w:t xml:space="preserve"> </w:t>
      </w:r>
      <w:r>
        <w:rPr>
          <w:rFonts w:hint="eastAsia" w:ascii="Times New Roman" w:hAnsi="Times New Roman" w:eastAsia="宋体" w:cs="Times New Roman"/>
          <w:b/>
          <w:sz w:val="24"/>
          <w:szCs w:val="24"/>
          <w:lang w:val="en-US" w:eastAsia="zh-CN"/>
        </w:rPr>
        <w:t xml:space="preserve">   </w:t>
      </w:r>
      <w:r>
        <w:rPr>
          <w:rFonts w:hint="default" w:ascii="Times New Roman" w:hAnsi="Times New Roman" w:cs="Times New Roman"/>
          <w:b/>
          <w:sz w:val="24"/>
          <w:szCs w:val="24"/>
        </w:rPr>
        <w:t>潜流人工湿地示意图</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8"/>
          <w:szCs w:val="28"/>
        </w:rPr>
      </w:pPr>
      <w:r>
        <w:rPr>
          <w:rFonts w:hint="default" w:ascii="Times New Roman" w:hAnsi="Times New Roman" w:cs="Times New Roman"/>
          <w:b/>
          <w:sz w:val="28"/>
          <w:szCs w:val="28"/>
        </w:rPr>
        <mc:AlternateContent>
          <mc:Choice Requires="wpg">
            <w:drawing>
              <wp:anchor distT="0" distB="0" distL="114300" distR="114300" simplePos="0" relativeHeight="251896832" behindDoc="0" locked="0" layoutInCell="1" allowOverlap="1">
                <wp:simplePos x="0" y="0"/>
                <wp:positionH relativeFrom="column">
                  <wp:posOffset>904240</wp:posOffset>
                </wp:positionH>
                <wp:positionV relativeFrom="paragraph">
                  <wp:posOffset>1043940</wp:posOffset>
                </wp:positionV>
                <wp:extent cx="4392930" cy="404495"/>
                <wp:effectExtent l="0" t="0" r="0" b="0"/>
                <wp:wrapNone/>
                <wp:docPr id="93" name="Group 937"/>
                <wp:cNvGraphicFramePr/>
                <a:graphic xmlns:a="http://schemas.openxmlformats.org/drawingml/2006/main">
                  <a:graphicData uri="http://schemas.microsoft.com/office/word/2010/wordprocessingGroup">
                    <wpg:wgp>
                      <wpg:cNvGrpSpPr/>
                      <wpg:grpSpPr>
                        <a:xfrm>
                          <a:off x="0" y="0"/>
                          <a:ext cx="4392930" cy="404495"/>
                          <a:chOff x="2624" y="3124"/>
                          <a:chExt cx="6918" cy="637"/>
                        </a:xfrm>
                      </wpg:grpSpPr>
                      <wps:wsp>
                        <wps:cNvPr id="94" name="Text Box 935"/>
                        <wps:cNvSpPr txBox="1">
                          <a:spLocks noChangeArrowheads="1"/>
                        </wps:cNvSpPr>
                        <wps:spPr bwMode="auto">
                          <a:xfrm>
                            <a:off x="8642" y="3124"/>
                            <a:ext cx="900" cy="618"/>
                          </a:xfrm>
                          <a:prstGeom prst="rect">
                            <a:avLst/>
                          </a:prstGeom>
                          <a:noFill/>
                          <a:ln>
                            <a:noFill/>
                          </a:ln>
                        </wps:spPr>
                        <wps:txbx>
                          <w:txbxContent>
                            <w:p>
                              <w:pPr>
                                <w:rPr>
                                  <w:sz w:val="21"/>
                                  <w:szCs w:val="21"/>
                                </w:rPr>
                              </w:pPr>
                              <w:r>
                                <w:rPr>
                                  <w:rFonts w:hint="eastAsia"/>
                                  <w:sz w:val="21"/>
                                  <w:szCs w:val="21"/>
                                </w:rPr>
                                <w:t>出水</w:t>
                              </w:r>
                            </w:p>
                          </w:txbxContent>
                        </wps:txbx>
                        <wps:bodyPr rot="0" vert="horz" wrap="square" lIns="91440" tIns="45720" rIns="91440" bIns="45720" anchor="t" anchorCtr="0" upright="1">
                          <a:noAutofit/>
                        </wps:bodyPr>
                      </wps:wsp>
                      <wps:wsp>
                        <wps:cNvPr id="95" name="Text Box 936"/>
                        <wps:cNvSpPr txBox="1">
                          <a:spLocks noChangeArrowheads="1"/>
                        </wps:cNvSpPr>
                        <wps:spPr bwMode="auto">
                          <a:xfrm>
                            <a:off x="2624" y="3143"/>
                            <a:ext cx="900" cy="618"/>
                          </a:xfrm>
                          <a:prstGeom prst="rect">
                            <a:avLst/>
                          </a:prstGeom>
                          <a:noFill/>
                          <a:ln>
                            <a:noFill/>
                          </a:ln>
                        </wps:spPr>
                        <wps:txbx>
                          <w:txbxContent>
                            <w:p>
                              <w:pPr>
                                <w:rPr>
                                  <w:sz w:val="21"/>
                                  <w:szCs w:val="21"/>
                                </w:rPr>
                              </w:pPr>
                              <w:r>
                                <w:rPr>
                                  <w:rFonts w:hint="eastAsia"/>
                                  <w:sz w:val="21"/>
                                  <w:szCs w:val="21"/>
                                </w:rPr>
                                <w:t>进水</w:t>
                              </w:r>
                            </w:p>
                          </w:txbxContent>
                        </wps:txbx>
                        <wps:bodyPr rot="0" vert="horz" wrap="square" lIns="91440" tIns="45720" rIns="91440" bIns="45720" anchor="t" anchorCtr="0" upright="1">
                          <a:noAutofit/>
                        </wps:bodyPr>
                      </wps:wsp>
                    </wpg:wgp>
                  </a:graphicData>
                </a:graphic>
              </wp:anchor>
            </w:drawing>
          </mc:Choice>
          <mc:Fallback>
            <w:pict>
              <v:group id="Group 937" o:spid="_x0000_s1026" o:spt="203" style="position:absolute;left:0pt;margin-left:71.2pt;margin-top:82.2pt;height:31.85pt;width:345.9pt;z-index:251896832;mso-width-relative:page;mso-height-relative:page;" coordorigin="2624,3124" coordsize="6918,637" o:gfxdata="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y+ys72QAAAAsBAAAPAAAAAAAAAAEA&#10;IAAAACIAAABkcnMvZG93bnJldi54bWxQSwECFAAUAAAACACHTuJAJ3WuhoACAAAxBwAADgAAAAAA&#10;AAABACAAAAAoAQAAZHJzL2Uyb0RvYy54bWxQSwUGAAAAAAYABgBZAQAAGgYAAAAA&#10;">
                <o:lock v:ext="edit" aspectratio="f"/>
                <v:shape id="Text Box 935" o:spid="_x0000_s1026" o:spt="202" type="#_x0000_t202" style="position:absolute;left:8642;top:3124;height:618;width:900;" filled="f" stroked="f" coordsize="21600,21600" o:gfxdata="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VuDr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sz w:val="21"/>
                            <w:szCs w:val="21"/>
                          </w:rPr>
                        </w:pPr>
                        <w:r>
                          <w:rPr>
                            <w:rFonts w:hint="eastAsia"/>
                            <w:sz w:val="21"/>
                            <w:szCs w:val="21"/>
                          </w:rPr>
                          <w:t>出水</w:t>
                        </w:r>
                      </w:p>
                    </w:txbxContent>
                  </v:textbox>
                </v:shape>
                <v:shape id="Text Box 936" o:spid="_x0000_s1026" o:spt="202" type="#_x0000_t202" style="position:absolute;left:2624;top:3143;height:618;width:900;"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21"/>
                            <w:szCs w:val="21"/>
                          </w:rPr>
                        </w:pPr>
                        <w:r>
                          <w:rPr>
                            <w:rFonts w:hint="eastAsia"/>
                            <w:sz w:val="21"/>
                            <w:szCs w:val="21"/>
                          </w:rPr>
                          <w:t>进水</w:t>
                        </w:r>
                      </w:p>
                    </w:txbxContent>
                  </v:textbox>
                </v:shape>
              </v:group>
            </w:pict>
          </mc:Fallback>
        </mc:AlternateContent>
      </w:r>
      <w:r>
        <w:rPr>
          <w:rFonts w:hint="default" w:ascii="Times New Roman" w:hAnsi="Times New Roman" w:cs="Times New Roman"/>
          <w:sz w:val="28"/>
          <w:szCs w:val="28"/>
        </w:rPr>
        <w:object>
          <v:shape id="_x0000_i1027" o:spt="75" type="#_x0000_t75" style="height:157.75pt;width:309.3pt;" o:ole="t" filled="f" o:preferrelative="t" stroked="f" coordsize="21600,21600">
            <v:path/>
            <v:fill on="f" focussize="0,0"/>
            <v:stroke on="f" joinstyle="miter"/>
            <v:imagedata r:id="rId25" cropleft="5070f" croptop="6665f" cropright="10927f" cropbottom="11596f" o:title=""/>
            <o:lock v:ext="edit" aspectratio="t"/>
            <w10:wrap type="none"/>
            <w10:anchorlock/>
          </v:shape>
          <o:OLEObject Type="Embed" ProgID="AutoCAD.Drawing.16" ShapeID="_x0000_i1027" DrawAspect="Content" ObjectID="_1468075727" r:id="rId26">
            <o:LockedField>false</o:LockedField>
          </o:OLEObject>
        </w:objec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4"/>
          <w:szCs w:val="24"/>
        </w:rPr>
      </w:pPr>
      <w:r>
        <w:rPr>
          <w:rFonts w:hint="default" w:ascii="Times New Roman" w:hAnsi="Times New Roman" w:cs="Times New Roman"/>
          <w:b/>
          <w:sz w:val="24"/>
          <w:szCs w:val="24"/>
        </w:rPr>
        <w:t>图4-</w:t>
      </w:r>
      <w:r>
        <w:rPr>
          <w:rFonts w:hint="eastAsia" w:ascii="Times New Roman" w:hAnsi="Times New Roman" w:eastAsia="宋体" w:cs="Times New Roman"/>
          <w:b/>
          <w:sz w:val="24"/>
          <w:szCs w:val="24"/>
          <w:lang w:val="en-US" w:eastAsia="zh-CN"/>
        </w:rPr>
        <w:t>15</w:t>
      </w:r>
      <w:r>
        <w:rPr>
          <w:rFonts w:hint="default" w:ascii="Times New Roman" w:hAnsi="Times New Roman" w:cs="Times New Roman"/>
          <w:b/>
          <w:sz w:val="24"/>
          <w:szCs w:val="24"/>
        </w:rPr>
        <w:t xml:space="preserve"> </w:t>
      </w:r>
      <w:r>
        <w:rPr>
          <w:rFonts w:hint="eastAsia" w:ascii="Times New Roman" w:hAnsi="Times New Roman" w:eastAsia="宋体" w:cs="Times New Roman"/>
          <w:b/>
          <w:sz w:val="24"/>
          <w:szCs w:val="24"/>
          <w:lang w:val="en-US" w:eastAsia="zh-CN"/>
        </w:rPr>
        <w:t xml:space="preserve">  </w:t>
      </w:r>
      <w:r>
        <w:rPr>
          <w:rFonts w:hint="default" w:ascii="Times New Roman" w:hAnsi="Times New Roman" w:cs="Times New Roman"/>
          <w:b/>
          <w:sz w:val="24"/>
          <w:szCs w:val="24"/>
        </w:rPr>
        <w:t>垂直流人工湿地结构示意图</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bookmarkStart w:id="78" w:name="_Toc13913_WPSOffice_Level3"/>
      <w:r>
        <w:rPr>
          <w:rFonts w:hint="default" w:ascii="Times New Roman" w:hAnsi="Times New Roman" w:cs="Times New Roman"/>
          <w:sz w:val="28"/>
          <w:szCs w:val="28"/>
        </w:rPr>
        <w:t>4.6.2.6 氧化塘</w:t>
      </w:r>
      <w:bookmarkEnd w:id="78"/>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（1）概述</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氧化塘又名稳定塘或生物塘，是一种利用水体自然净化能力处理污水的生物处理设施，主要借助了水体的自净过程来进行污水的净化。</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（2）氧化塘的优点</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结构简单，出水水质好，投资成本低，无能耗或低能耗，运行费用省，维护管理简便。</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（3）氧化塘的不足</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负荷低、污水进入前需进行预处理、占地面积大，处理效果随季节波动大，塘中水体污染物浓度过高时会产生臭气和滋生蚊虫。</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（4）氧化塘的适用范围</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适于中低污染物浓度的生活污水处理；适用于有山沟、水沟、低洼地或池塘，土地面积相对丰富的农村地区。</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r>
        <w:rPr>
          <w:rFonts w:hint="default" w:ascii="Times New Roman" w:hAnsi="Times New Roman" w:cs="Times New Roman"/>
          <w:b/>
          <w:sz w:val="28"/>
          <w:szCs w:val="28"/>
        </w:rPr>
        <w:t>（5）类型和结构</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氧化塘有多种类型，按照塘的使用功能、塘内生物种类、供氧途径进行划分，一般可分为好氧塘、兼性塘、厌氧塘、曝气塘和生态塘。好氧塘的深度较浅，一般在0.5m左右，阳光能直接照射到塘底。塘内有许多藻类生长，释放出大量氧气，再加上大气的自然充氧作用，好氧塘的全部塘水都含有溶解氧。</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兼性塘同时具有好氧区、缺氧区和厌氧区。它的深度比好氧塘大，通常在1.2~1.5m之间。</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厌氧塘的深度相比于兼性塘更大，一般在2.0m以上。塘内一般不种植植物，也不存在供氧的藻类，全部塘水都处于厌氧状态，主要由厌氧微生物起净化作用。多用于高浓度污水的厌氧分解。</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曝气塘的设计深度多在2.0m以上，但与厌氧塘不同，曝气塘采用了机械装置曝气，使塘水有充足的氧气，主要由好氧微生物起净化作用。</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生态塘一般用于污水的深度处理，进水污染物浓度低，也被称为深度处理塘。塘中可种植芦苇、茭白等水生植物，以提高污水处理能力。</w:t>
      </w:r>
    </w:p>
    <w:p>
      <w:pPr>
        <w:pStyle w:val="7"/>
        <w:keepNext w:val="0"/>
        <w:pageBreakBefore w:val="0"/>
        <w:widowControl w:val="0"/>
        <w:kinsoku/>
        <w:wordWrap/>
        <w:overflowPunct/>
        <w:topLinePunct w:val="0"/>
        <w:autoSpaceDE/>
        <w:autoSpaceDN/>
        <w:bidi w:val="0"/>
        <w:snapToGrid/>
        <w:spacing w:before="194" w:after="194" w:line="360" w:lineRule="auto"/>
        <w:textAlignment w:val="auto"/>
        <w:rPr>
          <w:rFonts w:hint="default" w:ascii="Times New Roman" w:hAnsi="Times New Roman" w:cs="Times New Roman"/>
          <w:sz w:val="8"/>
          <w:szCs w:val="8"/>
        </w:rPr>
      </w:pPr>
      <w:bookmarkStart w:id="79" w:name="_Toc22431_WPSOffice_Level3"/>
    </w:p>
    <w:p>
      <w:pPr>
        <w:pStyle w:val="7"/>
        <w:keepNext w:val="0"/>
        <w:pageBreakBefore w:val="0"/>
        <w:widowControl w:val="0"/>
        <w:kinsoku/>
        <w:wordWrap/>
        <w:overflowPunct/>
        <w:topLinePunct w:val="0"/>
        <w:autoSpaceDE/>
        <w:autoSpaceDN/>
        <w:bidi w:val="0"/>
        <w:snapToGrid/>
        <w:spacing w:before="194" w:after="194"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lang w:eastAsia="zh-CN"/>
        </w:rPr>
        <w:t>（三）</w:t>
      </w:r>
      <w:r>
        <w:rPr>
          <w:rFonts w:hint="default" w:ascii="Times New Roman" w:hAnsi="Times New Roman" w:cs="Times New Roman"/>
          <w:sz w:val="28"/>
          <w:szCs w:val="28"/>
        </w:rPr>
        <w:t>污水处理工艺</w:t>
      </w:r>
      <w:bookmarkEnd w:id="79"/>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1</w:t>
      </w:r>
      <w:r>
        <w:rPr>
          <w:rFonts w:hint="default" w:ascii="Times New Roman" w:hAnsi="Times New Roman" w:cs="Times New Roman"/>
          <w:sz w:val="28"/>
          <w:szCs w:val="28"/>
          <w:lang w:eastAsia="zh-CN"/>
        </w:rPr>
        <w:t>、</w:t>
      </w:r>
      <w:r>
        <w:rPr>
          <w:rFonts w:hint="default" w:ascii="Times New Roman" w:hAnsi="Times New Roman" w:cs="Times New Roman"/>
          <w:sz w:val="28"/>
          <w:szCs w:val="28"/>
        </w:rPr>
        <w:t>污水处理工艺选择原则</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东北地区冬季寒冷，因此污水处理设施应为地埋式或采取其它保温措施。地埋式设施应安装在冻土层以下。根据出水水质要求及地区经济发展水平不同，可选择生物处理、生态处理技术及组合。在居住分散、地形复杂不便于管道收集的单户或多户农户污水可采用分散处理。新建新农村及旅游度假村、民俗村等可建立污水处理站进行集中处理。选择处理技术应考虑以下几点：</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1）村庄污水处理设施建设应以批准的当地水污染治理规划、国家有关村庄整治及新农村建设的政策为主要依据，根据各地村庄的具体情况和要求，综合考虑经济发展与环境保护、排放与利用等关系，充分利用现有条件和设施。</w:t>
      </w:r>
    </w:p>
    <w:p>
      <w:pPr>
        <w:keepNext w:val="0"/>
        <w:pageBreakBefore w:val="0"/>
        <w:widowControl w:val="0"/>
        <w:kinsoku/>
        <w:wordWrap/>
        <w:overflowPunct/>
        <w:topLinePunct w:val="0"/>
        <w:autoSpaceDE/>
        <w:autoSpaceDN/>
        <w:bidi w:val="0"/>
        <w:snapToGrid/>
        <w:spacing w:line="360" w:lineRule="auto"/>
        <w:ind w:firstLine="560" w:firstLineChars="200"/>
        <w:jc w:val="both"/>
        <w:textAlignment w:val="auto"/>
        <w:rPr>
          <w:rFonts w:hint="default" w:ascii="Times New Roman" w:hAnsi="Times New Roman" w:cs="Times New Roman"/>
          <w:sz w:val="28"/>
          <w:szCs w:val="28"/>
        </w:rPr>
      </w:pPr>
      <w:r>
        <w:rPr>
          <w:rFonts w:hint="default" w:ascii="Times New Roman" w:hAnsi="Times New Roman" w:cs="Times New Roman"/>
          <w:sz w:val="28"/>
          <w:szCs w:val="28"/>
        </w:rPr>
        <w:t>（2）生活污水处理根据村庄人口、地形地貌和地质特点、住宅分布等情况，可采用集中处理或分散处理的模式。并根据水冲厕所建设和普及情况，按照无水冲厕所、已建水冲厕所、已建水冲厕所实现黑水与灰水分离等情况因地制宜地选择污水处理技术与工艺。</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（3）污水处理应采用适合农村特征的污水单元技术及组合工艺以及其它能达到排放要求并与当地技术经济相适应的污水处理技术。</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（4）环境协调，易于维护管理</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color w:val="FF0000"/>
          <w:sz w:val="28"/>
          <w:szCs w:val="28"/>
        </w:rPr>
      </w:pPr>
      <w:r>
        <w:rPr>
          <w:rFonts w:hint="default" w:ascii="Times New Roman" w:hAnsi="Times New Roman" w:cs="Times New Roman"/>
          <w:sz w:val="28"/>
          <w:szCs w:val="28"/>
        </w:rPr>
        <w:t>因此，东北地区农村污水处理工艺包括以下三类，可根据不同要求选择。</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①针对以村容整治为主要目的农村，污水处理宜以去除COD为主；</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②针对松花江、辽河等重点流域保护目标，污水处理宜以去除COD、氮和磷为主，保护当地水环境；</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③冬季防止污水入河的截流技术。</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对于分散农户，生活污水处理可与当地自然条件相结合，尽可能将处理后的污水农用。可节约建设和运行费用。对于集中农户或自然村，建议经化粪池处理后集中处理，一般以生物接触氧化工艺为好。主要构筑物可建设室内，具有稳定高效与耐冲击特点。此外，如当地有足够数量废弃土地，可考虑稳定塘系统与湿地结合，在冬季应有冬储系统，但湿地系统冬季不宜运行，因其运行费用高且效率低。在夏季出水可用来做灌溉用水。</w:t>
      </w:r>
    </w:p>
    <w:p>
      <w:pPr>
        <w:pStyle w:val="7"/>
        <w:keepNext w:val="0"/>
        <w:pageBreakBefore w:val="0"/>
        <w:widowControl w:val="0"/>
        <w:kinsoku/>
        <w:wordWrap/>
        <w:overflowPunct/>
        <w:topLinePunct w:val="0"/>
        <w:autoSpaceDE/>
        <w:autoSpaceDN/>
        <w:bidi w:val="0"/>
        <w:snapToGrid/>
        <w:spacing w:before="194" w:after="194"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lang w:val="en-US" w:eastAsia="zh-CN"/>
        </w:rPr>
        <w:t>2、</w:t>
      </w:r>
      <w:r>
        <w:rPr>
          <w:rFonts w:hint="default" w:ascii="Times New Roman" w:hAnsi="Times New Roman" w:cs="Times New Roman"/>
          <w:sz w:val="28"/>
          <w:szCs w:val="28"/>
        </w:rPr>
        <w:t>农村生活污水处理工艺选择</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bookmarkStart w:id="80" w:name="_Toc272832821"/>
      <w:bookmarkStart w:id="81" w:name="_Toc271276687"/>
      <w:bookmarkStart w:id="82" w:name="_Toc272679943"/>
      <w:r>
        <w:rPr>
          <w:rFonts w:hint="default" w:ascii="Times New Roman" w:hAnsi="Times New Roman" w:cs="Times New Roman"/>
          <w:sz w:val="28"/>
          <w:szCs w:val="28"/>
        </w:rPr>
        <w:t xml:space="preserve">    </w:t>
      </w:r>
      <w:r>
        <w:rPr>
          <w:rFonts w:hint="default" w:ascii="Times New Roman" w:hAnsi="Times New Roman" w:cs="Times New Roman"/>
          <w:b/>
          <w:sz w:val="28"/>
          <w:szCs w:val="28"/>
        </w:rPr>
        <w:t>（1）污水处理设施和污水站</w:t>
      </w:r>
      <w:bookmarkEnd w:id="80"/>
      <w:bookmarkEnd w:id="81"/>
      <w:bookmarkEnd w:id="82"/>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污水处理以去除COD为主，适用于新农村建设、村容村貌整治或以农用为目的的农村污水处理的设施和污水处理站的工艺选择。</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bookmarkStart w:id="83" w:name="_Toc272832822"/>
      <w:bookmarkStart w:id="84" w:name="_Toc272679944"/>
      <w:r>
        <w:rPr>
          <w:rFonts w:hint="default" w:ascii="Times New Roman" w:hAnsi="Times New Roman" w:cs="Times New Roman"/>
          <w:b/>
          <w:sz w:val="28"/>
          <w:szCs w:val="28"/>
        </w:rPr>
        <w:t xml:space="preserve"> </w:t>
      </w:r>
      <w:r>
        <w:rPr>
          <w:rFonts w:hint="default" w:ascii="Times New Roman" w:hAnsi="Times New Roman" w:eastAsia="宋体" w:cs="Times New Roman"/>
          <w:b/>
          <w:sz w:val="28"/>
          <w:szCs w:val="28"/>
          <w:lang w:val="en-US" w:eastAsia="zh-CN"/>
        </w:rPr>
        <w:t xml:space="preserve">  </w:t>
      </w:r>
      <w:r>
        <w:rPr>
          <w:rFonts w:hint="default" w:ascii="Times New Roman" w:hAnsi="Times New Roman" w:cs="Times New Roman"/>
          <w:b/>
          <w:sz w:val="28"/>
          <w:szCs w:val="28"/>
        </w:rPr>
        <w:t xml:space="preserve"> 1）散户污水处理工艺</w:t>
      </w:r>
      <w:bookmarkEnd w:id="83"/>
      <w:bookmarkEnd w:id="84"/>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散户是指污水不便于统一收集处理的单一或几户农户，宜采用分散处理技术，就地处理排放或回用。分散处理可采用设备或工程设施。</w:t>
      </w:r>
    </w:p>
    <w:p>
      <w:pPr>
        <w:keepNext w:val="0"/>
        <w:pageBreakBefore w:val="0"/>
        <w:widowControl w:val="0"/>
        <w:kinsoku/>
        <w:wordWrap/>
        <w:overflowPunct/>
        <w:topLinePunct w:val="0"/>
        <w:autoSpaceDE/>
        <w:autoSpaceDN/>
        <w:bidi w:val="0"/>
        <w:snapToGrid/>
        <w:spacing w:line="360" w:lineRule="auto"/>
        <w:ind w:firstLine="570"/>
        <w:textAlignment w:val="auto"/>
        <w:rPr>
          <w:rFonts w:hint="default" w:ascii="Times New Roman" w:hAnsi="Times New Roman" w:cs="Times New Roman"/>
          <w:b/>
          <w:sz w:val="28"/>
          <w:szCs w:val="28"/>
        </w:rPr>
      </w:pPr>
      <w:bookmarkStart w:id="85" w:name="_Toc29788_WPSOffice_Level3"/>
      <w:r>
        <w:rPr>
          <w:rFonts w:hint="default" w:ascii="Times New Roman" w:hAnsi="Times New Roman" w:cs="Times New Roman"/>
          <w:b/>
          <w:sz w:val="28"/>
          <w:szCs w:val="28"/>
        </w:rPr>
        <w:t>①化粪池</w:t>
      </w:r>
      <w:bookmarkEnd w:id="85"/>
    </w:p>
    <w:p>
      <w:pPr>
        <w:keepNext w:val="0"/>
        <w:pageBreakBefore w:val="0"/>
        <w:widowControl w:val="0"/>
        <w:kinsoku/>
        <w:wordWrap/>
        <w:overflowPunct/>
        <w:topLinePunct w:val="0"/>
        <w:autoSpaceDE/>
        <w:autoSpaceDN/>
        <w:bidi w:val="0"/>
        <w:snapToGrid/>
        <w:spacing w:line="360" w:lineRule="auto"/>
        <w:ind w:firstLine="57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适用范围：粪便作为农肥的农户，工艺流程如图4-</w:t>
      </w:r>
      <w:r>
        <w:rPr>
          <w:rFonts w:hint="eastAsia" w:ascii="Times New Roman" w:hAnsi="Times New Roman" w:eastAsia="宋体" w:cs="Times New Roman"/>
          <w:sz w:val="28"/>
          <w:szCs w:val="28"/>
          <w:lang w:val="en-US" w:eastAsia="zh-CN"/>
        </w:rPr>
        <w:t>16</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sz w:val="28"/>
          <w:szCs w:val="28"/>
        </w:rPr>
      </w:pPr>
      <w:bookmarkStart w:id="86" w:name="_Toc38374002"/>
      <w:bookmarkStart w:id="87" w:name="_Toc38373891"/>
      <w:r>
        <w:rPr>
          <w:rFonts w:hint="default" w:ascii="Times New Roman" w:hAnsi="Times New Roman" w:cs="Times New Roman"/>
          <w:b/>
          <w:sz w:val="28"/>
          <w:szCs w:val="28"/>
        </w:rPr>
        <mc:AlternateContent>
          <mc:Choice Requires="wps">
            <w:drawing>
              <wp:anchor distT="0" distB="0" distL="114300" distR="114300" simplePos="0" relativeHeight="251904000" behindDoc="0" locked="0" layoutInCell="1" allowOverlap="1">
                <wp:simplePos x="0" y="0"/>
                <wp:positionH relativeFrom="column">
                  <wp:posOffset>1841500</wp:posOffset>
                </wp:positionH>
                <wp:positionV relativeFrom="paragraph">
                  <wp:posOffset>95250</wp:posOffset>
                </wp:positionV>
                <wp:extent cx="388620" cy="289560"/>
                <wp:effectExtent l="0" t="0" r="0" b="0"/>
                <wp:wrapNone/>
                <wp:docPr id="88" name="Rectangle 952"/>
                <wp:cNvGraphicFramePr/>
                <a:graphic xmlns:a="http://schemas.openxmlformats.org/drawingml/2006/main">
                  <a:graphicData uri="http://schemas.microsoft.com/office/word/2010/wordprocessingShape">
                    <wps:wsp>
                      <wps:cNvSpPr>
                        <a:spLocks noChangeArrowheads="1"/>
                      </wps:cNvSpPr>
                      <wps:spPr bwMode="auto">
                        <a:xfrm>
                          <a:off x="0" y="0"/>
                          <a:ext cx="388620" cy="289560"/>
                        </a:xfrm>
                        <a:prstGeom prst="rect">
                          <a:avLst/>
                        </a:prstGeom>
                        <a:noFill/>
                        <a:ln>
                          <a:noFill/>
                        </a:ln>
                      </wps:spPr>
                      <wps:txbx>
                        <w:txbxContent>
                          <w:p>
                            <w:pPr>
                              <w:spacing w:line="240" w:lineRule="auto"/>
                              <w:rPr>
                                <w:bCs/>
                                <w:sz w:val="21"/>
                                <w:szCs w:val="21"/>
                              </w:rPr>
                            </w:pPr>
                            <w:r>
                              <w:rPr>
                                <w:rFonts w:hint="eastAsia"/>
                                <w:bCs/>
                                <w:sz w:val="21"/>
                                <w:szCs w:val="21"/>
                              </w:rPr>
                              <w:t>污水</w:t>
                            </w:r>
                          </w:p>
                        </w:txbxContent>
                      </wps:txbx>
                      <wps:bodyPr rot="0" vert="horz" wrap="square" lIns="0" tIns="0" rIns="0" bIns="0" anchor="t" anchorCtr="0" upright="1">
                        <a:noAutofit/>
                      </wps:bodyPr>
                    </wps:wsp>
                  </a:graphicData>
                </a:graphic>
              </wp:anchor>
            </w:drawing>
          </mc:Choice>
          <mc:Fallback>
            <w:pict>
              <v:rect id="Rectangle 952" o:spid="_x0000_s1026" o:spt="1" style="position:absolute;left:0pt;margin-left:145pt;margin-top:7.5pt;height:22.8pt;width:30.6pt;z-index:251904000;mso-width-relative:page;mso-height-relative:page;" filled="f" stroked="f" coordsize="21600,21600" o:gfxdata="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Vo43A2gAAAAkB&#10;AAAPAAAAAAAAAAEAIAAAACIAAABkcnMvZG93bnJldi54bWxQSwECFAAUAAAACACHTuJAXQ/5auAB&#10;AACvAwAADgAAAAAAAAABACAAAAApAQAAZHJzL2Uyb0RvYy54bWxQSwUGAAAAAAYABgBZAQAAewUA&#10;AAAA&#10;">
                <v:fill on="f" focussize="0,0"/>
                <v:stroke on="f"/>
                <v:imagedata o:title=""/>
                <o:lock v:ext="edit" aspectratio="f"/>
                <v:textbox inset="0mm,0mm,0mm,0mm">
                  <w:txbxContent>
                    <w:p>
                      <w:pPr>
                        <w:spacing w:line="240" w:lineRule="auto"/>
                        <w:rPr>
                          <w:bCs/>
                          <w:sz w:val="21"/>
                          <w:szCs w:val="21"/>
                        </w:rPr>
                      </w:pPr>
                      <w:r>
                        <w:rPr>
                          <w:rFonts w:hint="eastAsia"/>
                          <w:bCs/>
                          <w:sz w:val="21"/>
                          <w:szCs w:val="21"/>
                        </w:rPr>
                        <w:t>污水</w:t>
                      </w:r>
                    </w:p>
                  </w:txbxContent>
                </v:textbox>
              </v:rect>
            </w:pict>
          </mc:Fallback>
        </mc:AlternateContent>
      </w:r>
      <w:r>
        <w:rPr>
          <w:rFonts w:hint="default" w:ascii="Times New Roman" w:hAnsi="Times New Roman" w:cs="Times New Roman"/>
          <w:b/>
          <w:sz w:val="28"/>
          <w:szCs w:val="28"/>
        </w:rPr>
        <mc:AlternateContent>
          <mc:Choice Requires="wps">
            <w:drawing>
              <wp:anchor distT="0" distB="0" distL="114300" distR="114300" simplePos="0" relativeHeight="251902976" behindDoc="0" locked="0" layoutInCell="1" allowOverlap="1">
                <wp:simplePos x="0" y="0"/>
                <wp:positionH relativeFrom="column">
                  <wp:posOffset>2244725</wp:posOffset>
                </wp:positionH>
                <wp:positionV relativeFrom="paragraph">
                  <wp:posOffset>181610</wp:posOffset>
                </wp:positionV>
                <wp:extent cx="283210" cy="142240"/>
                <wp:effectExtent l="4445" t="3810" r="17145" b="6350"/>
                <wp:wrapNone/>
                <wp:docPr id="87" name="Freeform 951"/>
                <wp:cNvGraphicFramePr/>
                <a:graphic xmlns:a="http://schemas.openxmlformats.org/drawingml/2006/main">
                  <a:graphicData uri="http://schemas.microsoft.com/office/word/2010/wordprocessingShape">
                    <wps:wsp>
                      <wps:cNvSpPr>
                        <a:spLocks noEditPoints="1"/>
                      </wps:cNvSpPr>
                      <wps:spPr bwMode="auto">
                        <a:xfrm>
                          <a:off x="0" y="0"/>
                          <a:ext cx="283210" cy="142240"/>
                        </a:xfrm>
                        <a:custGeom>
                          <a:avLst/>
                          <a:gdLst>
                            <a:gd name="T0" fmla="*/ 0 w 264"/>
                            <a:gd name="T1" fmla="*/ 63 h 147"/>
                            <a:gd name="T2" fmla="*/ 206 w 264"/>
                            <a:gd name="T3" fmla="*/ 65 h 147"/>
                            <a:gd name="T4" fmla="*/ 206 w 264"/>
                            <a:gd name="T5" fmla="*/ 83 h 147"/>
                            <a:gd name="T6" fmla="*/ 0 w 264"/>
                            <a:gd name="T7" fmla="*/ 82 h 147"/>
                            <a:gd name="T8" fmla="*/ 0 w 264"/>
                            <a:gd name="T9" fmla="*/ 63 h 147"/>
                            <a:gd name="T10" fmla="*/ 206 w 264"/>
                            <a:gd name="T11" fmla="*/ 74 h 147"/>
                            <a:gd name="T12" fmla="*/ 177 w 264"/>
                            <a:gd name="T13" fmla="*/ 0 h 147"/>
                            <a:gd name="T14" fmla="*/ 264 w 264"/>
                            <a:gd name="T15" fmla="*/ 74 h 147"/>
                            <a:gd name="T16" fmla="*/ 176 w 264"/>
                            <a:gd name="T17" fmla="*/ 147 h 147"/>
                            <a:gd name="T18" fmla="*/ 206 w 264"/>
                            <a:gd name="T19" fmla="*/ 7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4" h="147">
                              <a:moveTo>
                                <a:pt x="0" y="63"/>
                              </a:moveTo>
                              <a:lnTo>
                                <a:pt x="206" y="65"/>
                              </a:lnTo>
                              <a:lnTo>
                                <a:pt x="206" y="83"/>
                              </a:lnTo>
                              <a:lnTo>
                                <a:pt x="0" y="82"/>
                              </a:lnTo>
                              <a:lnTo>
                                <a:pt x="0" y="63"/>
                              </a:lnTo>
                              <a:close/>
                              <a:moveTo>
                                <a:pt x="206" y="74"/>
                              </a:moveTo>
                              <a:lnTo>
                                <a:pt x="177" y="0"/>
                              </a:lnTo>
                              <a:lnTo>
                                <a:pt x="264" y="74"/>
                              </a:lnTo>
                              <a:lnTo>
                                <a:pt x="176" y="147"/>
                              </a:lnTo>
                              <a:lnTo>
                                <a:pt x="206" y="7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a:graphicData>
                </a:graphic>
              </wp:anchor>
            </w:drawing>
          </mc:Choice>
          <mc:Fallback>
            <w:pict>
              <v:shape id="Freeform 951" o:spid="_x0000_s1026" o:spt="100" style="position:absolute;left:0pt;margin-left:176.75pt;margin-top:14.3pt;height:11.2pt;width:22.3pt;z-index:251902976;mso-width-relative:page;mso-height-relative:page;" fillcolor="#000000" filled="t" stroked="t" coordsize="264,147" o:gfxdata="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xNHso9gAAAAJAQAADwAAAAAAAAABACAAAAAi&#10;AAAAZHJzL2Rvd25yZXYueG1sUEsBAhQAFAAAAAgAh07iQJVf1ZOZAwAA1woAAA4AAAAAAAAAAQAg&#10;AAAAJwEAAGRycy9lMm9Eb2MueG1sUEsFBgAAAAAGAAYAWQEAADIHAAAAAA==&#10;" path="m0,63l206,65,206,83,0,82,0,63xm206,74l177,0,264,74,176,147,206,74xe">
                <v:path o:connectlocs="0,60960;220989,62895;220989,80312;0,79344;0,60960;220989,71603;189879,0;283210,71603;188806,142240;220989,71603" o:connectangles="0,0,0,0,0,0,0,0,0,0"/>
                <v:fill on="t" focussize="0,0"/>
                <v:stroke weight="0.1pt" color="#000000" joinstyle="bevel"/>
                <v:imagedata o:title=""/>
                <o:lock v:ext="edit" aspectratio="f"/>
              </v:shape>
            </w:pict>
          </mc:Fallback>
        </mc:AlternateContent>
      </w:r>
      <w:r>
        <w:rPr>
          <w:rFonts w:hint="default" w:ascii="Times New Roman" w:hAnsi="Times New Roman" w:cs="Times New Roman"/>
          <w:b/>
          <w:sz w:val="28"/>
          <w:szCs w:val="28"/>
        </w:rPr>
        <mc:AlternateContent>
          <mc:Choice Requires="wpg">
            <w:drawing>
              <wp:anchor distT="0" distB="0" distL="114300" distR="114300" simplePos="0" relativeHeight="251649024" behindDoc="0" locked="0" layoutInCell="1" allowOverlap="1">
                <wp:simplePos x="0" y="0"/>
                <wp:positionH relativeFrom="column">
                  <wp:posOffset>2590800</wp:posOffset>
                </wp:positionH>
                <wp:positionV relativeFrom="paragraph">
                  <wp:posOffset>95885</wp:posOffset>
                </wp:positionV>
                <wp:extent cx="2294255" cy="302260"/>
                <wp:effectExtent l="4445" t="4445" r="0" b="17145"/>
                <wp:wrapNone/>
                <wp:docPr id="89" name="Group 954"/>
                <wp:cNvGraphicFramePr/>
                <a:graphic xmlns:a="http://schemas.openxmlformats.org/drawingml/2006/main">
                  <a:graphicData uri="http://schemas.microsoft.com/office/word/2010/wordprocessingGroup">
                    <wpg:wgp>
                      <wpg:cNvGrpSpPr/>
                      <wpg:grpSpPr>
                        <a:xfrm>
                          <a:off x="0" y="0"/>
                          <a:ext cx="2294255" cy="302260"/>
                          <a:chOff x="4442" y="7003"/>
                          <a:chExt cx="3613" cy="476"/>
                        </a:xfrm>
                      </wpg:grpSpPr>
                      <wps:wsp>
                        <wps:cNvPr id="90" name="Rectangle 948"/>
                        <wps:cNvSpPr>
                          <a:spLocks noChangeArrowheads="1"/>
                        </wps:cNvSpPr>
                        <wps:spPr bwMode="auto">
                          <a:xfrm>
                            <a:off x="4442" y="7003"/>
                            <a:ext cx="2298" cy="476"/>
                          </a:xfrm>
                          <a:prstGeom prst="rect">
                            <a:avLst/>
                          </a:prstGeom>
                          <a:noFill/>
                          <a:ln w="6350">
                            <a:solidFill>
                              <a:srgbClr val="000000"/>
                            </a:solidFill>
                            <a:miter lim="800000"/>
                          </a:ln>
                        </wps:spPr>
                        <wps:txbx>
                          <w:txbxContent>
                            <w:p>
                              <w:pPr>
                                <w:jc w:val="center"/>
                                <w:rPr>
                                  <w:sz w:val="21"/>
                                  <w:szCs w:val="21"/>
                                </w:rPr>
                              </w:pPr>
                              <w:r>
                                <w:rPr>
                                  <w:rFonts w:hint="eastAsia"/>
                                  <w:bCs/>
                                  <w:sz w:val="21"/>
                                  <w:szCs w:val="21"/>
                                </w:rPr>
                                <w:t>化粪池</w:t>
                              </w:r>
                            </w:p>
                          </w:txbxContent>
                        </wps:txbx>
                        <wps:bodyPr rot="0" vert="horz" wrap="square" lIns="0" tIns="0" rIns="0" bIns="0" anchor="t" anchorCtr="0" upright="1">
                          <a:noAutofit/>
                        </wps:bodyPr>
                      </wps:wsp>
                      <wps:wsp>
                        <wps:cNvPr id="91" name="Rectangle 950"/>
                        <wps:cNvSpPr>
                          <a:spLocks noChangeArrowheads="1"/>
                        </wps:cNvSpPr>
                        <wps:spPr bwMode="auto">
                          <a:xfrm>
                            <a:off x="7172" y="7014"/>
                            <a:ext cx="883" cy="465"/>
                          </a:xfrm>
                          <a:prstGeom prst="rect">
                            <a:avLst/>
                          </a:prstGeom>
                          <a:noFill/>
                          <a:ln>
                            <a:noFill/>
                          </a:ln>
                        </wps:spPr>
                        <wps:txbx>
                          <w:txbxContent>
                            <w:p>
                              <w:pPr>
                                <w:spacing w:line="240" w:lineRule="auto"/>
                                <w:ind w:firstLine="102" w:firstLineChars="49"/>
                                <w:rPr>
                                  <w:bCs/>
                                  <w:sz w:val="21"/>
                                  <w:szCs w:val="21"/>
                                </w:rPr>
                              </w:pPr>
                              <w:r>
                                <w:rPr>
                                  <w:rFonts w:hint="eastAsia"/>
                                  <w:bCs/>
                                  <w:sz w:val="21"/>
                                  <w:szCs w:val="21"/>
                                </w:rPr>
                                <w:t>农用</w:t>
                              </w:r>
                            </w:p>
                          </w:txbxContent>
                        </wps:txbx>
                        <wps:bodyPr rot="0" vert="horz" wrap="square" lIns="0" tIns="0" rIns="0" bIns="0" anchor="t" anchorCtr="0" upright="1">
                          <a:noAutofit/>
                        </wps:bodyPr>
                      </wps:wsp>
                      <wps:wsp>
                        <wps:cNvPr id="92" name="Freeform 953"/>
                        <wps:cNvSpPr>
                          <a:spLocks noEditPoints="1"/>
                        </wps:cNvSpPr>
                        <wps:spPr bwMode="auto">
                          <a:xfrm>
                            <a:off x="6740" y="7104"/>
                            <a:ext cx="446" cy="224"/>
                          </a:xfrm>
                          <a:custGeom>
                            <a:avLst/>
                            <a:gdLst>
                              <a:gd name="T0" fmla="*/ 0 w 264"/>
                              <a:gd name="T1" fmla="*/ 63 h 147"/>
                              <a:gd name="T2" fmla="*/ 206 w 264"/>
                              <a:gd name="T3" fmla="*/ 65 h 147"/>
                              <a:gd name="T4" fmla="*/ 206 w 264"/>
                              <a:gd name="T5" fmla="*/ 83 h 147"/>
                              <a:gd name="T6" fmla="*/ 0 w 264"/>
                              <a:gd name="T7" fmla="*/ 82 h 147"/>
                              <a:gd name="T8" fmla="*/ 0 w 264"/>
                              <a:gd name="T9" fmla="*/ 63 h 147"/>
                              <a:gd name="T10" fmla="*/ 206 w 264"/>
                              <a:gd name="T11" fmla="*/ 74 h 147"/>
                              <a:gd name="T12" fmla="*/ 177 w 264"/>
                              <a:gd name="T13" fmla="*/ 0 h 147"/>
                              <a:gd name="T14" fmla="*/ 264 w 264"/>
                              <a:gd name="T15" fmla="*/ 74 h 147"/>
                              <a:gd name="T16" fmla="*/ 176 w 264"/>
                              <a:gd name="T17" fmla="*/ 147 h 147"/>
                              <a:gd name="T18" fmla="*/ 206 w 264"/>
                              <a:gd name="T19" fmla="*/ 7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4" h="147">
                                <a:moveTo>
                                  <a:pt x="0" y="63"/>
                                </a:moveTo>
                                <a:lnTo>
                                  <a:pt x="206" y="65"/>
                                </a:lnTo>
                                <a:lnTo>
                                  <a:pt x="206" y="83"/>
                                </a:lnTo>
                                <a:lnTo>
                                  <a:pt x="0" y="82"/>
                                </a:lnTo>
                                <a:lnTo>
                                  <a:pt x="0" y="63"/>
                                </a:lnTo>
                                <a:close/>
                                <a:moveTo>
                                  <a:pt x="206" y="74"/>
                                </a:moveTo>
                                <a:lnTo>
                                  <a:pt x="177" y="0"/>
                                </a:lnTo>
                                <a:lnTo>
                                  <a:pt x="264" y="74"/>
                                </a:lnTo>
                                <a:lnTo>
                                  <a:pt x="176" y="147"/>
                                </a:lnTo>
                                <a:lnTo>
                                  <a:pt x="206" y="74"/>
                                </a:lnTo>
                                <a:close/>
                              </a:path>
                            </a:pathLst>
                          </a:custGeom>
                          <a:solidFill>
                            <a:srgbClr val="000000"/>
                          </a:solidFill>
                          <a:ln w="1270">
                            <a:solidFill>
                              <a:srgbClr val="000000"/>
                            </a:solidFill>
                            <a:bevel/>
                          </a:ln>
                        </wps:spPr>
                        <wps:bodyPr rot="0" vert="horz" wrap="square" lIns="91440" tIns="45720" rIns="91440" bIns="45720" anchor="t" anchorCtr="0" upright="1">
                          <a:noAutofit/>
                        </wps:bodyPr>
                      </wps:wsp>
                    </wpg:wgp>
                  </a:graphicData>
                </a:graphic>
              </wp:anchor>
            </w:drawing>
          </mc:Choice>
          <mc:Fallback>
            <w:pict>
              <v:group id="Group 954" o:spid="_x0000_s1026" o:spt="203" style="position:absolute;left:0pt;margin-left:204pt;margin-top:7.55pt;height:23.8pt;width:180.65pt;z-index:251649024;mso-width-relative:page;mso-height-relative:page;" coordorigin="4442,7003" coordsize="3613,476" o:gfxdata="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">
                <o:lock v:ext="edit" aspectratio="f"/>
                <v:rect id="Rectangle 948" o:spid="_x0000_s1026" o:spt="1" style="position:absolute;left:4442;top:7003;height:476;width:2298;" filled="f" stroked="t" coordsize="21600,21600" o:gfxdata="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I/WSvQAA&#10;ANsAAAAPAAAAAAAAAAEAIAAAACIAAABkcnMvZG93bnJldi54bWxQSwECFAAUAAAACACHTuJAMy8F&#10;njsAAAA5AAAAEAAAAAAAAAABACAAAAAMAQAAZHJzL3NoYXBleG1sLnhtbFBLBQYAAAAABgAGAFsB&#10;AAC2AwAAAAA=&#10;">
                  <v:fill on="f" focussize="0,0"/>
                  <v:stroke weight="0.5pt" color="#000000" miterlimit="8" joinstyle="miter"/>
                  <v:imagedata o:title=""/>
                  <o:lock v:ext="edit" aspectratio="f"/>
                  <v:textbox inset="0mm,0mm,0mm,0mm">
                    <w:txbxContent>
                      <w:p>
                        <w:pPr>
                          <w:jc w:val="center"/>
                          <w:rPr>
                            <w:sz w:val="21"/>
                            <w:szCs w:val="21"/>
                          </w:rPr>
                        </w:pPr>
                        <w:r>
                          <w:rPr>
                            <w:rFonts w:hint="eastAsia"/>
                            <w:bCs/>
                            <w:sz w:val="21"/>
                            <w:szCs w:val="21"/>
                          </w:rPr>
                          <w:t>化粪池</w:t>
                        </w:r>
                      </w:p>
                    </w:txbxContent>
                  </v:textbox>
                </v:rect>
                <v:rect id="Rectangle 950" o:spid="_x0000_s1026" o:spt="1" style="position:absolute;left:7172;top:7014;height:465;width:883;" filled="f" stroked="f" coordsize="21600,21600" o:gfxdata="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AHzr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line="240" w:lineRule="auto"/>
                          <w:ind w:firstLine="102" w:firstLineChars="49"/>
                          <w:rPr>
                            <w:bCs/>
                            <w:sz w:val="21"/>
                            <w:szCs w:val="21"/>
                          </w:rPr>
                        </w:pPr>
                        <w:r>
                          <w:rPr>
                            <w:rFonts w:hint="eastAsia"/>
                            <w:bCs/>
                            <w:sz w:val="21"/>
                            <w:szCs w:val="21"/>
                          </w:rPr>
                          <w:t>农用</w:t>
                        </w:r>
                      </w:p>
                    </w:txbxContent>
                  </v:textbox>
                </v:rect>
                <v:shape id="Freeform 953" o:spid="_x0000_s1026" o:spt="100" style="position:absolute;left:6740;top:7104;height:224;width:446;" fillcolor="#000000" filled="t" stroked="t" coordsize="264,147" o:gfxdata="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GVVBrgAAADbAAAA&#10;DwAAAAAAAAABACAAAAAiAAAAZHJzL2Rvd25yZXYueG1sUEsBAhQAFAAAAAgAh07iQDMvBZ47AAAA&#10;OQAAABAAAAAAAAAAAQAgAAAABwEAAGRycy9zaGFwZXhtbC54bWxQSwUGAAAAAAYABgBbAQAAsQMA&#10;AAAA&#10;" path="m0,63l206,65,206,83,0,82,0,63xm206,74l177,0,264,74,176,147,206,74xe">
                  <v:path o:connectlocs="0,96;348,99;348,126;0,124;0,96;348,112;299,0;446,112;297,224;348,112" o:connectangles="0,0,0,0,0,0,0,0,0,0"/>
                  <v:fill on="t" focussize="0,0"/>
                  <v:stroke weight="0.1pt" color="#000000" joinstyle="bevel"/>
                  <v:imagedata o:title=""/>
                  <o:lock v:ext="edit" aspectratio="f"/>
                </v:shape>
              </v:group>
            </w:pict>
          </mc:Fallback>
        </mc:AlternateContent>
      </w:r>
      <w:r>
        <w:rPr>
          <w:rFonts w:hint="default" w:ascii="Times New Roman" w:hAnsi="Times New Roman" w:cs="Times New Roman"/>
          <w:b/>
          <w:sz w:val="28"/>
          <w:szCs w:val="28"/>
        </w:rPr>
        <mc:AlternateContent>
          <mc:Choice Requires="wps">
            <w:drawing>
              <wp:anchor distT="0" distB="0" distL="114300" distR="114300" simplePos="0" relativeHeight="251900928" behindDoc="0" locked="0" layoutInCell="1" allowOverlap="1">
                <wp:simplePos x="0" y="0"/>
                <wp:positionH relativeFrom="column">
                  <wp:posOffset>3524885</wp:posOffset>
                </wp:positionH>
                <wp:positionV relativeFrom="paragraph">
                  <wp:posOffset>184785</wp:posOffset>
                </wp:positionV>
                <wp:extent cx="97790" cy="302260"/>
                <wp:effectExtent l="0" t="0" r="0" b="0"/>
                <wp:wrapNone/>
                <wp:docPr id="86" name="Rectangle 949"/>
                <wp:cNvGraphicFramePr/>
                <a:graphic xmlns:a="http://schemas.openxmlformats.org/drawingml/2006/main">
                  <a:graphicData uri="http://schemas.microsoft.com/office/word/2010/wordprocessingShape">
                    <wps:wsp>
                      <wps:cNvSpPr>
                        <a:spLocks noChangeArrowheads="1"/>
                      </wps:cNvSpPr>
                      <wps:spPr bwMode="auto">
                        <a:xfrm>
                          <a:off x="0" y="0"/>
                          <a:ext cx="97790" cy="302260"/>
                        </a:xfrm>
                        <a:prstGeom prst="rect">
                          <a:avLst/>
                        </a:prstGeom>
                        <a:noFill/>
                        <a:ln>
                          <a:noFill/>
                        </a:ln>
                      </wps:spPr>
                      <wps:txbx>
                        <w:txbxContent>
                          <w:p>
                            <w:r>
                              <w:rPr>
                                <w:bCs/>
                                <w:color w:val="0000FF"/>
                                <w:sz w:val="18"/>
                                <w:szCs w:val="18"/>
                              </w:rPr>
                              <w:t xml:space="preserve"> </w:t>
                            </w:r>
                          </w:p>
                        </w:txbxContent>
                      </wps:txbx>
                      <wps:bodyPr rot="0" vert="horz" wrap="square" lIns="0" tIns="0" rIns="0" bIns="0" anchor="t" anchorCtr="0" upright="1">
                        <a:noAutofit/>
                      </wps:bodyPr>
                    </wps:wsp>
                  </a:graphicData>
                </a:graphic>
              </wp:anchor>
            </w:drawing>
          </mc:Choice>
          <mc:Fallback>
            <w:pict>
              <v:rect id="Rectangle 949" o:spid="_x0000_s1026" o:spt="1" style="position:absolute;left:0pt;margin-left:277.55pt;margin-top:14.55pt;height:23.8pt;width:7.7pt;z-index:251900928;mso-width-relative:page;mso-height-relative:page;" filled="f" stroked="f" coordsize="21600,21600" o:gfxdata="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mZEQ52gAAAAkB&#10;AAAPAAAAAAAAAAEAIAAAACIAAABkcnMvZG93bnJldi54bWxQSwECFAAUAAAACACHTuJAxePfMOAB&#10;AACuAwAADgAAAAAAAAABACAAAAApAQAAZHJzL2Uyb0RvYy54bWxQSwUGAAAAAAYABgBZAQAAewUA&#10;AAAA&#10;">
                <v:fill on="f" focussize="0,0"/>
                <v:stroke on="f"/>
                <v:imagedata o:title=""/>
                <o:lock v:ext="edit" aspectratio="f"/>
                <v:textbox inset="0mm,0mm,0mm,0mm">
                  <w:txbxContent>
                    <w:p>
                      <w:r>
                        <w:rPr>
                          <w:bCs/>
                          <w:color w:val="0000FF"/>
                          <w:sz w:val="18"/>
                          <w:szCs w:val="18"/>
                        </w:rPr>
                        <w:t xml:space="preserve"> </w:t>
                      </w:r>
                    </w:p>
                  </w:txbxContent>
                </v:textbox>
              </v:rect>
            </w:pict>
          </mc:Fallback>
        </mc:AlternateContent>
      </w:r>
      <w:bookmarkEnd w:id="86"/>
      <w:bookmarkEnd w:id="87"/>
    </w:p>
    <w:p>
      <w:pPr>
        <w:keepNext w:val="0"/>
        <w:pageBreakBefore w:val="0"/>
        <w:widowControl w:val="0"/>
        <w:kinsoku/>
        <w:wordWrap/>
        <w:overflowPunct/>
        <w:topLinePunct w:val="0"/>
        <w:autoSpaceDE/>
        <w:autoSpaceDN/>
        <w:bidi w:val="0"/>
        <w:snapToGrid/>
        <w:spacing w:before="194" w:beforeLines="50" w:after="194" w:afterLines="50" w:line="360" w:lineRule="auto"/>
        <w:jc w:val="center"/>
        <w:textAlignment w:val="auto"/>
        <w:rPr>
          <w:rFonts w:hint="default" w:ascii="Times New Roman" w:hAnsi="Times New Roman" w:cs="Times New Roman"/>
          <w:b/>
          <w:sz w:val="24"/>
          <w:szCs w:val="24"/>
        </w:rPr>
      </w:pPr>
      <w:bookmarkStart w:id="88" w:name="_Ref271096167"/>
      <w:r>
        <w:rPr>
          <w:rFonts w:hint="default" w:ascii="Times New Roman" w:hAnsi="Times New Roman" w:cs="Times New Roman"/>
          <w:b/>
          <w:sz w:val="24"/>
          <w:szCs w:val="24"/>
        </w:rPr>
        <w:t>图</w:t>
      </w:r>
      <w:bookmarkEnd w:id="88"/>
      <w:r>
        <w:rPr>
          <w:rFonts w:hint="default" w:ascii="Times New Roman" w:hAnsi="Times New Roman" w:cs="Times New Roman"/>
          <w:b/>
          <w:sz w:val="24"/>
          <w:szCs w:val="24"/>
        </w:rPr>
        <w:t>4-</w:t>
      </w:r>
      <w:r>
        <w:rPr>
          <w:rFonts w:hint="eastAsia" w:ascii="Times New Roman" w:hAnsi="Times New Roman" w:eastAsia="宋体" w:cs="Times New Roman"/>
          <w:b/>
          <w:sz w:val="24"/>
          <w:szCs w:val="24"/>
          <w:lang w:val="en-US" w:eastAsia="zh-CN"/>
        </w:rPr>
        <w:t xml:space="preserve">16    </w:t>
      </w:r>
      <w:r>
        <w:rPr>
          <w:rFonts w:hint="default" w:ascii="Times New Roman" w:hAnsi="Times New Roman" w:cs="Times New Roman"/>
          <w:b/>
          <w:sz w:val="24"/>
          <w:szCs w:val="24"/>
        </w:rPr>
        <w:t xml:space="preserve"> 单户污水初级处理技术工艺流程</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w:t>
      </w:r>
      <w:r>
        <w:rPr>
          <w:rFonts w:hint="default" w:ascii="Times New Roman" w:hAnsi="Times New Roman" w:eastAsia="宋体" w:cs="Times New Roman"/>
          <w:sz w:val="28"/>
          <w:szCs w:val="28"/>
          <w:lang w:val="en-US" w:eastAsia="zh-CN"/>
        </w:rPr>
        <w:t xml:space="preserve">    </w:t>
      </w:r>
      <w:r>
        <w:rPr>
          <w:rFonts w:hint="default" w:ascii="Times New Roman" w:hAnsi="Times New Roman" w:cs="Times New Roman"/>
          <w:sz w:val="28"/>
          <w:szCs w:val="28"/>
        </w:rPr>
        <w:t xml:space="preserve">  本技术在我国农村厕所改造过程中使用较多，其技术比较适合我国目前农村的技术经济水平。经过化粪池或沼气池处理后的污水作为农用，但化粪池或强化厌氧池出水中污染物浓度高，因此不宜直接排入村落周边水系。</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采用本模式处理污水时，应防止雨水进入化粪池或沼气池造成池体内的污水溢出。</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sz w:val="28"/>
          <w:szCs w:val="28"/>
        </w:rPr>
        <w:t xml:space="preserve">    </w:t>
      </w:r>
      <w:bookmarkStart w:id="89" w:name="_Toc5607_WPSOffice_Level3"/>
      <w:r>
        <w:rPr>
          <w:rFonts w:hint="default" w:ascii="Times New Roman" w:hAnsi="Times New Roman" w:cs="Times New Roman"/>
          <w:b/>
          <w:sz w:val="28"/>
          <w:szCs w:val="28"/>
        </w:rPr>
        <w:t>②化粪池+土地处理（或人工湿地）</w:t>
      </w:r>
      <w:bookmarkEnd w:id="89"/>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适用范围：适合有可利用土地的农户。</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污水经化粪池去除粗物质后利用土地处理，或流入人工湿地进行处理，其中在化粪池的停留时间应大于48h。该工艺投资和运行费用低、管理方便，适合有可利用土地的农户。由于化粪池或沼气池出水浓度较高，宜在生态单元前增设厌氧生物处理单元，如厌氧生物膜单元，以降低生态处理单元的负荷；生态处理单元技术宜采用人工湿地或土地渗滤等。工艺流程如图4-</w:t>
      </w:r>
      <w:r>
        <w:rPr>
          <w:rFonts w:hint="eastAsia" w:ascii="Times New Roman" w:hAnsi="Times New Roman" w:eastAsia="宋体" w:cs="Times New Roman"/>
          <w:sz w:val="28"/>
          <w:szCs w:val="28"/>
          <w:lang w:val="en-US" w:eastAsia="zh-CN"/>
        </w:rPr>
        <w:t>17</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inline distT="0" distB="0" distL="114300" distR="114300">
                <wp:extent cx="5534660" cy="327660"/>
                <wp:effectExtent l="0" t="0" r="0" b="15240"/>
                <wp:docPr id="76" name="Group 965"/>
                <wp:cNvGraphicFramePr/>
                <a:graphic xmlns:a="http://schemas.openxmlformats.org/drawingml/2006/main">
                  <a:graphicData uri="http://schemas.microsoft.com/office/word/2010/wordprocessingGroup">
                    <wpg:wgp>
                      <wpg:cNvGrpSpPr/>
                      <wpg:grpSpPr>
                        <a:xfrm>
                          <a:off x="0" y="0"/>
                          <a:ext cx="5534660" cy="327660"/>
                          <a:chOff x="1604" y="3790"/>
                          <a:chExt cx="8716" cy="516"/>
                        </a:xfrm>
                      </wpg:grpSpPr>
                      <wps:wsp>
                        <wps:cNvPr id="77" name="Text Box 956"/>
                        <wps:cNvSpPr txBox="1">
                          <a:spLocks noChangeArrowheads="1"/>
                        </wps:cNvSpPr>
                        <wps:spPr bwMode="auto">
                          <a:xfrm>
                            <a:off x="1604" y="3790"/>
                            <a:ext cx="1153" cy="468"/>
                          </a:xfrm>
                          <a:prstGeom prst="rect">
                            <a:avLst/>
                          </a:prstGeom>
                          <a:solidFill>
                            <a:srgbClr val="FFFFFF"/>
                          </a:solidFill>
                          <a:ln>
                            <a:noFill/>
                          </a:ln>
                        </wps:spPr>
                        <wps:txbx>
                          <w:txbxContent>
                            <w:p>
                              <w:pPr>
                                <w:pStyle w:val="50"/>
                              </w:pPr>
                              <w:r>
                                <w:rPr>
                                  <w:rFonts w:hint="eastAsia"/>
                                </w:rPr>
                                <w:t>污水</w:t>
                              </w:r>
                            </w:p>
                          </w:txbxContent>
                        </wps:txbx>
                        <wps:bodyPr rot="0" vert="horz" wrap="square" lIns="91440" tIns="45720" rIns="91440" bIns="45720" anchor="t" anchorCtr="0" upright="1">
                          <a:noAutofit/>
                        </wps:bodyPr>
                      </wps:wsp>
                      <wps:wsp>
                        <wps:cNvPr id="78" name="Line 957"/>
                        <wps:cNvCnPr>
                          <a:cxnSpLocks noChangeShapeType="1"/>
                        </wps:cNvCnPr>
                        <wps:spPr bwMode="auto">
                          <a:xfrm>
                            <a:off x="4725" y="4046"/>
                            <a:ext cx="385" cy="0"/>
                          </a:xfrm>
                          <a:prstGeom prst="line">
                            <a:avLst/>
                          </a:prstGeom>
                          <a:noFill/>
                          <a:ln w="9525">
                            <a:solidFill>
                              <a:srgbClr val="000000"/>
                            </a:solidFill>
                            <a:round/>
                            <a:tailEnd type="triangle" w="med" len="med"/>
                          </a:ln>
                        </wps:spPr>
                        <wps:bodyPr/>
                      </wps:wsp>
                      <wps:wsp>
                        <wps:cNvPr id="79" name="Text Box 958"/>
                        <wps:cNvSpPr txBox="1">
                          <a:spLocks noChangeArrowheads="1"/>
                        </wps:cNvSpPr>
                        <wps:spPr bwMode="auto">
                          <a:xfrm>
                            <a:off x="7666" y="3825"/>
                            <a:ext cx="1679" cy="468"/>
                          </a:xfrm>
                          <a:prstGeom prst="rect">
                            <a:avLst/>
                          </a:prstGeom>
                          <a:solidFill>
                            <a:srgbClr val="FFFFFF"/>
                          </a:solidFill>
                          <a:ln w="9525">
                            <a:solidFill>
                              <a:srgbClr val="000000"/>
                            </a:solidFill>
                            <a:miter lim="800000"/>
                          </a:ln>
                        </wps:spPr>
                        <wps:txbx>
                          <w:txbxContent>
                            <w:p>
                              <w:pPr>
                                <w:pStyle w:val="50"/>
                              </w:pPr>
                              <w:r>
                                <w:rPr>
                                  <w:rFonts w:hint="eastAsia"/>
                                </w:rPr>
                                <w:t>生态处理单元</w:t>
                              </w:r>
                            </w:p>
                          </w:txbxContent>
                        </wps:txbx>
                        <wps:bodyPr rot="0" vert="horz" wrap="square" lIns="91440" tIns="45720" rIns="91440" bIns="45720" anchor="t" anchorCtr="0" upright="1">
                          <a:noAutofit/>
                        </wps:bodyPr>
                      </wps:wsp>
                      <wps:wsp>
                        <wps:cNvPr id="80" name="Line 959"/>
                        <wps:cNvCnPr>
                          <a:cxnSpLocks noChangeShapeType="1"/>
                        </wps:cNvCnPr>
                        <wps:spPr bwMode="auto">
                          <a:xfrm>
                            <a:off x="9335" y="4089"/>
                            <a:ext cx="385" cy="0"/>
                          </a:xfrm>
                          <a:prstGeom prst="line">
                            <a:avLst/>
                          </a:prstGeom>
                          <a:noFill/>
                          <a:ln w="9525">
                            <a:solidFill>
                              <a:srgbClr val="000000"/>
                            </a:solidFill>
                            <a:round/>
                            <a:tailEnd type="triangle" w="med" len="med"/>
                          </a:ln>
                        </wps:spPr>
                        <wps:bodyPr/>
                      </wps:wsp>
                      <wps:wsp>
                        <wps:cNvPr id="81" name="Text Box 960"/>
                        <wps:cNvSpPr txBox="1">
                          <a:spLocks noChangeArrowheads="1"/>
                        </wps:cNvSpPr>
                        <wps:spPr bwMode="auto">
                          <a:xfrm>
                            <a:off x="9599" y="3838"/>
                            <a:ext cx="721" cy="468"/>
                          </a:xfrm>
                          <a:prstGeom prst="rect">
                            <a:avLst/>
                          </a:prstGeom>
                          <a:noFill/>
                          <a:ln>
                            <a:noFill/>
                          </a:ln>
                        </wps:spPr>
                        <wps:txbx>
                          <w:txbxContent>
                            <w:p>
                              <w:pPr>
                                <w:pStyle w:val="50"/>
                              </w:pPr>
                              <w:r>
                                <w:rPr>
                                  <w:rFonts w:hint="eastAsia"/>
                                </w:rPr>
                                <w:t>排放</w:t>
                              </w:r>
                            </w:p>
                          </w:txbxContent>
                        </wps:txbx>
                        <wps:bodyPr rot="0" vert="horz" wrap="square" lIns="91440" tIns="45720" rIns="91440" bIns="45720" anchor="t" anchorCtr="0" upright="1">
                          <a:noAutofit/>
                        </wps:bodyPr>
                      </wps:wsp>
                      <wps:wsp>
                        <wps:cNvPr id="82" name="Text Box 961"/>
                        <wps:cNvSpPr txBox="1">
                          <a:spLocks noChangeArrowheads="1"/>
                        </wps:cNvSpPr>
                        <wps:spPr bwMode="auto">
                          <a:xfrm>
                            <a:off x="2739" y="3817"/>
                            <a:ext cx="1986" cy="468"/>
                          </a:xfrm>
                          <a:prstGeom prst="rect">
                            <a:avLst/>
                          </a:prstGeom>
                          <a:solidFill>
                            <a:srgbClr val="FFFFFF"/>
                          </a:solidFill>
                          <a:ln w="9525">
                            <a:solidFill>
                              <a:srgbClr val="000000"/>
                            </a:solidFill>
                            <a:miter lim="800000"/>
                          </a:ln>
                        </wps:spPr>
                        <wps:txbx>
                          <w:txbxContent>
                            <w:p>
                              <w:pPr>
                                <w:pStyle w:val="50"/>
                              </w:pPr>
                              <w:r>
                                <w:rPr>
                                  <w:rFonts w:hint="eastAsia"/>
                                </w:rPr>
                                <w:t>化粪池</w:t>
                              </w:r>
                            </w:p>
                            <w:p>
                              <w:pPr>
                                <w:pStyle w:val="50"/>
                              </w:pPr>
                            </w:p>
                          </w:txbxContent>
                        </wps:txbx>
                        <wps:bodyPr rot="0" vert="horz" wrap="square" lIns="91440" tIns="45720" rIns="91440" bIns="45720" anchor="t" anchorCtr="0" upright="1">
                          <a:noAutofit/>
                        </wps:bodyPr>
                      </wps:wsp>
                      <wps:wsp>
                        <wps:cNvPr id="83" name="Line 962"/>
                        <wps:cNvCnPr>
                          <a:cxnSpLocks noChangeShapeType="1"/>
                        </wps:cNvCnPr>
                        <wps:spPr bwMode="auto">
                          <a:xfrm>
                            <a:off x="2355" y="4031"/>
                            <a:ext cx="385" cy="0"/>
                          </a:xfrm>
                          <a:prstGeom prst="line">
                            <a:avLst/>
                          </a:prstGeom>
                          <a:noFill/>
                          <a:ln w="9525">
                            <a:solidFill>
                              <a:srgbClr val="000000"/>
                            </a:solidFill>
                            <a:round/>
                            <a:tailEnd type="triangle" w="med" len="med"/>
                          </a:ln>
                        </wps:spPr>
                        <wps:bodyPr/>
                      </wps:wsp>
                      <wps:wsp>
                        <wps:cNvPr id="84" name="Text Box 963"/>
                        <wps:cNvSpPr txBox="1">
                          <a:spLocks noChangeArrowheads="1"/>
                        </wps:cNvSpPr>
                        <wps:spPr bwMode="auto">
                          <a:xfrm>
                            <a:off x="5115" y="3823"/>
                            <a:ext cx="2205" cy="468"/>
                          </a:xfrm>
                          <a:prstGeom prst="rect">
                            <a:avLst/>
                          </a:prstGeom>
                          <a:solidFill>
                            <a:srgbClr val="FFFFFF"/>
                          </a:solidFill>
                          <a:ln w="9525">
                            <a:solidFill>
                              <a:srgbClr val="000000"/>
                            </a:solidFill>
                            <a:miter lim="800000"/>
                          </a:ln>
                        </wps:spPr>
                        <wps:txbx>
                          <w:txbxContent>
                            <w:p>
                              <w:pPr>
                                <w:pStyle w:val="50"/>
                              </w:pPr>
                              <w:r>
                                <w:rPr>
                                  <w:rFonts w:hint="eastAsia"/>
                                </w:rPr>
                                <w:t>厌氧生物膜单元</w:t>
                              </w:r>
                            </w:p>
                          </w:txbxContent>
                        </wps:txbx>
                        <wps:bodyPr rot="0" vert="horz" wrap="square" lIns="91440" tIns="45720" rIns="91440" bIns="45720" anchor="t" anchorCtr="0" upright="1">
                          <a:noAutofit/>
                        </wps:bodyPr>
                      </wps:wsp>
                      <wps:wsp>
                        <wps:cNvPr id="85" name="Line 964"/>
                        <wps:cNvCnPr>
                          <a:cxnSpLocks noChangeShapeType="1"/>
                        </wps:cNvCnPr>
                        <wps:spPr bwMode="auto">
                          <a:xfrm>
                            <a:off x="7295" y="4059"/>
                            <a:ext cx="385" cy="0"/>
                          </a:xfrm>
                          <a:prstGeom prst="line">
                            <a:avLst/>
                          </a:prstGeom>
                          <a:noFill/>
                          <a:ln w="9525">
                            <a:solidFill>
                              <a:srgbClr val="000000"/>
                            </a:solidFill>
                            <a:round/>
                            <a:tailEnd type="triangle" w="med" len="med"/>
                          </a:ln>
                        </wps:spPr>
                        <wps:bodyPr/>
                      </wps:wsp>
                    </wpg:wgp>
                  </a:graphicData>
                </a:graphic>
              </wp:inline>
            </w:drawing>
          </mc:Choice>
          <mc:Fallback>
            <w:pict>
              <v:group id="Group 965" o:spid="_x0000_s1026" o:spt="203" style="height:25.8pt;width:435.8pt;" coordorigin="1604,3790" coordsize="8716,516" o:gfxdata="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J0gDaXVAAAABAEAAA8AAAAAAAAAAQAgAAAAIgAAAGRycy9kb3ducmV2LnhtbFBL&#10;AQIUABQAAAAIAIdO4kB0CTu8+gMAACwXAAAOAAAAAAAAAAEAIAAAACQBAABkcnMvZTJvRG9jLnht&#10;bFBLBQYAAAAABgAGAFkBAACQBwAAAAA=&#10;">
                <o:lock v:ext="edit" aspectratio="f"/>
                <v:shape id="Text Box 956" o:spid="_x0000_s1026" o:spt="202" type="#_x0000_t202" style="position:absolute;left:1604;top:3790;height:468;width:1153;" fillcolor="#FFFFFF" filled="t" stroked="f" coordsize="21600,21600" o:gfxdata="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TVpr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pStyle w:val="50"/>
                        </w:pPr>
                        <w:r>
                          <w:rPr>
                            <w:rFonts w:hint="eastAsia"/>
                          </w:rPr>
                          <w:t>污水</w:t>
                        </w:r>
                      </w:p>
                    </w:txbxContent>
                  </v:textbox>
                </v:shape>
                <v:line id="Line 957" o:spid="_x0000_s1026" o:spt="20" style="position:absolute;left:4725;top:4046;height:0;width:385;" filled="f" stroked="t" coordsize="21600,21600" o:gfxdata="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VD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958" o:spid="_x0000_s1026" o:spt="202" type="#_x0000_t202" style="position:absolute;left:7666;top:3825;height:468;width:1679;"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pStyle w:val="50"/>
                        </w:pPr>
                        <w:r>
                          <w:rPr>
                            <w:rFonts w:hint="eastAsia"/>
                          </w:rPr>
                          <w:t>生态处理单元</w:t>
                        </w:r>
                      </w:p>
                    </w:txbxContent>
                  </v:textbox>
                </v:shape>
                <v:line id="Line 959" o:spid="_x0000_s1026" o:spt="20" style="position:absolute;left:9335;top:4089;height:0;width:385;"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960" o:spid="_x0000_s1026" o:spt="202" type="#_x0000_t202" style="position:absolute;left:9599;top:3838;height:468;width:721;"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50"/>
                        </w:pPr>
                        <w:r>
                          <w:rPr>
                            <w:rFonts w:hint="eastAsia"/>
                          </w:rPr>
                          <w:t>排放</w:t>
                        </w:r>
                      </w:p>
                    </w:txbxContent>
                  </v:textbox>
                </v:shape>
                <v:shape id="Text Box 961" o:spid="_x0000_s1026" o:spt="202" type="#_x0000_t202" style="position:absolute;left:2739;top:3817;height:468;width:1986;" fillcolor="#FFFFFF" filled="t" stroked="t" coordsize="21600,21600" o:gfxdata="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QcbK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50"/>
                        </w:pPr>
                        <w:r>
                          <w:rPr>
                            <w:rFonts w:hint="eastAsia"/>
                          </w:rPr>
                          <w:t>化粪池</w:t>
                        </w:r>
                      </w:p>
                      <w:p>
                        <w:pPr>
                          <w:pStyle w:val="50"/>
                        </w:pPr>
                      </w:p>
                    </w:txbxContent>
                  </v:textbox>
                </v:shape>
                <v:line id="Line 962" o:spid="_x0000_s1026" o:spt="20" style="position:absolute;left:2355;top:4031;height:0;width:385;"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63" o:spid="_x0000_s1026" o:spt="202" type="#_x0000_t202" style="position:absolute;left:5115;top:3823;height:468;width:2205;" fillcolor="#FFFFFF" filled="t" stroked="t" coordsize="21600,21600" o:gfxdata="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1TF28AAAA&#10;2w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pStyle w:val="50"/>
                        </w:pPr>
                        <w:r>
                          <w:rPr>
                            <w:rFonts w:hint="eastAsia"/>
                          </w:rPr>
                          <w:t>厌氧生物膜单元</w:t>
                        </w:r>
                      </w:p>
                    </w:txbxContent>
                  </v:textbox>
                </v:shape>
                <v:line id="Line 964" o:spid="_x0000_s1026" o:spt="20" style="position:absolute;left:7295;top:4059;height:0;width:385;" filled="f" stroked="t" coordsize="21600,21600" o:gfxdata="UEsDBAoAAAAAAIdO4kAAAAAAAAAAAAAAAAAEAAAAZHJzL1BLAwQUAAAACACHTuJAkdTKtL8AAADb&#10;AAAADwAAAGRycy9kb3ducmV2LnhtbEWPQWvCQBSE70L/w/IKvekmhUp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Uyr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pStyle w:val="4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4"/>
          <w:szCs w:val="24"/>
        </w:rPr>
      </w:pPr>
      <w:bookmarkStart w:id="90" w:name="_Ref271097292"/>
      <w:r>
        <w:rPr>
          <w:rFonts w:hint="default" w:ascii="Times New Roman" w:hAnsi="Times New Roman" w:cs="Times New Roman"/>
          <w:sz w:val="24"/>
          <w:szCs w:val="24"/>
        </w:rPr>
        <w:t>图</w:t>
      </w:r>
      <w:bookmarkEnd w:id="90"/>
      <w:r>
        <w:rPr>
          <w:rFonts w:hint="default" w:ascii="Times New Roman" w:hAnsi="Times New Roman" w:cs="Times New Roman"/>
          <w:sz w:val="24"/>
          <w:szCs w:val="24"/>
        </w:rPr>
        <w:t>4-</w:t>
      </w:r>
      <w:r>
        <w:rPr>
          <w:rFonts w:hint="eastAsia" w:ascii="Times New Roman" w:hAnsi="Times New Roman" w:eastAsia="宋体" w:cs="Times New Roman"/>
          <w:sz w:val="24"/>
          <w:szCs w:val="24"/>
          <w:lang w:val="en-US" w:eastAsia="zh-CN"/>
        </w:rPr>
        <w:t xml:space="preserve">17    </w:t>
      </w:r>
      <w:r>
        <w:rPr>
          <w:rFonts w:hint="default" w:ascii="Times New Roman" w:hAnsi="Times New Roman" w:cs="Times New Roman"/>
          <w:sz w:val="24"/>
          <w:szCs w:val="24"/>
        </w:rPr>
        <w:t>生态处理工艺流程</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    </w:t>
      </w:r>
      <w:bookmarkStart w:id="91" w:name="_Toc7603_WPSOffice_Level3"/>
      <w:r>
        <w:rPr>
          <w:rFonts w:hint="default" w:ascii="Times New Roman" w:hAnsi="Times New Roman" w:cs="Times New Roman"/>
          <w:b/>
          <w:sz w:val="28"/>
          <w:szCs w:val="28"/>
        </w:rPr>
        <w:t>③生物处理工艺</w:t>
      </w:r>
      <w:bookmarkEnd w:id="91"/>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适用范围：没有可利用土地的散户或对排水水质要求较高的地区，经济较发达地区。</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针对没有可利用土地的散户或对排水水质要求较高时，可采用生物处理单元处理污水。生物处理单元宜采用生物接触氧化池的一体化设备。在丘陵或山地，可利用地形高差，采用跌水曝气，节省部分运行能耗。其工艺流程如图4-</w:t>
      </w:r>
      <w:r>
        <w:rPr>
          <w:rFonts w:hint="eastAsia" w:ascii="Times New Roman" w:hAnsi="Times New Roman" w:eastAsia="宋体" w:cs="Times New Roman"/>
          <w:sz w:val="28"/>
          <w:szCs w:val="28"/>
          <w:lang w:val="en-US" w:eastAsia="zh-CN"/>
        </w:rPr>
        <w:t>18</w:t>
      </w:r>
      <w:r>
        <w:rPr>
          <w:rFonts w:hint="default" w:ascii="Times New Roman" w:hAnsi="Times New Roman" w:cs="Times New Roman"/>
          <w:sz w:val="28"/>
          <w:szCs w:val="28"/>
        </w:rPr>
        <w:t>所示。</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p>
    <w:p>
      <w:pPr>
        <w:pStyle w:val="46"/>
        <w:keepNext w:val="0"/>
        <w:pageBreakBefore w:val="0"/>
        <w:widowControl w:val="0"/>
        <w:kinsoku/>
        <w:wordWrap/>
        <w:overflowPunct/>
        <w:topLinePunct w:val="0"/>
        <w:autoSpaceDE/>
        <w:autoSpaceDN/>
        <w:bidi w:val="0"/>
        <w:adjustRightInd w:val="0"/>
        <w:snapToGrid/>
        <w:spacing w:line="360" w:lineRule="auto"/>
        <w:ind w:firstLine="0" w:firstLineChars="0"/>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inline distT="0" distB="0" distL="114300" distR="114300">
                <wp:extent cx="4933950" cy="332105"/>
                <wp:effectExtent l="0" t="0" r="0" b="10160"/>
                <wp:docPr id="68" name="Group 974"/>
                <wp:cNvGraphicFramePr/>
                <a:graphic xmlns:a="http://schemas.openxmlformats.org/drawingml/2006/main">
                  <a:graphicData uri="http://schemas.microsoft.com/office/word/2010/wordprocessingGroup">
                    <wpg:wgp>
                      <wpg:cNvGrpSpPr/>
                      <wpg:grpSpPr>
                        <a:xfrm>
                          <a:off x="0" y="0"/>
                          <a:ext cx="4933950" cy="332105"/>
                          <a:chOff x="2280" y="9095"/>
                          <a:chExt cx="7770" cy="523"/>
                        </a:xfrm>
                      </wpg:grpSpPr>
                      <wps:wsp>
                        <wps:cNvPr id="69" name="Text Box 967"/>
                        <wps:cNvSpPr txBox="1">
                          <a:spLocks noChangeArrowheads="1"/>
                        </wps:cNvSpPr>
                        <wps:spPr bwMode="auto">
                          <a:xfrm>
                            <a:off x="2280" y="9178"/>
                            <a:ext cx="1063" cy="412"/>
                          </a:xfrm>
                          <a:prstGeom prst="rect">
                            <a:avLst/>
                          </a:prstGeom>
                          <a:solidFill>
                            <a:srgbClr val="FFFFFF"/>
                          </a:solidFill>
                          <a:ln>
                            <a:noFill/>
                          </a:ln>
                        </wps:spPr>
                        <wps:txbx>
                          <w:txbxContent>
                            <w:p>
                              <w:pPr>
                                <w:spacing w:line="240" w:lineRule="auto"/>
                                <w:rPr>
                                  <w:sz w:val="21"/>
                                  <w:szCs w:val="21"/>
                                </w:rPr>
                              </w:pPr>
                              <w:r>
                                <w:rPr>
                                  <w:rFonts w:hint="eastAsia"/>
                                  <w:sz w:val="21"/>
                                  <w:szCs w:val="21"/>
                                </w:rPr>
                                <w:t>污水</w:t>
                              </w:r>
                            </w:p>
                          </w:txbxContent>
                        </wps:txbx>
                        <wps:bodyPr rot="0" vert="horz" wrap="square" lIns="91440" tIns="45720" rIns="91440" bIns="45720" anchor="t" anchorCtr="0" upright="1">
                          <a:noAutofit/>
                        </wps:bodyPr>
                      </wps:wsp>
                      <wps:wsp>
                        <wps:cNvPr id="70" name="Line 968"/>
                        <wps:cNvCnPr>
                          <a:cxnSpLocks noChangeShapeType="1"/>
                        </wps:cNvCnPr>
                        <wps:spPr bwMode="auto">
                          <a:xfrm>
                            <a:off x="2880" y="9386"/>
                            <a:ext cx="496" cy="0"/>
                          </a:xfrm>
                          <a:prstGeom prst="line">
                            <a:avLst/>
                          </a:prstGeom>
                          <a:noFill/>
                          <a:ln w="9525">
                            <a:solidFill>
                              <a:srgbClr val="000000"/>
                            </a:solidFill>
                            <a:round/>
                            <a:tailEnd type="triangle" w="med" len="med"/>
                          </a:ln>
                        </wps:spPr>
                        <wps:bodyPr/>
                      </wps:wsp>
                      <wps:wsp>
                        <wps:cNvPr id="71" name="Text Box 969"/>
                        <wps:cNvSpPr txBox="1">
                          <a:spLocks noChangeArrowheads="1"/>
                        </wps:cNvSpPr>
                        <wps:spPr bwMode="auto">
                          <a:xfrm>
                            <a:off x="5775" y="9133"/>
                            <a:ext cx="2940" cy="468"/>
                          </a:xfrm>
                          <a:prstGeom prst="rect">
                            <a:avLst/>
                          </a:prstGeom>
                          <a:solidFill>
                            <a:srgbClr val="FFFFFF"/>
                          </a:solidFill>
                          <a:ln w="9525">
                            <a:solidFill>
                              <a:srgbClr val="000000"/>
                            </a:solidFill>
                            <a:miter lim="800000"/>
                          </a:ln>
                        </wps:spPr>
                        <wps:txbx>
                          <w:txbxContent>
                            <w:p>
                              <w:pPr>
                                <w:spacing w:line="240" w:lineRule="auto"/>
                                <w:jc w:val="center"/>
                                <w:rPr>
                                  <w:sz w:val="21"/>
                                  <w:szCs w:val="21"/>
                                </w:rPr>
                              </w:pPr>
                              <w:r>
                                <w:rPr>
                                  <w:rFonts w:hint="eastAsia"/>
                                  <w:sz w:val="21"/>
                                  <w:szCs w:val="21"/>
                                </w:rPr>
                                <w:t>生物接触氧化池</w:t>
                              </w:r>
                            </w:p>
                          </w:txbxContent>
                        </wps:txbx>
                        <wps:bodyPr rot="0" vert="horz" wrap="square" lIns="91440" tIns="45720" rIns="91440" bIns="45720" anchor="t" anchorCtr="0" upright="1">
                          <a:noAutofit/>
                        </wps:bodyPr>
                      </wps:wsp>
                      <wps:wsp>
                        <wps:cNvPr id="72" name="Line 970"/>
                        <wps:cNvCnPr>
                          <a:cxnSpLocks noChangeShapeType="1"/>
                        </wps:cNvCnPr>
                        <wps:spPr bwMode="auto">
                          <a:xfrm>
                            <a:off x="8715" y="9354"/>
                            <a:ext cx="495" cy="0"/>
                          </a:xfrm>
                          <a:prstGeom prst="line">
                            <a:avLst/>
                          </a:prstGeom>
                          <a:noFill/>
                          <a:ln w="9525">
                            <a:solidFill>
                              <a:srgbClr val="000000"/>
                            </a:solidFill>
                            <a:round/>
                            <a:tailEnd type="triangle" w="med" len="med"/>
                          </a:ln>
                        </wps:spPr>
                        <wps:bodyPr/>
                      </wps:wsp>
                      <wps:wsp>
                        <wps:cNvPr id="73" name="Text Box 971"/>
                        <wps:cNvSpPr txBox="1">
                          <a:spLocks noChangeArrowheads="1"/>
                        </wps:cNvSpPr>
                        <wps:spPr bwMode="auto">
                          <a:xfrm>
                            <a:off x="9125" y="9095"/>
                            <a:ext cx="925" cy="468"/>
                          </a:xfrm>
                          <a:prstGeom prst="rect">
                            <a:avLst/>
                          </a:prstGeom>
                          <a:noFill/>
                          <a:ln>
                            <a:noFill/>
                          </a:ln>
                        </wps:spPr>
                        <wps:txbx>
                          <w:txbxContent>
                            <w:p>
                              <w:pPr>
                                <w:spacing w:line="240" w:lineRule="auto"/>
                                <w:rPr>
                                  <w:sz w:val="21"/>
                                  <w:szCs w:val="21"/>
                                </w:rPr>
                              </w:pPr>
                              <w:r>
                                <w:rPr>
                                  <w:rFonts w:hint="eastAsia"/>
                                  <w:sz w:val="21"/>
                                  <w:szCs w:val="21"/>
                                </w:rPr>
                                <w:t>排放</w:t>
                              </w:r>
                            </w:p>
                          </w:txbxContent>
                        </wps:txbx>
                        <wps:bodyPr rot="0" vert="horz" wrap="square" lIns="91440" tIns="45720" rIns="91440" bIns="45720" anchor="t" anchorCtr="0" upright="1">
                          <a:noAutofit/>
                        </wps:bodyPr>
                      </wps:wsp>
                      <wps:wsp>
                        <wps:cNvPr id="74" name="Text Box 972"/>
                        <wps:cNvSpPr txBox="1">
                          <a:spLocks noChangeArrowheads="1"/>
                        </wps:cNvSpPr>
                        <wps:spPr bwMode="auto">
                          <a:xfrm>
                            <a:off x="3360" y="9150"/>
                            <a:ext cx="1800" cy="468"/>
                          </a:xfrm>
                          <a:prstGeom prst="rect">
                            <a:avLst/>
                          </a:prstGeom>
                          <a:solidFill>
                            <a:srgbClr val="FFFFFF"/>
                          </a:solidFill>
                          <a:ln w="9525">
                            <a:solidFill>
                              <a:srgbClr val="000000"/>
                            </a:solidFill>
                            <a:miter lim="800000"/>
                          </a:ln>
                        </wps:spPr>
                        <wps:txbx>
                          <w:txbxContent>
                            <w:p>
                              <w:pPr>
                                <w:spacing w:line="240" w:lineRule="auto"/>
                                <w:jc w:val="center"/>
                                <w:rPr>
                                  <w:sz w:val="21"/>
                                  <w:szCs w:val="21"/>
                                </w:rPr>
                              </w:pPr>
                              <w:r>
                                <w:rPr>
                                  <w:rFonts w:hint="eastAsia"/>
                                  <w:sz w:val="21"/>
                                  <w:szCs w:val="21"/>
                                </w:rPr>
                                <w:t>调节池</w:t>
                              </w:r>
                            </w:p>
                          </w:txbxContent>
                        </wps:txbx>
                        <wps:bodyPr rot="0" vert="horz" wrap="square" lIns="91440" tIns="45720" rIns="91440" bIns="45720" anchor="t" anchorCtr="0" upright="1">
                          <a:noAutofit/>
                        </wps:bodyPr>
                      </wps:wsp>
                      <wps:wsp>
                        <wps:cNvPr id="75" name="Line 973"/>
                        <wps:cNvCnPr>
                          <a:cxnSpLocks noChangeShapeType="1"/>
                        </wps:cNvCnPr>
                        <wps:spPr bwMode="auto">
                          <a:xfrm>
                            <a:off x="5190" y="9386"/>
                            <a:ext cx="495" cy="0"/>
                          </a:xfrm>
                          <a:prstGeom prst="line">
                            <a:avLst/>
                          </a:prstGeom>
                          <a:noFill/>
                          <a:ln w="9525">
                            <a:solidFill>
                              <a:srgbClr val="000000"/>
                            </a:solidFill>
                            <a:round/>
                            <a:tailEnd type="triangle" w="med" len="med"/>
                          </a:ln>
                        </wps:spPr>
                        <wps:bodyPr/>
                      </wps:wsp>
                    </wpg:wgp>
                  </a:graphicData>
                </a:graphic>
              </wp:inline>
            </w:drawing>
          </mc:Choice>
          <mc:Fallback>
            <w:pict>
              <v:group id="Group 974" o:spid="_x0000_s1026" o:spt="203" style="height:26.15pt;width:388.5pt;" coordorigin="2280,9095" coordsize="7770,523" o:gfxdata="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">
                <o:lock v:ext="edit" aspectratio="f"/>
                <v:shape id="Text Box 967" o:spid="_x0000_s1026" o:spt="202" type="#_x0000_t202" style="position:absolute;left:2280;top:9178;height:412;width:1063;" fillcolor="#FFFFFF" filled="t" stroked="f" coordsize="21600,21600" o:gfxdata="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tucpK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240" w:lineRule="auto"/>
                          <w:rPr>
                            <w:sz w:val="21"/>
                            <w:szCs w:val="21"/>
                          </w:rPr>
                        </w:pPr>
                        <w:r>
                          <w:rPr>
                            <w:rFonts w:hint="eastAsia"/>
                            <w:sz w:val="21"/>
                            <w:szCs w:val="21"/>
                          </w:rPr>
                          <w:t>污水</w:t>
                        </w:r>
                      </w:p>
                    </w:txbxContent>
                  </v:textbox>
                </v:shape>
                <v:line id="Line 968" o:spid="_x0000_s1026" o:spt="20" style="position:absolute;left:2880;top:9386;height:0;width:496;" filled="f" stroked="t" coordsize="21600,21600" o:gfxdata="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YZC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shape id="Text Box 969" o:spid="_x0000_s1026" o:spt="202" type="#_x0000_t202" style="position:absolute;left:5775;top:9133;height:468;width:2940;"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jc w:val="center"/>
                          <w:rPr>
                            <w:sz w:val="21"/>
                            <w:szCs w:val="21"/>
                          </w:rPr>
                        </w:pPr>
                        <w:r>
                          <w:rPr>
                            <w:rFonts w:hint="eastAsia"/>
                            <w:sz w:val="21"/>
                            <w:szCs w:val="21"/>
                          </w:rPr>
                          <w:t>生物接触氧化池</w:t>
                        </w:r>
                      </w:p>
                    </w:txbxContent>
                  </v:textbox>
                </v:shape>
                <v:line id="Line 970" o:spid="_x0000_s1026" o:spt="20" style="position:absolute;left:8715;top:9354;height:0;width:495;" filled="f" stroked="t" coordsize="21600,21600" o:gfxdata="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oIue/&#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71" o:spid="_x0000_s1026" o:spt="202" type="#_x0000_t202" style="position:absolute;left:9125;top:9095;height:468;width:925;"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rPr>
                            <w:sz w:val="21"/>
                            <w:szCs w:val="21"/>
                          </w:rPr>
                        </w:pPr>
                        <w:r>
                          <w:rPr>
                            <w:rFonts w:hint="eastAsia"/>
                            <w:sz w:val="21"/>
                            <w:szCs w:val="21"/>
                          </w:rPr>
                          <w:t>排放</w:t>
                        </w:r>
                      </w:p>
                    </w:txbxContent>
                  </v:textbox>
                </v:shape>
                <v:shape id="Text Box 972" o:spid="_x0000_s1026" o:spt="202" type="#_x0000_t202" style="position:absolute;left:3360;top:9150;height:468;width:1800;"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jc w:val="center"/>
                          <w:rPr>
                            <w:sz w:val="21"/>
                            <w:szCs w:val="21"/>
                          </w:rPr>
                        </w:pPr>
                        <w:r>
                          <w:rPr>
                            <w:rFonts w:hint="eastAsia"/>
                            <w:sz w:val="21"/>
                            <w:szCs w:val="21"/>
                          </w:rPr>
                          <w:t>调节池</w:t>
                        </w:r>
                      </w:p>
                    </w:txbxContent>
                  </v:textbox>
                </v:shape>
                <v:line id="Line 973" o:spid="_x0000_s1026" o:spt="20" style="position:absolute;left:5190;top:9386;height:0;width:495;"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w10:wrap type="none"/>
                <w10:anchorlock/>
              </v:group>
            </w:pict>
          </mc:Fallback>
        </mc:AlternateContent>
      </w:r>
    </w:p>
    <w:p>
      <w:pPr>
        <w:pStyle w:val="48"/>
        <w:keepNext w:val="0"/>
        <w:pageBreakBefore w:val="0"/>
        <w:widowControl w:val="0"/>
        <w:kinsoku/>
        <w:wordWrap/>
        <w:overflowPunct/>
        <w:topLinePunct w:val="0"/>
        <w:autoSpaceDE/>
        <w:autoSpaceDN/>
        <w:bidi w:val="0"/>
        <w:snapToGrid/>
        <w:spacing w:before="194" w:beforeLines="50" w:after="194" w:afterLines="50" w:line="360" w:lineRule="auto"/>
        <w:textAlignment w:val="auto"/>
        <w:rPr>
          <w:rFonts w:hint="default" w:ascii="Times New Roman" w:hAnsi="Times New Roman" w:cs="Times New Roman"/>
          <w:sz w:val="24"/>
          <w:szCs w:val="24"/>
        </w:rPr>
      </w:pPr>
      <w:bookmarkStart w:id="92" w:name="_Ref271097754"/>
      <w:r>
        <w:rPr>
          <w:rFonts w:hint="default" w:ascii="Times New Roman" w:hAnsi="Times New Roman" w:cs="Times New Roman"/>
          <w:sz w:val="24"/>
          <w:szCs w:val="24"/>
        </w:rPr>
        <w:t xml:space="preserve">图 </w:t>
      </w:r>
      <w:bookmarkEnd w:id="92"/>
      <w:r>
        <w:rPr>
          <w:rFonts w:hint="default" w:ascii="Times New Roman" w:hAnsi="Times New Roman" w:cs="Times New Roman"/>
          <w:sz w:val="24"/>
          <w:szCs w:val="24"/>
        </w:rPr>
        <w:t>4-</w:t>
      </w:r>
      <w:r>
        <w:rPr>
          <w:rFonts w:hint="eastAsia" w:ascii="Times New Roman" w:hAnsi="Times New Roman" w:eastAsia="宋体" w:cs="Times New Roman"/>
          <w:sz w:val="24"/>
          <w:szCs w:val="24"/>
          <w:lang w:val="en-US" w:eastAsia="zh-CN"/>
        </w:rPr>
        <w:t xml:space="preserve">18    </w:t>
      </w:r>
      <w:r>
        <w:rPr>
          <w:rFonts w:hint="default" w:ascii="Times New Roman" w:hAnsi="Times New Roman" w:cs="Times New Roman"/>
          <w:sz w:val="24"/>
          <w:szCs w:val="24"/>
        </w:rPr>
        <w:t xml:space="preserve"> 生物处理工艺流程</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其中，生物接触氧化法可以与分段进水技术结合，强化脱氮效果，处理后的污水可直接排放或进一步生态处理后排放。已建化粪池可作为生物接触氧化池前的调节池。</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该工艺的特点是处理效果好，占地面积小，需要定期维护管理。</w:t>
      </w:r>
    </w:p>
    <w:p>
      <w:pPr>
        <w:pStyle w:val="46"/>
        <w:keepNext w:val="0"/>
        <w:pageBreakBefore w:val="0"/>
        <w:widowControl w:val="0"/>
        <w:kinsoku/>
        <w:wordWrap/>
        <w:overflowPunct/>
        <w:topLinePunct w:val="0"/>
        <w:autoSpaceDE/>
        <w:autoSpaceDN/>
        <w:bidi w:val="0"/>
        <w:snapToGrid/>
        <w:spacing w:line="360" w:lineRule="auto"/>
        <w:ind w:firstLine="562"/>
        <w:textAlignment w:val="auto"/>
        <w:rPr>
          <w:rFonts w:hint="default" w:ascii="Times New Roman" w:hAnsi="Times New Roman" w:cs="Times New Roman"/>
          <w:b/>
          <w:sz w:val="28"/>
          <w:szCs w:val="28"/>
        </w:rPr>
      </w:pPr>
      <w:bookmarkStart w:id="93" w:name="_Toc1529_WPSOffice_Level3"/>
      <w:r>
        <w:rPr>
          <w:rFonts w:hint="default" w:ascii="Times New Roman" w:hAnsi="Times New Roman" w:cs="Times New Roman"/>
          <w:b/>
          <w:sz w:val="28"/>
          <w:szCs w:val="28"/>
        </w:rPr>
        <w:t>④黑灰分离处理工艺</w:t>
      </w:r>
      <w:bookmarkEnd w:id="93"/>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适用范围：适用于黑水农用的农户。</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针对黑水农用的农户，可采用黑灰分离的模式处理污水。黑水收集后农用。灰水收集沉淀后进入人工湿地和土地渗滤单元，出水可直接排放或作为景观用水利用。工艺流程如下图4-</w:t>
      </w:r>
      <w:r>
        <w:rPr>
          <w:rFonts w:hint="eastAsia" w:ascii="Times New Roman" w:hAnsi="Times New Roman" w:eastAsia="宋体" w:cs="Times New Roman"/>
          <w:sz w:val="28"/>
          <w:szCs w:val="28"/>
          <w:lang w:val="en-US" w:eastAsia="zh-CN"/>
        </w:rPr>
        <w:t>19</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sz w:val="28"/>
          <w:szCs w:val="28"/>
        </w:rPr>
      </w:pPr>
      <w:r>
        <w:rPr>
          <w:rFonts w:hint="default" w:ascii="Times New Roman" w:hAnsi="Times New Roman" w:cs="Times New Roman"/>
          <w:sz w:val="28"/>
          <w:szCs w:val="28"/>
        </w:rPr>
        <mc:AlternateContent>
          <mc:Choice Requires="wpg">
            <w:drawing>
              <wp:inline distT="0" distB="0" distL="114300" distR="114300">
                <wp:extent cx="5305425" cy="970280"/>
                <wp:effectExtent l="0" t="4445" r="0" b="0"/>
                <wp:docPr id="50" name="Group 993"/>
                <wp:cNvGraphicFramePr/>
                <a:graphic xmlns:a="http://schemas.openxmlformats.org/drawingml/2006/main">
                  <a:graphicData uri="http://schemas.microsoft.com/office/word/2010/wordprocessingGroup">
                    <wpg:wgp>
                      <wpg:cNvGrpSpPr/>
                      <wpg:grpSpPr>
                        <a:xfrm>
                          <a:off x="0" y="0"/>
                          <a:ext cx="5305425" cy="970280"/>
                          <a:chOff x="1532" y="2867"/>
                          <a:chExt cx="8355" cy="1528"/>
                        </a:xfrm>
                      </wpg:grpSpPr>
                      <wps:wsp>
                        <wps:cNvPr id="51" name="Text Box 980"/>
                        <wps:cNvSpPr txBox="1">
                          <a:spLocks noChangeArrowheads="1"/>
                        </wps:cNvSpPr>
                        <wps:spPr bwMode="auto">
                          <a:xfrm>
                            <a:off x="8640" y="3501"/>
                            <a:ext cx="1247" cy="894"/>
                          </a:xfrm>
                          <a:prstGeom prst="rect">
                            <a:avLst/>
                          </a:prstGeom>
                          <a:noFill/>
                          <a:ln>
                            <a:noFill/>
                          </a:ln>
                        </wps:spPr>
                        <wps:txbx>
                          <w:txbxContent>
                            <w:p>
                              <w:pPr>
                                <w:spacing w:line="240" w:lineRule="auto"/>
                                <w:rPr>
                                  <w:sz w:val="21"/>
                                  <w:szCs w:val="21"/>
                                </w:rPr>
                              </w:pPr>
                              <w:r>
                                <w:rPr>
                                  <w:rFonts w:hint="eastAsia"/>
                                  <w:sz w:val="21"/>
                                  <w:szCs w:val="21"/>
                                </w:rPr>
                                <w:t>排放或景观用水</w:t>
                              </w:r>
                            </w:p>
                          </w:txbxContent>
                        </wps:txbx>
                        <wps:bodyPr rot="0" vert="horz" wrap="square" lIns="91440" tIns="45720" rIns="91440" bIns="45720" anchor="t" anchorCtr="0" upright="1">
                          <a:noAutofit/>
                        </wps:bodyPr>
                      </wps:wsp>
                      <wpg:grpSp>
                        <wpg:cNvPr id="52" name="Group 992"/>
                        <wpg:cNvGrpSpPr/>
                        <wpg:grpSpPr>
                          <a:xfrm>
                            <a:off x="1532" y="2867"/>
                            <a:ext cx="7179" cy="1240"/>
                            <a:chOff x="1532" y="2867"/>
                            <a:chExt cx="7179" cy="1240"/>
                          </a:xfrm>
                        </wpg:grpSpPr>
                        <wps:wsp>
                          <wps:cNvPr id="53" name="Text Box 978"/>
                          <wps:cNvSpPr txBox="1">
                            <a:spLocks noChangeArrowheads="1"/>
                          </wps:cNvSpPr>
                          <wps:spPr bwMode="auto">
                            <a:xfrm>
                              <a:off x="5816" y="3627"/>
                              <a:ext cx="2160" cy="468"/>
                            </a:xfrm>
                            <a:prstGeom prst="rect">
                              <a:avLst/>
                            </a:prstGeom>
                            <a:solidFill>
                              <a:srgbClr val="FFFFFF"/>
                            </a:solidFill>
                            <a:ln w="9525">
                              <a:solidFill>
                                <a:srgbClr val="000000"/>
                              </a:solidFill>
                              <a:miter lim="800000"/>
                            </a:ln>
                          </wps:spPr>
                          <wps:txbx>
                            <w:txbxContent>
                              <w:p>
                                <w:pPr>
                                  <w:spacing w:line="240" w:lineRule="auto"/>
                                  <w:rPr>
                                    <w:szCs w:val="21"/>
                                  </w:rPr>
                                </w:pPr>
                                <w:r>
                                  <w:rPr>
                                    <w:rFonts w:hint="eastAsia"/>
                                    <w:sz w:val="21"/>
                                    <w:szCs w:val="21"/>
                                  </w:rPr>
                                  <w:t>人工湿地/土地渗滤</w:t>
                                </w:r>
                              </w:p>
                            </w:txbxContent>
                          </wps:txbx>
                          <wps:bodyPr rot="0" vert="horz" wrap="square" lIns="91440" tIns="45720" rIns="91440" bIns="45720" anchor="t" anchorCtr="0" upright="1">
                            <a:noAutofit/>
                          </wps:bodyPr>
                        </wps:wsp>
                        <wps:wsp>
                          <wps:cNvPr id="54" name="Line 979"/>
                          <wps:cNvCnPr>
                            <a:cxnSpLocks noChangeShapeType="1"/>
                          </wps:cNvCnPr>
                          <wps:spPr bwMode="auto">
                            <a:xfrm>
                              <a:off x="8216" y="3863"/>
                              <a:ext cx="495" cy="0"/>
                            </a:xfrm>
                            <a:prstGeom prst="line">
                              <a:avLst/>
                            </a:prstGeom>
                            <a:noFill/>
                            <a:ln w="9525">
                              <a:solidFill>
                                <a:srgbClr val="000000"/>
                              </a:solidFill>
                              <a:round/>
                              <a:tailEnd type="triangle" w="med" len="med"/>
                            </a:ln>
                          </wps:spPr>
                          <wps:bodyPr/>
                        </wps:wsp>
                        <wpg:grpSp>
                          <wpg:cNvPr id="55" name="Group 991"/>
                          <wpg:cNvGrpSpPr/>
                          <wpg:grpSpPr>
                            <a:xfrm>
                              <a:off x="1532" y="2867"/>
                              <a:ext cx="4594" cy="1240"/>
                              <a:chOff x="1532" y="2867"/>
                              <a:chExt cx="4594" cy="1240"/>
                            </a:xfrm>
                          </wpg:grpSpPr>
                          <wps:wsp>
                            <wps:cNvPr id="56" name="Text Box 976"/>
                            <wps:cNvSpPr txBox="1">
                              <a:spLocks noChangeArrowheads="1"/>
                            </wps:cNvSpPr>
                            <wps:spPr bwMode="auto">
                              <a:xfrm>
                                <a:off x="2696" y="3609"/>
                                <a:ext cx="1063" cy="498"/>
                              </a:xfrm>
                              <a:prstGeom prst="rect">
                                <a:avLst/>
                              </a:prstGeom>
                              <a:solidFill>
                                <a:srgbClr val="FFFFFF"/>
                              </a:solidFill>
                              <a:ln>
                                <a:noFill/>
                              </a:ln>
                            </wps:spPr>
                            <wps:txbx>
                              <w:txbxContent>
                                <w:p>
                                  <w:pPr>
                                    <w:spacing w:line="240" w:lineRule="auto"/>
                                    <w:rPr>
                                      <w:sz w:val="21"/>
                                      <w:szCs w:val="21"/>
                                    </w:rPr>
                                  </w:pPr>
                                  <w:r>
                                    <w:rPr>
                                      <w:rFonts w:hint="eastAsia"/>
                                      <w:sz w:val="21"/>
                                      <w:szCs w:val="21"/>
                                    </w:rPr>
                                    <w:t>灰水</w:t>
                                  </w:r>
                                </w:p>
                              </w:txbxContent>
                            </wps:txbx>
                            <wps:bodyPr rot="0" vert="horz" wrap="square" lIns="91440" tIns="45720" rIns="91440" bIns="45720" anchor="t" anchorCtr="0" upright="1">
                              <a:noAutofit/>
                            </wps:bodyPr>
                          </wps:wsp>
                          <wps:wsp>
                            <wps:cNvPr id="57" name="Line 977"/>
                            <wps:cNvCnPr>
                              <a:cxnSpLocks noChangeShapeType="1"/>
                            </wps:cNvCnPr>
                            <wps:spPr bwMode="auto">
                              <a:xfrm>
                                <a:off x="3296" y="3847"/>
                                <a:ext cx="496" cy="0"/>
                              </a:xfrm>
                              <a:prstGeom prst="line">
                                <a:avLst/>
                              </a:prstGeom>
                              <a:noFill/>
                              <a:ln w="9525">
                                <a:solidFill>
                                  <a:srgbClr val="000000"/>
                                </a:solidFill>
                                <a:round/>
                                <a:tailEnd type="triangle" w="med" len="med"/>
                              </a:ln>
                            </wps:spPr>
                            <wps:bodyPr/>
                          </wps:wsp>
                          <wps:wsp>
                            <wps:cNvPr id="58" name="Text Box 981"/>
                            <wps:cNvSpPr txBox="1">
                              <a:spLocks noChangeArrowheads="1"/>
                            </wps:cNvSpPr>
                            <wps:spPr bwMode="auto">
                              <a:xfrm>
                                <a:off x="2696" y="2895"/>
                                <a:ext cx="1063" cy="498"/>
                              </a:xfrm>
                              <a:prstGeom prst="rect">
                                <a:avLst/>
                              </a:prstGeom>
                              <a:solidFill>
                                <a:srgbClr val="FFFFFF"/>
                              </a:solidFill>
                              <a:ln>
                                <a:noFill/>
                              </a:ln>
                            </wps:spPr>
                            <wps:txbx>
                              <w:txbxContent>
                                <w:p>
                                  <w:pPr>
                                    <w:spacing w:line="240" w:lineRule="auto"/>
                                    <w:rPr>
                                      <w:sz w:val="21"/>
                                      <w:szCs w:val="21"/>
                                    </w:rPr>
                                  </w:pPr>
                                  <w:r>
                                    <w:rPr>
                                      <w:rFonts w:hint="eastAsia"/>
                                      <w:sz w:val="21"/>
                                      <w:szCs w:val="21"/>
                                    </w:rPr>
                                    <w:t>黑水</w:t>
                                  </w:r>
                                </w:p>
                              </w:txbxContent>
                            </wps:txbx>
                            <wps:bodyPr rot="0" vert="horz" wrap="square" lIns="91440" tIns="45720" rIns="91440" bIns="45720" anchor="t" anchorCtr="0" upright="1">
                              <a:noAutofit/>
                            </wps:bodyPr>
                          </wps:wsp>
                          <wps:wsp>
                            <wps:cNvPr id="59" name="Line 982"/>
                            <wps:cNvCnPr>
                              <a:cxnSpLocks noChangeShapeType="1"/>
                            </wps:cNvCnPr>
                            <wps:spPr bwMode="auto">
                              <a:xfrm>
                                <a:off x="3296" y="3103"/>
                                <a:ext cx="496" cy="0"/>
                              </a:xfrm>
                              <a:prstGeom prst="line">
                                <a:avLst/>
                              </a:prstGeom>
                              <a:noFill/>
                              <a:ln w="9525">
                                <a:solidFill>
                                  <a:srgbClr val="000000"/>
                                </a:solidFill>
                                <a:round/>
                                <a:tailEnd type="triangle" w="med" len="med"/>
                              </a:ln>
                            </wps:spPr>
                            <wps:bodyPr/>
                          </wps:wsp>
                          <wps:wsp>
                            <wps:cNvPr id="60" name="Text Box 983"/>
                            <wps:cNvSpPr txBox="1">
                              <a:spLocks noChangeArrowheads="1"/>
                            </wps:cNvSpPr>
                            <wps:spPr bwMode="auto">
                              <a:xfrm>
                                <a:off x="5201" y="2902"/>
                                <a:ext cx="925" cy="468"/>
                              </a:xfrm>
                              <a:prstGeom prst="rect">
                                <a:avLst/>
                              </a:prstGeom>
                              <a:noFill/>
                              <a:ln>
                                <a:noFill/>
                              </a:ln>
                            </wps:spPr>
                            <wps:txbx>
                              <w:txbxContent>
                                <w:p>
                                  <w:pPr>
                                    <w:spacing w:line="240" w:lineRule="auto"/>
                                    <w:rPr>
                                      <w:sz w:val="21"/>
                                      <w:szCs w:val="21"/>
                                    </w:rPr>
                                  </w:pPr>
                                  <w:r>
                                    <w:rPr>
                                      <w:rFonts w:hint="eastAsia"/>
                                      <w:sz w:val="21"/>
                                      <w:szCs w:val="21"/>
                                    </w:rPr>
                                    <w:t>农用</w:t>
                                  </w:r>
                                </w:p>
                              </w:txbxContent>
                            </wps:txbx>
                            <wps:bodyPr rot="0" vert="horz" wrap="square" lIns="91440" tIns="45720" rIns="91440" bIns="45720" anchor="t" anchorCtr="0" upright="1">
                              <a:noAutofit/>
                            </wps:bodyPr>
                          </wps:wsp>
                          <wps:wsp>
                            <wps:cNvPr id="61" name="Text Box 984"/>
                            <wps:cNvSpPr txBox="1">
                              <a:spLocks noChangeArrowheads="1"/>
                            </wps:cNvSpPr>
                            <wps:spPr bwMode="auto">
                              <a:xfrm>
                                <a:off x="3776" y="2867"/>
                                <a:ext cx="960" cy="468"/>
                              </a:xfrm>
                              <a:prstGeom prst="rect">
                                <a:avLst/>
                              </a:prstGeom>
                              <a:solidFill>
                                <a:srgbClr val="FFFFFF"/>
                              </a:solidFill>
                              <a:ln w="9525">
                                <a:solidFill>
                                  <a:srgbClr val="000000"/>
                                </a:solidFill>
                                <a:miter lim="800000"/>
                              </a:ln>
                            </wps:spPr>
                            <wps:txbx>
                              <w:txbxContent>
                                <w:p>
                                  <w:pPr>
                                    <w:spacing w:line="240" w:lineRule="auto"/>
                                    <w:rPr>
                                      <w:szCs w:val="21"/>
                                    </w:rPr>
                                  </w:pPr>
                                  <w:r>
                                    <w:rPr>
                                      <w:rFonts w:hint="eastAsia"/>
                                      <w:sz w:val="21"/>
                                      <w:szCs w:val="21"/>
                                    </w:rPr>
                                    <w:t>收集池</w:t>
                                  </w:r>
                                </w:p>
                              </w:txbxContent>
                            </wps:txbx>
                            <wps:bodyPr rot="0" vert="horz" wrap="square" lIns="91440" tIns="45720" rIns="91440" bIns="45720" anchor="t" anchorCtr="0" upright="1">
                              <a:noAutofit/>
                            </wps:bodyPr>
                          </wps:wsp>
                          <wps:wsp>
                            <wps:cNvPr id="62" name="Line 985"/>
                            <wps:cNvCnPr>
                              <a:cxnSpLocks noChangeShapeType="1"/>
                            </wps:cNvCnPr>
                            <wps:spPr bwMode="auto">
                              <a:xfrm>
                                <a:off x="4736" y="3138"/>
                                <a:ext cx="495" cy="0"/>
                              </a:xfrm>
                              <a:prstGeom prst="line">
                                <a:avLst/>
                              </a:prstGeom>
                              <a:noFill/>
                              <a:ln w="9525">
                                <a:solidFill>
                                  <a:srgbClr val="000000"/>
                                </a:solidFill>
                                <a:round/>
                                <a:tailEnd type="triangle" w="med" len="med"/>
                              </a:ln>
                            </wps:spPr>
                            <wps:bodyPr/>
                          </wps:wsp>
                          <wps:wsp>
                            <wps:cNvPr id="63" name="Text Box 986"/>
                            <wps:cNvSpPr txBox="1">
                              <a:spLocks noChangeArrowheads="1"/>
                            </wps:cNvSpPr>
                            <wps:spPr bwMode="auto">
                              <a:xfrm>
                                <a:off x="3776" y="3614"/>
                                <a:ext cx="1560" cy="468"/>
                              </a:xfrm>
                              <a:prstGeom prst="rect">
                                <a:avLst/>
                              </a:prstGeom>
                              <a:solidFill>
                                <a:srgbClr val="FFFFFF"/>
                              </a:solidFill>
                              <a:ln w="9525">
                                <a:solidFill>
                                  <a:srgbClr val="000000"/>
                                </a:solidFill>
                                <a:miter lim="800000"/>
                              </a:ln>
                            </wps:spPr>
                            <wps:txbx>
                              <w:txbxContent>
                                <w:p>
                                  <w:pPr>
                                    <w:spacing w:line="240" w:lineRule="auto"/>
                                    <w:rPr>
                                      <w:sz w:val="21"/>
                                      <w:szCs w:val="21"/>
                                    </w:rPr>
                                  </w:pPr>
                                  <w:r>
                                    <w:rPr>
                                      <w:rFonts w:hint="eastAsia"/>
                                      <w:sz w:val="21"/>
                                      <w:szCs w:val="21"/>
                                    </w:rPr>
                                    <w:t>收集或沉淀</w:t>
                                  </w:r>
                                </w:p>
                              </w:txbxContent>
                            </wps:txbx>
                            <wps:bodyPr rot="0" vert="horz" wrap="square" lIns="91440" tIns="45720" rIns="91440" bIns="45720" anchor="t" anchorCtr="0" upright="1">
                              <a:noAutofit/>
                            </wps:bodyPr>
                          </wps:wsp>
                          <wps:wsp>
                            <wps:cNvPr id="64" name="Line 987"/>
                            <wps:cNvCnPr>
                              <a:cxnSpLocks noChangeShapeType="1"/>
                            </wps:cNvCnPr>
                            <wps:spPr bwMode="auto">
                              <a:xfrm>
                                <a:off x="5336" y="3865"/>
                                <a:ext cx="495" cy="0"/>
                              </a:xfrm>
                              <a:prstGeom prst="line">
                                <a:avLst/>
                              </a:prstGeom>
                              <a:noFill/>
                              <a:ln w="9525">
                                <a:solidFill>
                                  <a:srgbClr val="000000"/>
                                </a:solidFill>
                                <a:round/>
                                <a:tailEnd type="triangle" w="med" len="med"/>
                              </a:ln>
                            </wps:spPr>
                            <wps:bodyPr/>
                          </wps:wsp>
                          <wps:wsp>
                            <wps:cNvPr id="65" name="Text Box 988"/>
                            <wps:cNvSpPr txBox="1">
                              <a:spLocks noChangeArrowheads="1"/>
                            </wps:cNvSpPr>
                            <wps:spPr bwMode="auto">
                              <a:xfrm>
                                <a:off x="1532" y="3259"/>
                                <a:ext cx="924" cy="468"/>
                              </a:xfrm>
                              <a:prstGeom prst="rect">
                                <a:avLst/>
                              </a:prstGeom>
                              <a:noFill/>
                              <a:ln>
                                <a:noFill/>
                              </a:ln>
                            </wps:spPr>
                            <wps:txbx>
                              <w:txbxContent>
                                <w:p>
                                  <w:pPr>
                                    <w:spacing w:line="240" w:lineRule="auto"/>
                                    <w:rPr>
                                      <w:sz w:val="21"/>
                                      <w:szCs w:val="21"/>
                                    </w:rPr>
                                  </w:pPr>
                                  <w:r>
                                    <w:rPr>
                                      <w:rFonts w:hint="eastAsia"/>
                                      <w:sz w:val="21"/>
                                      <w:szCs w:val="21"/>
                                    </w:rPr>
                                    <w:t>农户</w:t>
                                  </w:r>
                                </w:p>
                              </w:txbxContent>
                            </wps:txbx>
                            <wps:bodyPr rot="0" vert="horz" wrap="square" lIns="91440" tIns="45720" rIns="91440" bIns="45720" anchor="t" anchorCtr="0" upright="1">
                              <a:noAutofit/>
                            </wps:bodyPr>
                          </wps:wsp>
                          <wps:wsp>
                            <wps:cNvPr id="66" name="Line 989"/>
                            <wps:cNvCnPr>
                              <a:cxnSpLocks noChangeShapeType="1"/>
                            </wps:cNvCnPr>
                            <wps:spPr bwMode="auto">
                              <a:xfrm flipV="1">
                                <a:off x="2364" y="3203"/>
                                <a:ext cx="360" cy="163"/>
                              </a:xfrm>
                              <a:prstGeom prst="line">
                                <a:avLst/>
                              </a:prstGeom>
                              <a:noFill/>
                              <a:ln w="9525">
                                <a:solidFill>
                                  <a:srgbClr val="000000"/>
                                </a:solidFill>
                                <a:round/>
                                <a:tailEnd type="triangle" w="med" len="med"/>
                              </a:ln>
                            </wps:spPr>
                            <wps:bodyPr/>
                          </wps:wsp>
                          <wps:wsp>
                            <wps:cNvPr id="67" name="Line 990"/>
                            <wps:cNvCnPr>
                              <a:cxnSpLocks noChangeShapeType="1"/>
                            </wps:cNvCnPr>
                            <wps:spPr bwMode="auto">
                              <a:xfrm>
                                <a:off x="2350" y="3599"/>
                                <a:ext cx="360" cy="163"/>
                              </a:xfrm>
                              <a:prstGeom prst="line">
                                <a:avLst/>
                              </a:prstGeom>
                              <a:noFill/>
                              <a:ln w="9525">
                                <a:solidFill>
                                  <a:srgbClr val="000000"/>
                                </a:solidFill>
                                <a:round/>
                                <a:tailEnd type="triangle" w="med" len="med"/>
                              </a:ln>
                            </wps:spPr>
                            <wps:bodyPr/>
                          </wps:wsp>
                        </wpg:grpSp>
                      </wpg:grpSp>
                    </wpg:wgp>
                  </a:graphicData>
                </a:graphic>
              </wp:inline>
            </w:drawing>
          </mc:Choice>
          <mc:Fallback>
            <w:pict>
              <v:group id="Group 993" o:spid="_x0000_s1026" o:spt="203" style="height:76.4pt;width:417.75pt;" coordorigin="1532,2867" coordsize="8355,1528" o:gfxdata="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">
                <o:lock v:ext="edit" aspectratio="f"/>
                <v:shape id="Text Box 980" o:spid="_x0000_s1026" o:spt="202" type="#_x0000_t202" style="position:absolute;left:8640;top:3501;height:894;width:1247;" filled="f" stroked="f" coordsize="21600,21600" o:gfxdata="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Zq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uto"/>
                          <w:rPr>
                            <w:sz w:val="21"/>
                            <w:szCs w:val="21"/>
                          </w:rPr>
                        </w:pPr>
                        <w:r>
                          <w:rPr>
                            <w:rFonts w:hint="eastAsia"/>
                            <w:sz w:val="21"/>
                            <w:szCs w:val="21"/>
                          </w:rPr>
                          <w:t>排放或景观用水</w:t>
                        </w:r>
                      </w:p>
                    </w:txbxContent>
                  </v:textbox>
                </v:shape>
                <v:group id="Group 992" o:spid="_x0000_s1026" o:spt="203" style="position:absolute;left:1532;top:2867;height:1240;width:7179;" coordorigin="1532,2867" coordsize="7179,1240"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Text Box 978" o:spid="_x0000_s1026" o:spt="202" type="#_x0000_t202" style="position:absolute;left:5816;top:3627;height:468;width:2160;"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textbox>
                      <w:txbxContent>
                        <w:p>
                          <w:pPr>
                            <w:spacing w:line="240" w:lineRule="auto"/>
                            <w:rPr>
                              <w:szCs w:val="21"/>
                            </w:rPr>
                          </w:pPr>
                          <w:r>
                            <w:rPr>
                              <w:rFonts w:hint="eastAsia"/>
                              <w:sz w:val="21"/>
                              <w:szCs w:val="21"/>
                            </w:rPr>
                            <w:t>人工湿地/土地渗滤</w:t>
                          </w:r>
                        </w:p>
                      </w:txbxContent>
                    </v:textbox>
                  </v:shape>
                  <v:line id="Line 979" o:spid="_x0000_s1026" o:spt="20" style="position:absolute;left:8216;top:3863;height:0;width:495;" filled="f" stroked="t" coordsize="21600,21600" o:gfxdata="UEsDBAoAAAAAAIdO4kAAAAAAAAAAAAAAAAAEAAAAZHJzL1BLAwQUAAAACACHTuJAgPhDaL8AAADb&#10;AAAADwAAAGRycy9kb3ducmV2LnhtbEWPT2vCQBTE7wW/w/KE3uom0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4Q2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id="Group 991" o:spid="_x0000_s1026" o:spt="203" style="position:absolute;left:1532;top:2867;height:1240;width:4594;" coordorigin="1532,2867" coordsize="4594,1240" o:gfxdata="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BOLTb0AAADbAAAADwAAAAAAAAABACAAAAAiAAAAZHJzL2Rvd25yZXYueG1s&#10;UEsBAhQAFAAAAAgAh07iQDMvBZ47AAAAOQAAABUAAAAAAAAAAQAgAAAADAEAAGRycy9ncm91cHNo&#10;YXBleG1sLnhtbFBLBQYAAAAABgAGAGABAADJAwAAAAA=&#10;">
                    <o:lock v:ext="edit" aspectratio="f"/>
                    <v:shape id="Text Box 976" o:spid="_x0000_s1026" o:spt="202" type="#_x0000_t202" style="position:absolute;left:2696;top:3609;height:498;width:1063;" fillcolor="#FFFFFF" filled="t" stroked="f" coordsize="21600,21600" o:gfxdata="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dLF2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240" w:lineRule="auto"/>
                              <w:rPr>
                                <w:sz w:val="21"/>
                                <w:szCs w:val="21"/>
                              </w:rPr>
                            </w:pPr>
                            <w:r>
                              <w:rPr>
                                <w:rFonts w:hint="eastAsia"/>
                                <w:sz w:val="21"/>
                                <w:szCs w:val="21"/>
                              </w:rPr>
                              <w:t>灰水</w:t>
                            </w:r>
                          </w:p>
                        </w:txbxContent>
                      </v:textbox>
                    </v:shape>
                    <v:line id="Line 977" o:spid="_x0000_s1026" o:spt="20" style="position:absolute;left:3296;top:3847;height:0;width:496;" filled="f" stroked="t" coordsize="21600,21600" o:gfxdata="UEsDBAoAAAAAAIdO4kAAAAAAAAAAAAAAAAAEAAAAZHJzL1BLAwQUAAAACACHTuJAcCrdH78AAADb&#10;AAAADwAAAGRycy9kb3ducmV2LnhtbEWPT2vCQBTE7wW/w/KE3uomQmuI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q3R+/&#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81" o:spid="_x0000_s1026" o:spt="202" type="#_x0000_t202" style="position:absolute;left:2696;top:2895;height:498;width:1063;" fillcolor="#FFFFFF" filled="t" stroked="f" coordsize="21600,21600" o:gfxdata="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pOHbS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line="240" w:lineRule="auto"/>
                              <w:rPr>
                                <w:sz w:val="21"/>
                                <w:szCs w:val="21"/>
                              </w:rPr>
                            </w:pPr>
                            <w:r>
                              <w:rPr>
                                <w:rFonts w:hint="eastAsia"/>
                                <w:sz w:val="21"/>
                                <w:szCs w:val="21"/>
                              </w:rPr>
                              <w:t>黑水</w:t>
                            </w:r>
                          </w:p>
                        </w:txbxContent>
                      </v:textbox>
                    </v:shape>
                    <v:line id="Line 982" o:spid="_x0000_s1026" o:spt="20" style="position:absolute;left:3296;top:3103;height:0;width:496;"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83" o:spid="_x0000_s1026" o:spt="202" type="#_x0000_t202" style="position:absolute;left:5201;top:2902;height:468;width:925;" filled="f" stroked="f" coordsize="21600,21600" o:gfxdata="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u19Y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spacing w:line="240" w:lineRule="auto"/>
                              <w:rPr>
                                <w:sz w:val="21"/>
                                <w:szCs w:val="21"/>
                              </w:rPr>
                            </w:pPr>
                            <w:r>
                              <w:rPr>
                                <w:rFonts w:hint="eastAsia"/>
                                <w:sz w:val="21"/>
                                <w:szCs w:val="21"/>
                              </w:rPr>
                              <w:t>农用</w:t>
                            </w:r>
                          </w:p>
                        </w:txbxContent>
                      </v:textbox>
                    </v:shape>
                    <v:shape id="Text Box 984" o:spid="_x0000_s1026" o:spt="202" type="#_x0000_t202" style="position:absolute;left:3776;top:2867;height:468;width:960;" fillcolor="#FFFFFF" filled="t" stroked="t" coordsize="21600,21600" o:gfxdata="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4JP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rPr>
                                <w:szCs w:val="21"/>
                              </w:rPr>
                            </w:pPr>
                            <w:r>
                              <w:rPr>
                                <w:rFonts w:hint="eastAsia"/>
                                <w:sz w:val="21"/>
                                <w:szCs w:val="21"/>
                              </w:rPr>
                              <w:t>收集池</w:t>
                            </w:r>
                          </w:p>
                        </w:txbxContent>
                      </v:textbox>
                    </v:shape>
                    <v:line id="Line 985" o:spid="_x0000_s1026" o:spt="20" style="position:absolute;left:4736;top:3138;height:0;width:495;" filled="f" stroked="t" coordsize="21600,21600" o:gfxdata="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G0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986" o:spid="_x0000_s1026" o:spt="202" type="#_x0000_t202" style="position:absolute;left:3776;top:3614;height:468;width:1560;" fillcolor="#FFFFFF" filled="t" stroked="t" coordsize="21600,21600" o:gfxdata="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Ay07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rPr>
                                <w:sz w:val="21"/>
                                <w:szCs w:val="21"/>
                              </w:rPr>
                            </w:pPr>
                            <w:r>
                              <w:rPr>
                                <w:rFonts w:hint="eastAsia"/>
                                <w:sz w:val="21"/>
                                <w:szCs w:val="21"/>
                              </w:rPr>
                              <w:t>收集或沉淀</w:t>
                            </w:r>
                          </w:p>
                        </w:txbxContent>
                      </v:textbox>
                    </v:shape>
                    <v:line id="Line 987" o:spid="_x0000_s1026" o:spt="20" style="position:absolute;left:5336;top:3865;height:0;width:495;"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88" o:spid="_x0000_s1026" o:spt="202" type="#_x0000_t202" style="position:absolute;left:1532;top:3259;height:468;width:924;" filled="f" stroked="f" coordsize="21600,21600" o:gfxdata="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wlYT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spacing w:line="240" w:lineRule="auto"/>
                              <w:rPr>
                                <w:sz w:val="21"/>
                                <w:szCs w:val="21"/>
                              </w:rPr>
                            </w:pPr>
                            <w:r>
                              <w:rPr>
                                <w:rFonts w:hint="eastAsia"/>
                                <w:sz w:val="21"/>
                                <w:szCs w:val="21"/>
                              </w:rPr>
                              <w:t>农户</w:t>
                            </w:r>
                          </w:p>
                        </w:txbxContent>
                      </v:textbox>
                    </v:shape>
                    <v:line id="Line 989" o:spid="_x0000_s1026" o:spt="20" style="position:absolute;left:2364;top:3203;flip:y;height:163;width:360;" filled="f" stroked="t" coordsize="21600,21600" o:gfxdata="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RlO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990" o:spid="_x0000_s1026" o:spt="20" style="position:absolute;left:2350;top:3599;height:163;width:360;"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v:group>
                <w10:wrap type="none"/>
                <w10:anchorlock/>
              </v:group>
            </w:pict>
          </mc:Fallback>
        </mc:AlternateContent>
      </w:r>
    </w:p>
    <w:p>
      <w:pPr>
        <w:pStyle w:val="48"/>
        <w:keepNext w:val="0"/>
        <w:pageBreakBefore w:val="0"/>
        <w:widowControl w:val="0"/>
        <w:kinsoku/>
        <w:wordWrap/>
        <w:overflowPunct/>
        <w:topLinePunct w:val="0"/>
        <w:autoSpaceDE/>
        <w:autoSpaceDN/>
        <w:bidi w:val="0"/>
        <w:snapToGrid/>
        <w:spacing w:before="194" w:beforeLines="50" w:after="194" w:afterLines="50"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图4-</w:t>
      </w:r>
      <w:r>
        <w:rPr>
          <w:rFonts w:hint="eastAsia" w:ascii="Times New Roman" w:hAnsi="Times New Roman" w:eastAsia="宋体" w:cs="Times New Roman"/>
          <w:sz w:val="24"/>
          <w:szCs w:val="24"/>
          <w:lang w:val="en-US" w:eastAsia="zh-CN"/>
        </w:rPr>
        <w:t xml:space="preserve">19   </w:t>
      </w:r>
      <w:r>
        <w:rPr>
          <w:rFonts w:hint="default" w:ascii="Times New Roman" w:hAnsi="Times New Roman" w:cs="Times New Roman"/>
          <w:sz w:val="24"/>
          <w:szCs w:val="24"/>
        </w:rPr>
        <w:t xml:space="preserve"> 黑灰分离处理工艺流程</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94" w:name="_Toc267756907"/>
      <w:bookmarkStart w:id="95" w:name="_Toc16214_WPSOffice_Level3"/>
      <w:bookmarkStart w:id="96" w:name="_Toc272679945"/>
      <w:bookmarkStart w:id="97" w:name="_Toc272832823"/>
      <w:r>
        <w:rPr>
          <w:rFonts w:hint="default" w:ascii="Times New Roman" w:hAnsi="Times New Roman" w:cs="Times New Roman"/>
          <w:b/>
          <w:sz w:val="28"/>
          <w:szCs w:val="28"/>
        </w:rPr>
        <w:t>2）村落污水处理技术</w:t>
      </w:r>
      <w:bookmarkEnd w:id="94"/>
      <w:bookmarkEnd w:id="95"/>
      <w:bookmarkEnd w:id="96"/>
      <w:bookmarkEnd w:id="97"/>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98" w:name="_Toc10528_WPSOffice_Level3"/>
      <w:r>
        <w:rPr>
          <w:rFonts w:hint="default" w:ascii="Times New Roman" w:hAnsi="Times New Roman" w:cs="Times New Roman"/>
          <w:b/>
          <w:sz w:val="28"/>
          <w:szCs w:val="28"/>
        </w:rPr>
        <w:t>①生物处理技术为主的处理工艺</w:t>
      </w:r>
      <w:bookmarkEnd w:id="98"/>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适用范围：针对主要以去除COD为目的的地区。</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可采用一体化设备或工程。生物处理单元技术应采用好氧生物接触氧化池。为保证处理效果，应好氧处理，好氧池溶解氧宜保持在2.0mg/L以上。</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工艺流程如图4-</w:t>
      </w:r>
      <w:r>
        <w:rPr>
          <w:rFonts w:hint="eastAsia" w:ascii="Times New Roman" w:hAnsi="Times New Roman" w:eastAsia="宋体" w:cs="Times New Roman"/>
          <w:sz w:val="28"/>
          <w:szCs w:val="28"/>
          <w:lang w:val="en-US" w:eastAsia="zh-CN"/>
        </w:rPr>
        <w:t>20</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b/>
          <w:color w:val="000000"/>
          <w:sz w:val="28"/>
          <w:szCs w:val="28"/>
        </w:rPr>
      </w:pPr>
      <w:r>
        <w:rPr>
          <w:rFonts w:hint="default" w:ascii="Times New Roman" w:hAnsi="Times New Roman" w:cs="Times New Roman"/>
          <w:b/>
          <w:color w:val="000000"/>
          <w:sz w:val="28"/>
          <w:szCs w:val="28"/>
        </w:rPr>
        <mc:AlternateContent>
          <mc:Choice Requires="wpg">
            <w:drawing>
              <wp:inline distT="0" distB="0" distL="114300" distR="114300">
                <wp:extent cx="4983480" cy="613410"/>
                <wp:effectExtent l="0" t="0" r="0" b="0"/>
                <wp:docPr id="42" name="Group 994"/>
                <wp:cNvGraphicFramePr/>
                <a:graphic xmlns:a="http://schemas.openxmlformats.org/drawingml/2006/main">
                  <a:graphicData uri="http://schemas.microsoft.com/office/word/2010/wordprocessingGroup">
                    <wpg:wgp>
                      <wpg:cNvGrpSpPr/>
                      <wpg:grpSpPr>
                        <a:xfrm>
                          <a:off x="0" y="0"/>
                          <a:ext cx="4983480" cy="613410"/>
                          <a:chOff x="1958" y="3405"/>
                          <a:chExt cx="7762" cy="815"/>
                        </a:xfrm>
                      </wpg:grpSpPr>
                      <wps:wsp>
                        <wps:cNvPr id="43" name="Text Box 995"/>
                        <wps:cNvSpPr txBox="1">
                          <a:spLocks noChangeArrowheads="1"/>
                        </wps:cNvSpPr>
                        <wps:spPr bwMode="auto">
                          <a:xfrm>
                            <a:off x="1958" y="3542"/>
                            <a:ext cx="1206" cy="468"/>
                          </a:xfrm>
                          <a:prstGeom prst="rect">
                            <a:avLst/>
                          </a:prstGeom>
                          <a:solidFill>
                            <a:srgbClr val="FFFFFF"/>
                          </a:solidFill>
                          <a:ln>
                            <a:noFill/>
                          </a:ln>
                        </wps:spPr>
                        <wps:txbx>
                          <w:txbxContent>
                            <w:p>
                              <w:pPr>
                                <w:spacing w:line="240" w:lineRule="auto"/>
                                <w:rPr>
                                  <w:sz w:val="21"/>
                                  <w:szCs w:val="21"/>
                                </w:rPr>
                              </w:pPr>
                              <w:r>
                                <w:rPr>
                                  <w:rFonts w:hint="eastAsia"/>
                                  <w:sz w:val="21"/>
                                  <w:szCs w:val="21"/>
                                </w:rPr>
                                <w:t>污水</w:t>
                              </w:r>
                            </w:p>
                          </w:txbxContent>
                        </wps:txbx>
                        <wps:bodyPr rot="0" vert="horz" wrap="square" lIns="91440" tIns="45720" rIns="91440" bIns="45720" anchor="t" anchorCtr="0" upright="1">
                          <a:noAutofit/>
                        </wps:bodyPr>
                      </wps:wsp>
                      <wps:wsp>
                        <wps:cNvPr id="44" name="Line 996"/>
                        <wps:cNvCnPr>
                          <a:cxnSpLocks noChangeShapeType="1"/>
                        </wps:cNvCnPr>
                        <wps:spPr bwMode="auto">
                          <a:xfrm>
                            <a:off x="2598" y="3764"/>
                            <a:ext cx="402" cy="0"/>
                          </a:xfrm>
                          <a:prstGeom prst="line">
                            <a:avLst/>
                          </a:prstGeom>
                          <a:noFill/>
                          <a:ln w="9525">
                            <a:solidFill>
                              <a:srgbClr val="000000"/>
                            </a:solidFill>
                            <a:round/>
                            <a:tailEnd type="triangle" w="med" len="med"/>
                          </a:ln>
                        </wps:spPr>
                        <wps:bodyPr/>
                      </wps:wsp>
                      <wps:wsp>
                        <wps:cNvPr id="45" name="Text Box 997"/>
                        <wps:cNvSpPr txBox="1">
                          <a:spLocks noChangeArrowheads="1"/>
                        </wps:cNvSpPr>
                        <wps:spPr bwMode="auto">
                          <a:xfrm>
                            <a:off x="3050" y="3541"/>
                            <a:ext cx="1630" cy="468"/>
                          </a:xfrm>
                          <a:prstGeom prst="rect">
                            <a:avLst/>
                          </a:prstGeom>
                          <a:solidFill>
                            <a:srgbClr val="FFFFFF"/>
                          </a:solidFill>
                          <a:ln w="9525">
                            <a:solidFill>
                              <a:srgbClr val="000000"/>
                            </a:solidFill>
                            <a:miter lim="800000"/>
                          </a:ln>
                        </wps:spPr>
                        <wps:txbx>
                          <w:txbxContent>
                            <w:p>
                              <w:pPr>
                                <w:spacing w:line="240" w:lineRule="auto"/>
                                <w:ind w:left="-110" w:leftChars="-50" w:right="-110" w:rightChars="-50"/>
                                <w:jc w:val="center"/>
                                <w:rPr>
                                  <w:sz w:val="21"/>
                                  <w:szCs w:val="21"/>
                                </w:rPr>
                              </w:pPr>
                              <w:r>
                                <w:rPr>
                                  <w:rFonts w:hint="eastAsia"/>
                                  <w:sz w:val="21"/>
                                  <w:szCs w:val="21"/>
                                </w:rPr>
                                <w:t>化粪池</w:t>
                              </w:r>
                            </w:p>
                          </w:txbxContent>
                        </wps:txbx>
                        <wps:bodyPr rot="0" vert="horz" wrap="square" lIns="91440" tIns="45720" rIns="91440" bIns="45720" anchor="t" anchorCtr="0" upright="1">
                          <a:noAutofit/>
                        </wps:bodyPr>
                      </wps:wsp>
                      <wps:wsp>
                        <wps:cNvPr id="46" name="Line 998"/>
                        <wps:cNvCnPr>
                          <a:cxnSpLocks noChangeShapeType="1"/>
                        </wps:cNvCnPr>
                        <wps:spPr bwMode="auto">
                          <a:xfrm>
                            <a:off x="8160" y="3750"/>
                            <a:ext cx="402" cy="0"/>
                          </a:xfrm>
                          <a:prstGeom prst="line">
                            <a:avLst/>
                          </a:prstGeom>
                          <a:noFill/>
                          <a:ln w="9525">
                            <a:solidFill>
                              <a:srgbClr val="000000"/>
                            </a:solidFill>
                            <a:round/>
                            <a:tailEnd type="triangle" w="med" len="med"/>
                          </a:ln>
                        </wps:spPr>
                        <wps:bodyPr/>
                      </wps:wsp>
                      <wps:wsp>
                        <wps:cNvPr id="47" name="Text Box 999"/>
                        <wps:cNvSpPr txBox="1">
                          <a:spLocks noChangeArrowheads="1"/>
                        </wps:cNvSpPr>
                        <wps:spPr bwMode="auto">
                          <a:xfrm>
                            <a:off x="8520" y="3405"/>
                            <a:ext cx="1200" cy="815"/>
                          </a:xfrm>
                          <a:prstGeom prst="rect">
                            <a:avLst/>
                          </a:prstGeom>
                          <a:noFill/>
                          <a:ln>
                            <a:noFill/>
                          </a:ln>
                        </wps:spPr>
                        <wps:txbx>
                          <w:txbxContent>
                            <w:p>
                              <w:pPr>
                                <w:spacing w:line="240" w:lineRule="auto"/>
                                <w:rPr>
                                  <w:sz w:val="21"/>
                                  <w:szCs w:val="21"/>
                                </w:rPr>
                              </w:pPr>
                              <w:r>
                                <w:rPr>
                                  <w:rFonts w:hint="eastAsia"/>
                                  <w:sz w:val="21"/>
                                  <w:szCs w:val="21"/>
                                </w:rPr>
                                <w:t>排放或消毒排放</w:t>
                              </w:r>
                            </w:p>
                          </w:txbxContent>
                        </wps:txbx>
                        <wps:bodyPr rot="0" vert="horz" wrap="square" lIns="91440" tIns="45720" rIns="91440" bIns="45720" anchor="t" anchorCtr="0" upright="1">
                          <a:noAutofit/>
                        </wps:bodyPr>
                      </wps:wsp>
                      <wps:wsp>
                        <wps:cNvPr id="48" name="Text Box 1000"/>
                        <wps:cNvSpPr txBox="1">
                          <a:spLocks noChangeArrowheads="1"/>
                        </wps:cNvSpPr>
                        <wps:spPr bwMode="auto">
                          <a:xfrm>
                            <a:off x="6486" y="3517"/>
                            <a:ext cx="1680" cy="468"/>
                          </a:xfrm>
                          <a:prstGeom prst="rect">
                            <a:avLst/>
                          </a:prstGeom>
                          <a:solidFill>
                            <a:srgbClr val="FFFFFF"/>
                          </a:solidFill>
                          <a:ln w="9525">
                            <a:solidFill>
                              <a:srgbClr val="000000"/>
                            </a:solidFill>
                            <a:miter lim="800000"/>
                          </a:ln>
                        </wps:spPr>
                        <wps:txbx>
                          <w:txbxContent>
                            <w:p>
                              <w:pPr>
                                <w:spacing w:line="240" w:lineRule="auto"/>
                                <w:rPr>
                                  <w:sz w:val="21"/>
                                  <w:szCs w:val="21"/>
                                </w:rPr>
                              </w:pPr>
                              <w:r>
                                <w:rPr>
                                  <w:rFonts w:hint="eastAsia"/>
                                  <w:sz w:val="21"/>
                                  <w:szCs w:val="21"/>
                                </w:rPr>
                                <w:t>生物处理单元</w:t>
                              </w:r>
                            </w:p>
                          </w:txbxContent>
                        </wps:txbx>
                        <wps:bodyPr rot="0" vert="horz" wrap="square" lIns="91440" tIns="45720" rIns="91440" bIns="45720" anchor="t" anchorCtr="0" upright="1">
                          <a:noAutofit/>
                        </wps:bodyPr>
                      </wps:wsp>
                      <wps:wsp>
                        <wps:cNvPr id="49" name="Line 1001"/>
                        <wps:cNvCnPr>
                          <a:cxnSpLocks noChangeShapeType="1"/>
                        </wps:cNvCnPr>
                        <wps:spPr bwMode="auto">
                          <a:xfrm>
                            <a:off x="6086" y="3750"/>
                            <a:ext cx="402" cy="0"/>
                          </a:xfrm>
                          <a:prstGeom prst="line">
                            <a:avLst/>
                          </a:prstGeom>
                          <a:noFill/>
                          <a:ln w="9525">
                            <a:solidFill>
                              <a:srgbClr val="000000"/>
                            </a:solidFill>
                            <a:round/>
                            <a:tailEnd type="triangle" w="med" len="med"/>
                          </a:ln>
                        </wps:spPr>
                        <wps:bodyPr/>
                      </wps:wsp>
                      <wps:wsp>
                        <wps:cNvPr id="224" name="Text Box 1002"/>
                        <wps:cNvSpPr txBox="1">
                          <a:spLocks noChangeArrowheads="1"/>
                        </wps:cNvSpPr>
                        <wps:spPr bwMode="auto">
                          <a:xfrm>
                            <a:off x="5065" y="3545"/>
                            <a:ext cx="1025" cy="468"/>
                          </a:xfrm>
                          <a:prstGeom prst="rect">
                            <a:avLst/>
                          </a:prstGeom>
                          <a:solidFill>
                            <a:srgbClr val="FFFFFF"/>
                          </a:solidFill>
                          <a:ln w="9525">
                            <a:solidFill>
                              <a:srgbClr val="000000"/>
                            </a:solidFill>
                            <a:miter lim="800000"/>
                          </a:ln>
                        </wps:spPr>
                        <wps:txbx>
                          <w:txbxContent>
                            <w:p>
                              <w:pPr>
                                <w:spacing w:line="240" w:lineRule="auto"/>
                                <w:rPr>
                                  <w:sz w:val="21"/>
                                  <w:szCs w:val="21"/>
                                </w:rPr>
                              </w:pPr>
                              <w:r>
                                <w:rPr>
                                  <w:rFonts w:hint="eastAsia"/>
                                  <w:sz w:val="21"/>
                                  <w:szCs w:val="21"/>
                                </w:rPr>
                                <w:t>调节池</w:t>
                              </w:r>
                            </w:p>
                          </w:txbxContent>
                        </wps:txbx>
                        <wps:bodyPr rot="0" vert="horz" wrap="square" lIns="91440" tIns="45720" rIns="91440" bIns="45720" anchor="t" anchorCtr="0" upright="1">
                          <a:noAutofit/>
                        </wps:bodyPr>
                      </wps:wsp>
                      <wps:wsp>
                        <wps:cNvPr id="225" name="Line 1003"/>
                        <wps:cNvCnPr>
                          <a:cxnSpLocks noChangeShapeType="1"/>
                        </wps:cNvCnPr>
                        <wps:spPr bwMode="auto">
                          <a:xfrm>
                            <a:off x="4680" y="3750"/>
                            <a:ext cx="402" cy="0"/>
                          </a:xfrm>
                          <a:prstGeom prst="line">
                            <a:avLst/>
                          </a:prstGeom>
                          <a:noFill/>
                          <a:ln w="9525">
                            <a:solidFill>
                              <a:srgbClr val="000000"/>
                            </a:solidFill>
                            <a:round/>
                            <a:tailEnd type="triangle" w="med" len="med"/>
                          </a:ln>
                        </wps:spPr>
                        <wps:bodyPr/>
                      </wps:wsp>
                    </wpg:wgp>
                  </a:graphicData>
                </a:graphic>
              </wp:inline>
            </w:drawing>
          </mc:Choice>
          <mc:Fallback>
            <w:pict>
              <v:group id="Group 994" o:spid="_x0000_s1026" o:spt="203" style="height:48.3pt;width:392.4pt;" coordorigin="1958,3405" coordsize="7762,815" o:gfxdata="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">
                <o:lock v:ext="edit" aspectratio="f"/>
                <v:shape id="Text Box 995" o:spid="_x0000_s1026" o:spt="202" type="#_x0000_t202" style="position:absolute;left:1958;top:3542;height:468;width:1206;" fillcolor="#FFFFFF" filled="t" stroked="f" coordsize="21600,21600" o:gfxdata="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TMZG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spacing w:line="240" w:lineRule="auto"/>
                          <w:rPr>
                            <w:sz w:val="21"/>
                            <w:szCs w:val="21"/>
                          </w:rPr>
                        </w:pPr>
                        <w:r>
                          <w:rPr>
                            <w:rFonts w:hint="eastAsia"/>
                            <w:sz w:val="21"/>
                            <w:szCs w:val="21"/>
                          </w:rPr>
                          <w:t>污水</w:t>
                        </w:r>
                      </w:p>
                    </w:txbxContent>
                  </v:textbox>
                </v:shape>
                <v:line id="Line 996" o:spid="_x0000_s1026" o:spt="20" style="position:absolute;left:2598;top:3764;height:0;width:402;" filled="f" stroked="t" coordsize="21600,21600" o:gfxdata="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SHV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shape id="Text Box 997" o:spid="_x0000_s1026" o:spt="202" type="#_x0000_t202" style="position:absolute;left:3050;top:3541;height:468;width:1630;"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240" w:lineRule="auto"/>
                          <w:ind w:left="-110" w:leftChars="-50" w:right="-110" w:rightChars="-50"/>
                          <w:jc w:val="center"/>
                          <w:rPr>
                            <w:sz w:val="21"/>
                            <w:szCs w:val="21"/>
                          </w:rPr>
                        </w:pPr>
                        <w:r>
                          <w:rPr>
                            <w:rFonts w:hint="eastAsia"/>
                            <w:sz w:val="21"/>
                            <w:szCs w:val="21"/>
                          </w:rPr>
                          <w:t>化粪池</w:t>
                        </w:r>
                      </w:p>
                    </w:txbxContent>
                  </v:textbox>
                </v:shape>
                <v:line id="Line 998" o:spid="_x0000_s1026" o:spt="20" style="position:absolute;left:8160;top:3750;height:0;width:402;" filled="f" stroked="t" coordsize="21600,21600" o:gfxdata="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7l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999" o:spid="_x0000_s1026" o:spt="202" type="#_x0000_t202" style="position:absolute;left:8520;top:3405;height:815;width:1200;"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40" w:lineRule="auto"/>
                          <w:rPr>
                            <w:sz w:val="21"/>
                            <w:szCs w:val="21"/>
                          </w:rPr>
                        </w:pPr>
                        <w:r>
                          <w:rPr>
                            <w:rFonts w:hint="eastAsia"/>
                            <w:sz w:val="21"/>
                            <w:szCs w:val="21"/>
                          </w:rPr>
                          <w:t>排放或消毒排放</w:t>
                        </w:r>
                      </w:p>
                    </w:txbxContent>
                  </v:textbox>
                </v:shape>
                <v:shape id="Text Box 1000" o:spid="_x0000_s1026" o:spt="202" type="#_x0000_t202" style="position:absolute;left:6486;top:3517;height:468;width:1680;"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textbox>
                    <w:txbxContent>
                      <w:p>
                        <w:pPr>
                          <w:spacing w:line="240" w:lineRule="auto"/>
                          <w:rPr>
                            <w:sz w:val="21"/>
                            <w:szCs w:val="21"/>
                          </w:rPr>
                        </w:pPr>
                        <w:r>
                          <w:rPr>
                            <w:rFonts w:hint="eastAsia"/>
                            <w:sz w:val="21"/>
                            <w:szCs w:val="21"/>
                          </w:rPr>
                          <w:t>生物处理单元</w:t>
                        </w:r>
                      </w:p>
                    </w:txbxContent>
                  </v:textbox>
                </v:shape>
                <v:line id="Line 1001" o:spid="_x0000_s1026" o:spt="20" style="position:absolute;left:6086;top:3750;height:0;width:402;" filled="f" stroked="t" coordsize="21600,21600" o:gfxdata="UEsDBAoAAAAAAIdO4kAAAAAAAAAAAAAAAAAEAAAAZHJzL1BLAwQUAAAACACHTuJA6yB6K78AAADb&#10;AAAADwAAAGRycy9kb3ducmV2LnhtbEWPT2vCQBTE7wW/w/KE3uomUkq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gei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02" o:spid="_x0000_s1026" o:spt="202" type="#_x0000_t202" style="position:absolute;left:5065;top:3545;height:468;width:1025;" fillcolor="#FFFFFF" filled="t" stroked="t" coordsize="21600,21600" o:gfxdata="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QC0&#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spacing w:line="240" w:lineRule="auto"/>
                          <w:rPr>
                            <w:sz w:val="21"/>
                            <w:szCs w:val="21"/>
                          </w:rPr>
                        </w:pPr>
                        <w:r>
                          <w:rPr>
                            <w:rFonts w:hint="eastAsia"/>
                            <w:sz w:val="21"/>
                            <w:szCs w:val="21"/>
                          </w:rPr>
                          <w:t>调节池</w:t>
                        </w:r>
                      </w:p>
                    </w:txbxContent>
                  </v:textbox>
                </v:shape>
                <v:line id="Line 1003" o:spid="_x0000_s1026" o:spt="20" style="position:absolute;left:4680;top:3750;height:0;width:402;" filled="f" stroked="t" coordsize="21600,21600" o:gfxdata="UEsDBAoAAAAAAIdO4kAAAAAAAAAAAAAAAAAEAAAAZHJzL1BLAwQUAAAACACHTuJAZlpgMsAAAADc&#10;AAAADwAAAGRycy9kb3ducmV2LnhtbEWPT2vCQBTE74V+h+UVequbBFp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Wm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pStyle w:val="4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4"/>
          <w:szCs w:val="24"/>
        </w:rPr>
      </w:pPr>
      <w:bookmarkStart w:id="99" w:name="_Ref271100725"/>
      <w:r>
        <w:rPr>
          <w:rFonts w:hint="default" w:ascii="Times New Roman" w:hAnsi="Times New Roman" w:cs="Times New Roman"/>
          <w:sz w:val="24"/>
          <w:szCs w:val="24"/>
        </w:rPr>
        <w:t>图</w:t>
      </w:r>
      <w:bookmarkEnd w:id="99"/>
      <w:r>
        <w:rPr>
          <w:rFonts w:hint="default" w:ascii="Times New Roman" w:hAnsi="Times New Roman" w:cs="Times New Roman"/>
          <w:sz w:val="24"/>
          <w:szCs w:val="24"/>
        </w:rPr>
        <w:t>4-</w:t>
      </w:r>
      <w:r>
        <w:rPr>
          <w:rFonts w:hint="eastAsia" w:ascii="Times New Roman" w:hAnsi="Times New Roman" w:eastAsia="宋体" w:cs="Times New Roman"/>
          <w:sz w:val="24"/>
          <w:szCs w:val="24"/>
          <w:lang w:val="en-US" w:eastAsia="zh-CN"/>
        </w:rPr>
        <w:t>20</w:t>
      </w:r>
      <w:r>
        <w:rPr>
          <w:rFonts w:hint="default" w:ascii="Times New Roman" w:hAnsi="Times New Roman"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生物处理技术为主的村落污水处理工艺流程</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100" w:name="_Toc9428_WPSOffice_Level3"/>
      <w:r>
        <w:rPr>
          <w:rFonts w:hint="default" w:ascii="Times New Roman" w:hAnsi="Times New Roman" w:cs="Times New Roman"/>
          <w:b/>
          <w:sz w:val="28"/>
          <w:szCs w:val="28"/>
        </w:rPr>
        <w:t>②生态技术为主体的处理工艺</w:t>
      </w:r>
      <w:bookmarkEnd w:id="100"/>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适用范围：该工艺投资省、维护简单，缺点是占地面积大。</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工艺流程如图4-</w:t>
      </w:r>
      <w:r>
        <w:rPr>
          <w:rFonts w:hint="eastAsia" w:ascii="Times New Roman" w:hAnsi="Times New Roman" w:eastAsia="宋体" w:cs="Times New Roman"/>
          <w:sz w:val="28"/>
          <w:szCs w:val="28"/>
          <w:lang w:val="en-US" w:eastAsia="zh-CN"/>
        </w:rPr>
        <w:t>21</w:t>
      </w:r>
      <w:r>
        <w:rPr>
          <w:rFonts w:hint="default" w:ascii="Times New Roman" w:hAnsi="Times New Roman" w:cs="Times New Roman"/>
          <w:sz w:val="28"/>
          <w:szCs w:val="28"/>
        </w:rPr>
        <w:t>所示。</w:t>
      </w:r>
    </w:p>
    <w:p>
      <w:pPr>
        <w:keepNext w:val="0"/>
        <w:pageBreakBefore w:val="0"/>
        <w:widowControl w:val="0"/>
        <w:kinsoku/>
        <w:wordWrap/>
        <w:overflowPunct/>
        <w:topLinePunct w:val="0"/>
        <w:autoSpaceDE/>
        <w:autoSpaceDN/>
        <w:bidi w:val="0"/>
        <w:snapToGrid/>
        <w:spacing w:line="360" w:lineRule="auto"/>
        <w:jc w:val="center"/>
        <w:textAlignment w:val="auto"/>
        <w:rPr>
          <w:rFonts w:hint="default" w:ascii="Times New Roman" w:hAnsi="Times New Roman" w:cs="Times New Roman"/>
          <w:color w:val="000000"/>
          <w:sz w:val="28"/>
          <w:szCs w:val="28"/>
        </w:rPr>
      </w:pPr>
      <w:r>
        <w:rPr>
          <w:rFonts w:hint="default" w:ascii="Times New Roman" w:hAnsi="Times New Roman" w:cs="Times New Roman"/>
          <w:b/>
          <w:color w:val="000000"/>
          <w:sz w:val="28"/>
          <w:szCs w:val="28"/>
        </w:rPr>
        <mc:AlternateContent>
          <mc:Choice Requires="wpg">
            <w:drawing>
              <wp:anchor distT="0" distB="0" distL="114300" distR="114300" simplePos="0" relativeHeight="251958272" behindDoc="0" locked="0" layoutInCell="1" allowOverlap="1">
                <wp:simplePos x="0" y="0"/>
                <wp:positionH relativeFrom="column">
                  <wp:posOffset>2526665</wp:posOffset>
                </wp:positionH>
                <wp:positionV relativeFrom="paragraph">
                  <wp:posOffset>15875</wp:posOffset>
                </wp:positionV>
                <wp:extent cx="2321560" cy="577215"/>
                <wp:effectExtent l="4445" t="4445" r="17145" b="8890"/>
                <wp:wrapNone/>
                <wp:docPr id="226" name="Group 1036"/>
                <wp:cNvGraphicFramePr/>
                <a:graphic xmlns:a="http://schemas.openxmlformats.org/drawingml/2006/main">
                  <a:graphicData uri="http://schemas.microsoft.com/office/word/2010/wordprocessingGroup">
                    <wpg:wgp>
                      <wpg:cNvGrpSpPr/>
                      <wpg:grpSpPr>
                        <a:xfrm>
                          <a:off x="0" y="0"/>
                          <a:ext cx="2321560" cy="577215"/>
                          <a:chOff x="4639" y="12726"/>
                          <a:chExt cx="3656" cy="909"/>
                        </a:xfrm>
                      </wpg:grpSpPr>
                      <wps:wsp>
                        <wps:cNvPr id="227" name="Text Box 1007"/>
                        <wps:cNvSpPr txBox="1">
                          <a:spLocks noChangeArrowheads="1"/>
                        </wps:cNvSpPr>
                        <wps:spPr bwMode="auto">
                          <a:xfrm>
                            <a:off x="7461" y="12727"/>
                            <a:ext cx="834" cy="855"/>
                          </a:xfrm>
                          <a:prstGeom prst="rect">
                            <a:avLst/>
                          </a:prstGeom>
                          <a:solidFill>
                            <a:srgbClr val="FFFFFF"/>
                          </a:solidFill>
                          <a:ln w="9525">
                            <a:solidFill>
                              <a:srgbClr val="000000"/>
                            </a:solidFill>
                            <a:miter lim="800000"/>
                          </a:ln>
                        </wps:spPr>
                        <wps:txbx>
                          <w:txbxContent>
                            <w:p>
                              <w:pPr>
                                <w:spacing w:line="240" w:lineRule="auto"/>
                                <w:ind w:left="-110" w:leftChars="-50" w:right="-110" w:rightChars="-50"/>
                                <w:rPr>
                                  <w:sz w:val="21"/>
                                  <w:szCs w:val="21"/>
                                </w:rPr>
                              </w:pPr>
                              <w:r>
                                <w:rPr>
                                  <w:rFonts w:hint="eastAsia"/>
                                  <w:sz w:val="21"/>
                                  <w:szCs w:val="21"/>
                                </w:rPr>
                                <w:t>生态处理单元</w:t>
                              </w:r>
                            </w:p>
                          </w:txbxContent>
                        </wps:txbx>
                        <wps:bodyPr rot="0" vert="horz" wrap="square" lIns="91440" tIns="45720" rIns="91440" bIns="45720" anchor="t" anchorCtr="0" upright="1">
                          <a:noAutofit/>
                        </wps:bodyPr>
                      </wps:wsp>
                      <wps:wsp>
                        <wps:cNvPr id="228" name="Line 1008"/>
                        <wps:cNvCnPr>
                          <a:cxnSpLocks noChangeShapeType="1"/>
                        </wps:cNvCnPr>
                        <wps:spPr bwMode="auto">
                          <a:xfrm>
                            <a:off x="6480" y="13154"/>
                            <a:ext cx="474" cy="0"/>
                          </a:xfrm>
                          <a:prstGeom prst="line">
                            <a:avLst/>
                          </a:prstGeom>
                          <a:noFill/>
                          <a:ln w="9525">
                            <a:solidFill>
                              <a:srgbClr val="000000"/>
                            </a:solidFill>
                            <a:round/>
                            <a:tailEnd type="triangle" w="med" len="med"/>
                          </a:ln>
                        </wps:spPr>
                        <wps:bodyPr/>
                      </wps:wsp>
                      <wps:wsp>
                        <wps:cNvPr id="229" name="Text Box 1012"/>
                        <wps:cNvSpPr txBox="1">
                          <a:spLocks noChangeArrowheads="1"/>
                        </wps:cNvSpPr>
                        <wps:spPr bwMode="auto">
                          <a:xfrm>
                            <a:off x="5895" y="12726"/>
                            <a:ext cx="1091" cy="909"/>
                          </a:xfrm>
                          <a:prstGeom prst="rect">
                            <a:avLst/>
                          </a:prstGeom>
                          <a:solidFill>
                            <a:srgbClr val="FFFFFF"/>
                          </a:solidFill>
                          <a:ln w="9525">
                            <a:solidFill>
                              <a:srgbClr val="000000"/>
                            </a:solidFill>
                            <a:miter lim="800000"/>
                          </a:ln>
                        </wps:spPr>
                        <wps:txbx>
                          <w:txbxContent>
                            <w:p>
                              <w:pPr>
                                <w:spacing w:line="240" w:lineRule="auto"/>
                                <w:ind w:left="-110" w:leftChars="-50" w:right="-110" w:rightChars="-50"/>
                                <w:rPr>
                                  <w:sz w:val="21"/>
                                  <w:szCs w:val="21"/>
                                </w:rPr>
                              </w:pPr>
                              <w:r>
                                <w:rPr>
                                  <w:rFonts w:hint="eastAsia"/>
                                  <w:sz w:val="21"/>
                                  <w:szCs w:val="21"/>
                                </w:rPr>
                                <w:t>厌氧生物膜单元</w:t>
                              </w:r>
                            </w:p>
                          </w:txbxContent>
                        </wps:txbx>
                        <wps:bodyPr rot="0" vert="horz" wrap="square" lIns="91440" tIns="45720" rIns="91440" bIns="45720" anchor="t" anchorCtr="0" upright="1">
                          <a:noAutofit/>
                        </wps:bodyPr>
                      </wps:wsp>
                      <wps:wsp>
                        <wps:cNvPr id="230" name="Text Box 1014"/>
                        <wps:cNvSpPr txBox="1">
                          <a:spLocks noChangeArrowheads="1"/>
                        </wps:cNvSpPr>
                        <wps:spPr bwMode="auto">
                          <a:xfrm>
                            <a:off x="4639" y="12927"/>
                            <a:ext cx="776" cy="468"/>
                          </a:xfrm>
                          <a:prstGeom prst="rect">
                            <a:avLst/>
                          </a:prstGeom>
                          <a:solidFill>
                            <a:srgbClr val="FFFFFF"/>
                          </a:solidFill>
                          <a:ln w="9525">
                            <a:solidFill>
                              <a:srgbClr val="000000"/>
                            </a:solidFill>
                            <a:miter lim="800000"/>
                          </a:ln>
                        </wps:spPr>
                        <wps:txbx>
                          <w:txbxContent>
                            <w:p>
                              <w:pPr>
                                <w:spacing w:line="240" w:lineRule="auto"/>
                                <w:ind w:left="-110" w:leftChars="-50" w:right="-110" w:rightChars="-50"/>
                                <w:rPr>
                                  <w:szCs w:val="21"/>
                                </w:rPr>
                              </w:pPr>
                              <w:r>
                                <w:rPr>
                                  <w:rFonts w:hint="eastAsia"/>
                                  <w:sz w:val="21"/>
                                  <w:szCs w:val="21"/>
                                </w:rPr>
                                <w:t>调节池</w:t>
                              </w:r>
                            </w:p>
                          </w:txbxContent>
                        </wps:txbx>
                        <wps:bodyPr rot="0" vert="horz" wrap="square" lIns="91440" tIns="45720" rIns="91440" bIns="45720" anchor="t" anchorCtr="0" upright="1">
                          <a:noAutofit/>
                        </wps:bodyPr>
                      </wps:wsp>
                    </wpg:wgp>
                  </a:graphicData>
                </a:graphic>
              </wp:anchor>
            </w:drawing>
          </mc:Choice>
          <mc:Fallback>
            <w:pict>
              <v:group id="Group 1036" o:spid="_x0000_s1026" o:spt="203" style="position:absolute;left:0pt;margin-left:198.95pt;margin-top:1.25pt;height:45.45pt;width:182.8pt;z-index:251958272;mso-width-relative:page;mso-height-relative:page;" coordorigin="4639,12726" coordsize="3656,909" o:gfxdata="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">
                <o:lock v:ext="edit" aspectratio="f"/>
                <v:shape id="Text Box 1007" o:spid="_x0000_s1026" o:spt="202" type="#_x0000_t202" style="position:absolute;left:7461;top:12727;height:855;width:834;" fillcolor="#FFFFFF" filled="t" stroked="t" coordsize="21600,21600" o:gfxdata="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3nsO/&#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line="240" w:lineRule="auto"/>
                          <w:ind w:left="-110" w:leftChars="-50" w:right="-110" w:rightChars="-50"/>
                          <w:rPr>
                            <w:sz w:val="21"/>
                            <w:szCs w:val="21"/>
                          </w:rPr>
                        </w:pPr>
                        <w:r>
                          <w:rPr>
                            <w:rFonts w:hint="eastAsia"/>
                            <w:sz w:val="21"/>
                            <w:szCs w:val="21"/>
                          </w:rPr>
                          <w:t>生态处理单元</w:t>
                        </w:r>
                      </w:p>
                    </w:txbxContent>
                  </v:textbox>
                </v:shape>
                <v:line id="Line 1008" o:spid="_x0000_s1026" o:spt="20" style="position:absolute;left:6480;top:13154;height:0;width:474;" filled="f" stroked="t" coordsize="21600,21600" o:gfxdata="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bz6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012" o:spid="_x0000_s1026" o:spt="202" type="#_x0000_t202" style="position:absolute;left:5895;top:12726;height:909;width:1091;" fillcolor="#FFFFFF" filled="t" stroked="t" coordsize="21600,21600" o:gfxdata="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kryq/&#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line="240" w:lineRule="auto"/>
                          <w:ind w:left="-110" w:leftChars="-50" w:right="-110" w:rightChars="-50"/>
                          <w:rPr>
                            <w:sz w:val="21"/>
                            <w:szCs w:val="21"/>
                          </w:rPr>
                        </w:pPr>
                        <w:r>
                          <w:rPr>
                            <w:rFonts w:hint="eastAsia"/>
                            <w:sz w:val="21"/>
                            <w:szCs w:val="21"/>
                          </w:rPr>
                          <w:t>厌氧生物膜单元</w:t>
                        </w:r>
                      </w:p>
                    </w:txbxContent>
                  </v:textbox>
                </v:shape>
                <v:shape id="Text Box 1014" o:spid="_x0000_s1026" o:spt="202" type="#_x0000_t202" style="position:absolute;left:4639;top:12927;height:468;width:776;" fillcolor="#FFFFFF" filled="t" stroked="t" coordsize="21600,21600" o:gfxdata="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kGq8AAAA&#10;3A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spacing w:line="240" w:lineRule="auto"/>
                          <w:ind w:left="-110" w:leftChars="-50" w:right="-110" w:rightChars="-50"/>
                          <w:rPr>
                            <w:szCs w:val="21"/>
                          </w:rPr>
                        </w:pPr>
                        <w:r>
                          <w:rPr>
                            <w:rFonts w:hint="eastAsia"/>
                            <w:sz w:val="21"/>
                            <w:szCs w:val="21"/>
                          </w:rPr>
                          <w:t>调节池</w:t>
                        </w:r>
                      </w:p>
                    </w:txbxContent>
                  </v:textbox>
                </v:shape>
              </v:group>
            </w:pict>
          </mc:Fallback>
        </mc:AlternateContent>
      </w:r>
      <w:r>
        <w:rPr>
          <w:rFonts w:hint="default" w:ascii="Times New Roman" w:hAnsi="Times New Roman" w:cs="Times New Roman"/>
          <w:b/>
          <w:color w:val="000000"/>
          <w:sz w:val="28"/>
          <w:szCs w:val="28"/>
        </w:rPr>
        <mc:AlternateContent>
          <mc:Choice Requires="wpg">
            <w:drawing>
              <wp:inline distT="0" distB="0" distL="114300" distR="114300">
                <wp:extent cx="4962525" cy="517525"/>
                <wp:effectExtent l="0" t="0" r="9525" b="15875"/>
                <wp:docPr id="231" name="Group 1017"/>
                <wp:cNvGraphicFramePr/>
                <a:graphic xmlns:a="http://schemas.openxmlformats.org/drawingml/2006/main">
                  <a:graphicData uri="http://schemas.microsoft.com/office/word/2010/wordprocessingGroup">
                    <wpg:wgp>
                      <wpg:cNvGrpSpPr/>
                      <wpg:grpSpPr>
                        <a:xfrm>
                          <a:off x="0" y="0"/>
                          <a:ext cx="4962525" cy="517525"/>
                          <a:chOff x="1800" y="12783"/>
                          <a:chExt cx="7815" cy="815"/>
                        </a:xfrm>
                      </wpg:grpSpPr>
                      <wps:wsp>
                        <wps:cNvPr id="232" name="Text Box 1005"/>
                        <wps:cNvSpPr txBox="1">
                          <a:spLocks noChangeArrowheads="1"/>
                        </wps:cNvSpPr>
                        <wps:spPr bwMode="auto">
                          <a:xfrm>
                            <a:off x="1800" y="12892"/>
                            <a:ext cx="1420" cy="468"/>
                          </a:xfrm>
                          <a:prstGeom prst="rect">
                            <a:avLst/>
                          </a:prstGeom>
                          <a:solidFill>
                            <a:srgbClr val="FFFFFF"/>
                          </a:solidFill>
                          <a:ln>
                            <a:noFill/>
                          </a:ln>
                        </wps:spPr>
                        <wps:txbx>
                          <w:txbxContent>
                            <w:p>
                              <w:pPr>
                                <w:spacing w:line="240" w:lineRule="auto"/>
                                <w:jc w:val="left"/>
                                <w:rPr>
                                  <w:sz w:val="21"/>
                                  <w:szCs w:val="21"/>
                                </w:rPr>
                              </w:pPr>
                              <w:r>
                                <w:rPr>
                                  <w:rFonts w:hint="eastAsia"/>
                                  <w:sz w:val="21"/>
                                  <w:szCs w:val="21"/>
                                </w:rPr>
                                <w:t>污水</w:t>
                              </w:r>
                            </w:p>
                          </w:txbxContent>
                        </wps:txbx>
                        <wps:bodyPr rot="0" vert="horz" wrap="square" lIns="91440" tIns="45720" rIns="91440" bIns="45720" anchor="t" anchorCtr="0" upright="1">
                          <a:noAutofit/>
                        </wps:bodyPr>
                      </wps:wsp>
                      <wps:wsp>
                        <wps:cNvPr id="233" name="Line 1006"/>
                        <wps:cNvCnPr>
                          <a:cxnSpLocks noChangeShapeType="1"/>
                        </wps:cNvCnPr>
                        <wps:spPr bwMode="auto">
                          <a:xfrm>
                            <a:off x="4116" y="13154"/>
                            <a:ext cx="473" cy="0"/>
                          </a:xfrm>
                          <a:prstGeom prst="line">
                            <a:avLst/>
                          </a:prstGeom>
                          <a:noFill/>
                          <a:ln w="9525">
                            <a:solidFill>
                              <a:srgbClr val="000000"/>
                            </a:solidFill>
                            <a:round/>
                            <a:tailEnd type="triangle" w="med" len="med"/>
                          </a:ln>
                        </wps:spPr>
                        <wps:bodyPr/>
                      </wps:wsp>
                      <wps:wsp>
                        <wps:cNvPr id="234" name="Text Box 1009"/>
                        <wps:cNvSpPr txBox="1">
                          <a:spLocks noChangeArrowheads="1"/>
                        </wps:cNvSpPr>
                        <wps:spPr bwMode="auto">
                          <a:xfrm>
                            <a:off x="8686" y="12783"/>
                            <a:ext cx="929" cy="815"/>
                          </a:xfrm>
                          <a:prstGeom prst="rect">
                            <a:avLst/>
                          </a:prstGeom>
                          <a:solidFill>
                            <a:srgbClr val="FFFFFF"/>
                          </a:solidFill>
                          <a:ln>
                            <a:noFill/>
                          </a:ln>
                        </wps:spPr>
                        <wps:txbx>
                          <w:txbxContent>
                            <w:p>
                              <w:pPr>
                                <w:spacing w:line="240" w:lineRule="auto"/>
                                <w:ind w:left="-110" w:leftChars="-50" w:right="-110" w:rightChars="-50"/>
                                <w:rPr>
                                  <w:szCs w:val="21"/>
                                </w:rPr>
                              </w:pPr>
                              <w:r>
                                <w:rPr>
                                  <w:rFonts w:hint="eastAsia"/>
                                  <w:sz w:val="21"/>
                                  <w:szCs w:val="21"/>
                                </w:rPr>
                                <w:t>排放或消毒排放</w:t>
                              </w:r>
                            </w:p>
                          </w:txbxContent>
                        </wps:txbx>
                        <wps:bodyPr rot="0" vert="horz" wrap="square" lIns="91440" tIns="45720" rIns="91440" bIns="45720" anchor="t" anchorCtr="0" upright="1">
                          <a:noAutofit/>
                        </wps:bodyPr>
                      </wps:wsp>
                      <wps:wsp>
                        <wps:cNvPr id="235" name="Text Box 1010"/>
                        <wps:cNvSpPr txBox="1">
                          <a:spLocks noChangeArrowheads="1"/>
                        </wps:cNvSpPr>
                        <wps:spPr bwMode="auto">
                          <a:xfrm>
                            <a:off x="2880" y="12826"/>
                            <a:ext cx="1215" cy="546"/>
                          </a:xfrm>
                          <a:prstGeom prst="rect">
                            <a:avLst/>
                          </a:prstGeom>
                          <a:solidFill>
                            <a:srgbClr val="FFFFFF"/>
                          </a:solidFill>
                          <a:ln w="9525">
                            <a:solidFill>
                              <a:srgbClr val="000000"/>
                            </a:solidFill>
                            <a:miter lim="800000"/>
                          </a:ln>
                        </wps:spPr>
                        <wps:txbx>
                          <w:txbxContent>
                            <w:p>
                              <w:pPr>
                                <w:spacing w:line="240" w:lineRule="auto"/>
                                <w:rPr>
                                  <w:sz w:val="21"/>
                                  <w:szCs w:val="21"/>
                                </w:rPr>
                              </w:pPr>
                              <w:r>
                                <w:rPr>
                                  <w:rFonts w:hint="eastAsia"/>
                                  <w:sz w:val="21"/>
                                  <w:szCs w:val="21"/>
                                </w:rPr>
                                <w:t>化粪池</w:t>
                              </w:r>
                            </w:p>
                          </w:txbxContent>
                        </wps:txbx>
                        <wps:bodyPr rot="0" vert="horz" wrap="square" lIns="91440" tIns="45720" rIns="91440" bIns="45720" anchor="t" anchorCtr="0" upright="1">
                          <a:noAutofit/>
                        </wps:bodyPr>
                      </wps:wsp>
                      <wps:wsp>
                        <wps:cNvPr id="236" name="Line 1011"/>
                        <wps:cNvCnPr>
                          <a:cxnSpLocks noChangeShapeType="1"/>
                        </wps:cNvCnPr>
                        <wps:spPr bwMode="auto">
                          <a:xfrm>
                            <a:off x="2400" y="13146"/>
                            <a:ext cx="474" cy="0"/>
                          </a:xfrm>
                          <a:prstGeom prst="line">
                            <a:avLst/>
                          </a:prstGeom>
                          <a:noFill/>
                          <a:ln w="9525">
                            <a:solidFill>
                              <a:srgbClr val="000000"/>
                            </a:solidFill>
                            <a:round/>
                            <a:tailEnd type="triangle" w="med" len="med"/>
                          </a:ln>
                        </wps:spPr>
                        <wps:bodyPr/>
                      </wps:wsp>
                      <wps:wsp>
                        <wps:cNvPr id="237" name="Line 1013"/>
                        <wps:cNvCnPr>
                          <a:cxnSpLocks noChangeShapeType="1"/>
                        </wps:cNvCnPr>
                        <wps:spPr bwMode="auto">
                          <a:xfrm>
                            <a:off x="6969" y="13183"/>
                            <a:ext cx="474" cy="0"/>
                          </a:xfrm>
                          <a:prstGeom prst="line">
                            <a:avLst/>
                          </a:prstGeom>
                          <a:noFill/>
                          <a:ln w="9525">
                            <a:solidFill>
                              <a:srgbClr val="000000"/>
                            </a:solidFill>
                            <a:round/>
                            <a:tailEnd type="triangle" w="med" len="med"/>
                          </a:ln>
                        </wps:spPr>
                        <wps:bodyPr/>
                      </wps:wsp>
                      <wps:wsp>
                        <wps:cNvPr id="238" name="Line 1015"/>
                        <wps:cNvCnPr>
                          <a:cxnSpLocks noChangeShapeType="1"/>
                        </wps:cNvCnPr>
                        <wps:spPr bwMode="auto">
                          <a:xfrm>
                            <a:off x="5417" y="13183"/>
                            <a:ext cx="473" cy="0"/>
                          </a:xfrm>
                          <a:prstGeom prst="line">
                            <a:avLst/>
                          </a:prstGeom>
                          <a:noFill/>
                          <a:ln w="9525">
                            <a:solidFill>
                              <a:srgbClr val="000000"/>
                            </a:solidFill>
                            <a:round/>
                            <a:tailEnd type="triangle" w="med" len="med"/>
                          </a:ln>
                        </wps:spPr>
                        <wps:bodyPr/>
                      </wps:wsp>
                      <wps:wsp>
                        <wps:cNvPr id="239" name="Line 1016"/>
                        <wps:cNvCnPr>
                          <a:cxnSpLocks noChangeShapeType="1"/>
                        </wps:cNvCnPr>
                        <wps:spPr bwMode="auto">
                          <a:xfrm>
                            <a:off x="8295" y="13183"/>
                            <a:ext cx="360" cy="0"/>
                          </a:xfrm>
                          <a:prstGeom prst="line">
                            <a:avLst/>
                          </a:prstGeom>
                          <a:noFill/>
                          <a:ln w="9525">
                            <a:solidFill>
                              <a:srgbClr val="000000"/>
                            </a:solidFill>
                            <a:round/>
                            <a:tailEnd type="triangle" w="med" len="med"/>
                          </a:ln>
                        </wps:spPr>
                        <wps:bodyPr/>
                      </wps:wsp>
                    </wpg:wgp>
                  </a:graphicData>
                </a:graphic>
              </wp:inline>
            </w:drawing>
          </mc:Choice>
          <mc:Fallback>
            <w:pict>
              <v:group id="Group 1017" o:spid="_x0000_s1026" o:spt="203" style="height:40.75pt;width:390.75pt;" coordorigin="1800,12783" coordsize="7815,815" o:gfxdata="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">
                <o:lock v:ext="edit" aspectratio="f"/>
                <v:shape id="Text Box 1005" o:spid="_x0000_s1026" o:spt="202" type="#_x0000_t202" style="position:absolute;left:1800;top:12892;height:468;width:1420;" fillcolor="#FFFFFF" filled="t" stroked="f" coordsize="21600,21600" o:gfxdata="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XYsbsAAADc&#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spacing w:line="240" w:lineRule="auto"/>
                          <w:jc w:val="left"/>
                          <w:rPr>
                            <w:sz w:val="21"/>
                            <w:szCs w:val="21"/>
                          </w:rPr>
                        </w:pPr>
                        <w:r>
                          <w:rPr>
                            <w:rFonts w:hint="eastAsia"/>
                            <w:sz w:val="21"/>
                            <w:szCs w:val="21"/>
                          </w:rPr>
                          <w:t>污水</w:t>
                        </w:r>
                      </w:p>
                    </w:txbxContent>
                  </v:textbox>
                </v:shape>
                <v:line id="Line 1006" o:spid="_x0000_s1026" o:spt="20" style="position:absolute;left:4116;top:13154;height:0;width:473;" filled="f" stroked="t" coordsize="21600,21600" o:gfxdata="UEsDBAoAAAAAAIdO4kAAAAAAAAAAAAAAAAAEAAAAZHJzL1BLAwQUAAAACACHTuJAAybLAL8AAADc&#10;AAAADwAAAGRycy9kb3ducmV2LnhtbEWPQWvCQBSE7wX/w/IK3uomC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myw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09" o:spid="_x0000_s1026" o:spt="202" type="#_x0000_t202" style="position:absolute;left:8686;top:12783;height:815;width:929;" fillcolor="#FFFFFF" filled="t" stroked="f" coordsize="21600,21600" o:gfxdata="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w5V6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240" w:lineRule="auto"/>
                          <w:ind w:left="-110" w:leftChars="-50" w:right="-110" w:rightChars="-50"/>
                          <w:rPr>
                            <w:szCs w:val="21"/>
                          </w:rPr>
                        </w:pPr>
                        <w:r>
                          <w:rPr>
                            <w:rFonts w:hint="eastAsia"/>
                            <w:sz w:val="21"/>
                            <w:szCs w:val="21"/>
                          </w:rPr>
                          <w:t>排放或消毒排放</w:t>
                        </w:r>
                      </w:p>
                    </w:txbxContent>
                  </v:textbox>
                </v:shape>
                <v:shape id="Text Box 1010" o:spid="_x0000_s1026" o:spt="202" type="#_x0000_t202" style="position:absolute;left:2880;top:12826;height:546;width:1215;" fillcolor="#FFFFFF" filled="t" stroked="t" coordsize="21600,21600" o:gfxdata="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M/K/&#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textbox>
                    <w:txbxContent>
                      <w:p>
                        <w:pPr>
                          <w:spacing w:line="240" w:lineRule="auto"/>
                          <w:rPr>
                            <w:sz w:val="21"/>
                            <w:szCs w:val="21"/>
                          </w:rPr>
                        </w:pPr>
                        <w:r>
                          <w:rPr>
                            <w:rFonts w:hint="eastAsia"/>
                            <w:sz w:val="21"/>
                            <w:szCs w:val="21"/>
                          </w:rPr>
                          <w:t>化粪池</w:t>
                        </w:r>
                      </w:p>
                    </w:txbxContent>
                  </v:textbox>
                </v:shape>
                <v:line id="Line 1011" o:spid="_x0000_s1026" o:spt="20" style="position:absolute;left:2400;top:13146;height:0;width:474;"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13" o:spid="_x0000_s1026" o:spt="20" style="position:absolute;left:6969;top:13183;height:0;width:474;"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15" o:spid="_x0000_s1026" o:spt="20" style="position:absolute;left:5417;top:13183;height:0;width:473;" filled="f" stroked="t" coordsize="21600,21600" o:gfxdata="UEsDBAoAAAAAAIdO4kAAAAAAAAAAAAAAAAAEAAAAZHJzL1BLAwQUAAAACACHTuJADYJZcbwAAADc&#10;AAAADwAAAGRycy9kb3ducmV2LnhtbEVPy4rCMBTdC/MP4Q6407QK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2CWX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016" o:spid="_x0000_s1026" o:spt="20" style="position:absolute;left:8295;top:13183;height:0;width:360;" filled="f" stroked="t" coordsize="21600,21600" o:gfxdata="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zvz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pStyle w:val="4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4"/>
          <w:szCs w:val="24"/>
        </w:rPr>
      </w:pPr>
      <w:bookmarkStart w:id="101" w:name="_Ref271101123"/>
      <w:r>
        <w:rPr>
          <w:rFonts w:hint="default" w:ascii="Times New Roman" w:hAnsi="Times New Roman" w:cs="Times New Roman"/>
          <w:sz w:val="24"/>
          <w:szCs w:val="24"/>
        </w:rPr>
        <w:t>图</w:t>
      </w:r>
      <w:bookmarkEnd w:id="101"/>
      <w:r>
        <w:rPr>
          <w:rFonts w:hint="default" w:ascii="Times New Roman" w:hAnsi="Times New Roman" w:cs="Times New Roman"/>
          <w:sz w:val="24"/>
          <w:szCs w:val="24"/>
        </w:rPr>
        <w:t>4-</w:t>
      </w:r>
      <w:r>
        <w:rPr>
          <w:rFonts w:hint="eastAsia" w:ascii="Times New Roman" w:hAnsi="Times New Roman" w:eastAsia="宋体" w:cs="Times New Roman"/>
          <w:sz w:val="24"/>
          <w:szCs w:val="24"/>
          <w:lang w:val="en-US" w:eastAsia="zh-CN"/>
        </w:rPr>
        <w:t>21</w:t>
      </w:r>
      <w:r>
        <w:rPr>
          <w:rFonts w:hint="default" w:ascii="Times New Roman" w:hAnsi="Times New Roman" w:cs="Times New Roman"/>
          <w:sz w:val="24"/>
          <w:szCs w:val="24"/>
        </w:rPr>
        <w:t xml:space="preserve"> </w:t>
      </w:r>
      <w:r>
        <w:rPr>
          <w:rFonts w:hint="eastAsia" w:ascii="Times New Roman" w:hAnsi="Times New Roman" w:eastAsia="宋体" w:cs="Times New Roman"/>
          <w:sz w:val="24"/>
          <w:szCs w:val="24"/>
          <w:lang w:val="en-US" w:eastAsia="zh-CN"/>
        </w:rPr>
        <w:t xml:space="preserve">    </w:t>
      </w:r>
      <w:r>
        <w:rPr>
          <w:rFonts w:hint="default" w:ascii="Times New Roman" w:hAnsi="Times New Roman" w:cs="Times New Roman"/>
          <w:sz w:val="24"/>
          <w:szCs w:val="24"/>
        </w:rPr>
        <w:t>生态处理技术为主的村落污水处理工艺流程</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b/>
          <w:sz w:val="28"/>
          <w:szCs w:val="28"/>
        </w:rPr>
      </w:pPr>
      <w:bookmarkStart w:id="102" w:name="_Toc22126_WPSOffice_Level3"/>
      <w:r>
        <w:rPr>
          <w:rFonts w:hint="default" w:ascii="Times New Roman" w:hAnsi="Times New Roman" w:cs="Times New Roman"/>
          <w:b/>
          <w:sz w:val="28"/>
          <w:szCs w:val="28"/>
        </w:rPr>
        <w:t>③A</w:t>
      </w:r>
      <w:r>
        <w:rPr>
          <w:rFonts w:hint="default" w:ascii="Times New Roman" w:hAnsi="Times New Roman" w:cs="Times New Roman"/>
          <w:b/>
          <w:sz w:val="28"/>
          <w:szCs w:val="28"/>
          <w:vertAlign w:val="superscript"/>
        </w:rPr>
        <w:t>2</w:t>
      </w:r>
      <w:r>
        <w:rPr>
          <w:rFonts w:hint="default" w:ascii="Times New Roman" w:hAnsi="Times New Roman" w:cs="Times New Roman"/>
          <w:b/>
          <w:sz w:val="28"/>
          <w:szCs w:val="28"/>
        </w:rPr>
        <w:t>/O+人工湿地</w:t>
      </w:r>
      <w:bookmarkEnd w:id="102"/>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适用范围：饮用水水源地保护区、风景或人文旅游区、自然保护区、重点流域等环境敏感区，污水处理不仅需要去除COD和悬浮物，还需要对氮、磷进行控制，防止区域内水体富营养化，出水直接排放到附近水体或回用。</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以去除COD、TN和TP为目的的地区，污水处理工艺可以采用生物与生态技术相结合的组合工艺。</w:t>
      </w:r>
    </w:p>
    <w:p>
      <w:pPr>
        <w:pStyle w:val="46"/>
        <w:keepNext w:val="0"/>
        <w:pageBreakBefore w:val="0"/>
        <w:widowControl w:val="0"/>
        <w:kinsoku/>
        <w:wordWrap/>
        <w:overflowPunct/>
        <w:topLinePunct w:val="0"/>
        <w:autoSpaceDE/>
        <w:autoSpaceDN/>
        <w:bidi w:val="0"/>
        <w:snapToGrid/>
        <w:spacing w:line="360" w:lineRule="auto"/>
        <w:ind w:firstLine="560"/>
        <w:textAlignment w:val="auto"/>
        <w:rPr>
          <w:rFonts w:hint="default" w:ascii="Times New Roman" w:hAnsi="Times New Roman" w:cs="Times New Roman"/>
          <w:sz w:val="28"/>
          <w:szCs w:val="28"/>
        </w:rPr>
      </w:pPr>
      <w:r>
        <w:rPr>
          <w:rFonts w:hint="default" w:ascii="Times New Roman" w:hAnsi="Times New Roman" w:cs="Times New Roman"/>
          <w:sz w:val="28"/>
          <w:szCs w:val="28"/>
        </w:rPr>
        <w:t>根据当地情况，可采用以下两种工艺：</w:t>
      </w:r>
    </w:p>
    <w:p>
      <w:pPr>
        <w:pStyle w:val="49"/>
        <w:keepNext w:val="0"/>
        <w:pageBreakBefore w:val="0"/>
        <w:widowControl w:val="0"/>
        <w:kinsoku/>
        <w:wordWrap/>
        <w:overflowPunct/>
        <w:topLinePunct w:val="0"/>
        <w:autoSpaceDE/>
        <w:autoSpaceDN/>
        <w:bidi w:val="0"/>
        <w:snapToGrid/>
        <w:spacing w:line="360" w:lineRule="auto"/>
        <w:ind w:left="0" w:firstLine="560" w:firstLineChars="200"/>
        <w:textAlignment w:val="auto"/>
        <w:rPr>
          <w:rFonts w:hint="default" w:ascii="Times New Roman" w:hAnsi="Times New Roman" w:cs="Times New Roman"/>
          <w:kern w:val="0"/>
          <w:sz w:val="28"/>
          <w:szCs w:val="28"/>
        </w:rPr>
      </w:pPr>
      <w:r>
        <w:rPr>
          <w:rFonts w:hint="default" w:ascii="Times New Roman" w:hAnsi="Times New Roman" w:cs="Times New Roman"/>
          <w:kern w:val="0"/>
          <w:sz w:val="28"/>
          <w:szCs w:val="28"/>
        </w:rPr>
        <w:t>（Ⅰ）具有缺氧和好氧生物反应器的组合工艺，或单一反应器缺氧和好氧交替运行，除了能有效去除废水中的有机物，使出水COD、BOD、SS达标外，还能有效去除污水中的氨氮。</w:t>
      </w:r>
    </w:p>
    <w:p>
      <w:pPr>
        <w:pStyle w:val="49"/>
        <w:keepNext w:val="0"/>
        <w:pageBreakBefore w:val="0"/>
        <w:widowControl w:val="0"/>
        <w:kinsoku/>
        <w:wordWrap/>
        <w:overflowPunct/>
        <w:topLinePunct w:val="0"/>
        <w:autoSpaceDE/>
        <w:autoSpaceDN/>
        <w:bidi w:val="0"/>
        <w:snapToGrid/>
        <w:spacing w:line="360" w:lineRule="auto"/>
        <w:ind w:left="0" w:firstLine="560" w:firstLineChars="200"/>
        <w:textAlignment w:val="auto"/>
        <w:rPr>
          <w:rFonts w:hint="default" w:ascii="Times New Roman" w:hAnsi="Times New Roman" w:cs="Times New Roman"/>
          <w:sz w:val="28"/>
          <w:szCs w:val="28"/>
        </w:rPr>
      </w:pPr>
      <w:r>
        <w:rPr>
          <w:rFonts w:hint="default" w:ascii="Times New Roman" w:hAnsi="Times New Roman" w:cs="Times New Roman"/>
          <w:kern w:val="0"/>
          <w:sz w:val="28"/>
          <w:szCs w:val="28"/>
        </w:rPr>
        <w:t>（Ⅱ）好氧/厌氧生物反应器及人工湿地组合工艺：村庄农户污水经过化粪池或沼气池的初级处理后，进入生物接触氧化池处理。采用交替的好氧/厌氧工艺脱氮后通过人工湿地处理达到除磷效果。同时，人工湿地也可作为村庄景观。如</w:t>
      </w:r>
      <w:r>
        <w:rPr>
          <w:rFonts w:hint="default" w:ascii="Times New Roman" w:hAnsi="Times New Roman" w:cs="Times New Roman"/>
          <w:sz w:val="28"/>
          <w:szCs w:val="28"/>
        </w:rPr>
        <w:t>图4-</w:t>
      </w:r>
      <w:r>
        <w:rPr>
          <w:rFonts w:hint="eastAsia" w:ascii="Times New Roman" w:hAnsi="Times New Roman" w:eastAsia="宋体" w:cs="Times New Roman"/>
          <w:sz w:val="28"/>
          <w:szCs w:val="28"/>
          <w:lang w:val="en-US" w:eastAsia="zh-CN"/>
        </w:rPr>
        <w:t>22</w:t>
      </w:r>
      <w:r>
        <w:rPr>
          <w:rFonts w:hint="default" w:ascii="Times New Roman" w:hAnsi="Times New Roman" w:cs="Times New Roman"/>
          <w:sz w:val="28"/>
          <w:szCs w:val="28"/>
        </w:rPr>
        <w:t>所示。</w:t>
      </w:r>
    </w:p>
    <w:p>
      <w:pPr>
        <w:pStyle w:val="4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bookmarkStart w:id="103" w:name="_Ref271101877"/>
      <w:r>
        <w:rPr>
          <w:rFonts w:hint="default" w:ascii="Times New Roman" w:hAnsi="Times New Roman" w:cs="Times New Roman"/>
          <w:sz w:val="28"/>
          <w:szCs w:val="28"/>
        </w:rPr>
        <mc:AlternateContent>
          <mc:Choice Requires="wpg">
            <w:drawing>
              <wp:inline distT="0" distB="0" distL="0" distR="0">
                <wp:extent cx="5473700" cy="984250"/>
                <wp:effectExtent l="0" t="5080" r="12700" b="1270"/>
                <wp:docPr id="240" name="Group 1018"/>
                <wp:cNvGraphicFramePr/>
                <a:graphic xmlns:a="http://schemas.openxmlformats.org/drawingml/2006/main">
                  <a:graphicData uri="http://schemas.microsoft.com/office/word/2010/wordprocessingGroup">
                    <wpg:wgp>
                      <wpg:cNvGrpSpPr/>
                      <wpg:grpSpPr>
                        <a:xfrm>
                          <a:off x="0" y="0"/>
                          <a:ext cx="5473700" cy="984573"/>
                          <a:chOff x="1920" y="4876"/>
                          <a:chExt cx="8400" cy="1391"/>
                        </a:xfrm>
                      </wpg:grpSpPr>
                      <wps:wsp>
                        <wps:cNvPr id="241" name="Text Box 1019"/>
                        <wps:cNvSpPr txBox="1">
                          <a:spLocks noChangeArrowheads="1"/>
                        </wps:cNvSpPr>
                        <wps:spPr bwMode="auto">
                          <a:xfrm>
                            <a:off x="1920" y="5088"/>
                            <a:ext cx="1079" cy="468"/>
                          </a:xfrm>
                          <a:prstGeom prst="rect">
                            <a:avLst/>
                          </a:prstGeom>
                          <a:solidFill>
                            <a:srgbClr val="FFFFFF"/>
                          </a:solidFill>
                          <a:ln>
                            <a:noFill/>
                          </a:ln>
                        </wps:spPr>
                        <wps:txbx>
                          <w:txbxContent>
                            <w:p>
                              <w:pPr>
                                <w:spacing w:line="240" w:lineRule="auto"/>
                                <w:rPr>
                                  <w:sz w:val="21"/>
                                  <w:szCs w:val="21"/>
                                </w:rPr>
                              </w:pPr>
                              <w:r>
                                <w:rPr>
                                  <w:rFonts w:hint="eastAsia"/>
                                  <w:sz w:val="21"/>
                                  <w:szCs w:val="21"/>
                                </w:rPr>
                                <w:t>污水</w:t>
                              </w:r>
                            </w:p>
                          </w:txbxContent>
                        </wps:txbx>
                        <wps:bodyPr rot="0" vert="horz" wrap="square" lIns="91440" tIns="45720" rIns="91440" bIns="45720" anchor="t" anchorCtr="0" upright="1">
                          <a:noAutofit/>
                        </wps:bodyPr>
                      </wps:wsp>
                      <wps:wsp>
                        <wps:cNvPr id="242" name="Line 1020"/>
                        <wps:cNvCnPr>
                          <a:cxnSpLocks noChangeShapeType="1"/>
                        </wps:cNvCnPr>
                        <wps:spPr bwMode="auto">
                          <a:xfrm>
                            <a:off x="2527" y="5313"/>
                            <a:ext cx="360" cy="0"/>
                          </a:xfrm>
                          <a:prstGeom prst="line">
                            <a:avLst/>
                          </a:prstGeom>
                          <a:noFill/>
                          <a:ln w="9525">
                            <a:solidFill>
                              <a:srgbClr val="000000"/>
                            </a:solidFill>
                            <a:round/>
                            <a:tailEnd type="triangle" w="med" len="med"/>
                          </a:ln>
                        </wps:spPr>
                        <wps:bodyPr/>
                      </wps:wsp>
                      <wps:wsp>
                        <wps:cNvPr id="11" name="Text Box 1021"/>
                        <wps:cNvSpPr txBox="1">
                          <a:spLocks noChangeArrowheads="1"/>
                        </wps:cNvSpPr>
                        <wps:spPr bwMode="auto">
                          <a:xfrm>
                            <a:off x="6918" y="4919"/>
                            <a:ext cx="960" cy="756"/>
                          </a:xfrm>
                          <a:prstGeom prst="rect">
                            <a:avLst/>
                          </a:prstGeom>
                          <a:solidFill>
                            <a:srgbClr val="FFFFFF"/>
                          </a:solidFill>
                          <a:ln w="9525">
                            <a:solidFill>
                              <a:srgbClr val="000000"/>
                            </a:solidFill>
                            <a:miter lim="800000"/>
                          </a:ln>
                        </wps:spPr>
                        <wps:txbx>
                          <w:txbxContent>
                            <w:p>
                              <w:pPr>
                                <w:spacing w:line="240" w:lineRule="auto"/>
                                <w:ind w:left="-110" w:leftChars="-50" w:right="-110" w:rightChars="-50"/>
                                <w:rPr>
                                  <w:sz w:val="21"/>
                                  <w:szCs w:val="21"/>
                                </w:rPr>
                              </w:pPr>
                              <w:r>
                                <w:rPr>
                                  <w:rFonts w:hint="eastAsia"/>
                                  <w:sz w:val="21"/>
                                  <w:szCs w:val="21"/>
                                </w:rPr>
                                <w:t>好氧生物处理单元</w:t>
                              </w:r>
                            </w:p>
                          </w:txbxContent>
                        </wps:txbx>
                        <wps:bodyPr rot="0" vert="horz" wrap="square" lIns="91440" tIns="45720" rIns="91440" bIns="45720" anchor="t" anchorCtr="0" upright="1">
                          <a:noAutofit/>
                        </wps:bodyPr>
                      </wps:wsp>
                      <wps:wsp>
                        <wps:cNvPr id="243" name="Line 1022"/>
                        <wps:cNvCnPr>
                          <a:cxnSpLocks noChangeShapeType="1"/>
                        </wps:cNvCnPr>
                        <wps:spPr bwMode="auto">
                          <a:xfrm>
                            <a:off x="6530" y="5324"/>
                            <a:ext cx="360" cy="0"/>
                          </a:xfrm>
                          <a:prstGeom prst="line">
                            <a:avLst/>
                          </a:prstGeom>
                          <a:noFill/>
                          <a:ln w="9525">
                            <a:solidFill>
                              <a:srgbClr val="000000"/>
                            </a:solidFill>
                            <a:round/>
                            <a:tailEnd type="triangle" w="med" len="med"/>
                          </a:ln>
                        </wps:spPr>
                        <wps:bodyPr/>
                      </wps:wsp>
                      <wps:wsp>
                        <wps:cNvPr id="13" name="Text Box 1023"/>
                        <wps:cNvSpPr txBox="1">
                          <a:spLocks noChangeArrowheads="1"/>
                        </wps:cNvSpPr>
                        <wps:spPr bwMode="auto">
                          <a:xfrm>
                            <a:off x="9360" y="4919"/>
                            <a:ext cx="960" cy="756"/>
                          </a:xfrm>
                          <a:prstGeom prst="rect">
                            <a:avLst/>
                          </a:prstGeom>
                          <a:solidFill>
                            <a:srgbClr val="FFFFFF"/>
                          </a:solidFill>
                          <a:ln>
                            <a:noFill/>
                          </a:ln>
                        </wps:spPr>
                        <wps:txbx>
                          <w:txbxContent>
                            <w:p>
                              <w:pPr>
                                <w:spacing w:line="240" w:lineRule="auto"/>
                                <w:ind w:left="-110" w:leftChars="-50" w:right="-110" w:rightChars="-50"/>
                                <w:rPr>
                                  <w:sz w:val="21"/>
                                  <w:szCs w:val="21"/>
                                </w:rPr>
                              </w:pPr>
                              <w:r>
                                <w:rPr>
                                  <w:rFonts w:hint="eastAsia"/>
                                  <w:sz w:val="21"/>
                                  <w:szCs w:val="21"/>
                                </w:rPr>
                                <w:t>排放或消毒排放</w:t>
                              </w:r>
                            </w:p>
                          </w:txbxContent>
                        </wps:txbx>
                        <wps:bodyPr rot="0" vert="horz" wrap="square" lIns="91440" tIns="45720" rIns="91440" bIns="45720" anchor="t" anchorCtr="0" upright="1">
                          <a:noAutofit/>
                        </wps:bodyPr>
                      </wps:wsp>
                      <wps:wsp>
                        <wps:cNvPr id="14" name="Text Box 1024"/>
                        <wps:cNvSpPr txBox="1">
                          <a:spLocks noChangeArrowheads="1"/>
                        </wps:cNvSpPr>
                        <wps:spPr bwMode="auto">
                          <a:xfrm>
                            <a:off x="5344" y="4905"/>
                            <a:ext cx="1200" cy="786"/>
                          </a:xfrm>
                          <a:prstGeom prst="rect">
                            <a:avLst/>
                          </a:prstGeom>
                          <a:solidFill>
                            <a:srgbClr val="FFFFFF"/>
                          </a:solidFill>
                          <a:ln w="9525">
                            <a:solidFill>
                              <a:srgbClr val="000000"/>
                            </a:solidFill>
                            <a:miter lim="800000"/>
                          </a:ln>
                        </wps:spPr>
                        <wps:txbx>
                          <w:txbxContent>
                            <w:p>
                              <w:pPr>
                                <w:spacing w:line="240" w:lineRule="auto"/>
                                <w:ind w:left="-110" w:leftChars="-50" w:right="-110" w:rightChars="-50"/>
                                <w:rPr>
                                  <w:sz w:val="21"/>
                                  <w:szCs w:val="21"/>
                                </w:rPr>
                              </w:pPr>
                              <w:r>
                                <w:rPr>
                                  <w:rFonts w:hint="eastAsia"/>
                                  <w:sz w:val="21"/>
                                  <w:szCs w:val="21"/>
                                </w:rPr>
                                <w:t>厌氧/缺氧生物处理单元</w:t>
                              </w:r>
                            </w:p>
                          </w:txbxContent>
                        </wps:txbx>
                        <wps:bodyPr rot="0" vert="horz" wrap="square" lIns="91440" tIns="45720" rIns="91440" bIns="45720" anchor="t" anchorCtr="0" upright="1">
                          <a:noAutofit/>
                        </wps:bodyPr>
                      </wps:wsp>
                      <wps:wsp>
                        <wps:cNvPr id="244" name="Line 1025"/>
                        <wps:cNvCnPr>
                          <a:cxnSpLocks noChangeShapeType="1"/>
                        </wps:cNvCnPr>
                        <wps:spPr bwMode="auto">
                          <a:xfrm>
                            <a:off x="3848" y="5310"/>
                            <a:ext cx="360" cy="0"/>
                          </a:xfrm>
                          <a:prstGeom prst="line">
                            <a:avLst/>
                          </a:prstGeom>
                          <a:noFill/>
                          <a:ln w="9525">
                            <a:solidFill>
                              <a:srgbClr val="000000"/>
                            </a:solidFill>
                            <a:round/>
                            <a:tailEnd type="triangle" w="med" len="med"/>
                          </a:ln>
                        </wps:spPr>
                        <wps:bodyPr/>
                      </wps:wsp>
                      <wps:wsp>
                        <wps:cNvPr id="16" name="Line 1026"/>
                        <wps:cNvCnPr>
                          <a:cxnSpLocks noChangeShapeType="1"/>
                        </wps:cNvCnPr>
                        <wps:spPr bwMode="auto">
                          <a:xfrm flipH="1">
                            <a:off x="5400" y="6139"/>
                            <a:ext cx="2400" cy="0"/>
                          </a:xfrm>
                          <a:prstGeom prst="line">
                            <a:avLst/>
                          </a:prstGeom>
                          <a:noFill/>
                          <a:ln w="9525">
                            <a:solidFill>
                              <a:srgbClr val="000000"/>
                            </a:solidFill>
                            <a:round/>
                            <a:tailEnd type="triangle" w="med" len="med"/>
                          </a:ln>
                        </wps:spPr>
                        <wps:bodyPr/>
                      </wps:wsp>
                      <wps:wsp>
                        <wps:cNvPr id="245" name="Line 1027"/>
                        <wps:cNvCnPr>
                          <a:cxnSpLocks noChangeShapeType="1"/>
                        </wps:cNvCnPr>
                        <wps:spPr bwMode="auto">
                          <a:xfrm>
                            <a:off x="7800" y="5678"/>
                            <a:ext cx="0" cy="422"/>
                          </a:xfrm>
                          <a:prstGeom prst="line">
                            <a:avLst/>
                          </a:prstGeom>
                          <a:noFill/>
                          <a:ln w="9525">
                            <a:solidFill>
                              <a:srgbClr val="000000"/>
                            </a:solidFill>
                            <a:round/>
                            <a:tailEnd type="triangle" w="med" len="med"/>
                          </a:ln>
                        </wps:spPr>
                        <wps:bodyPr/>
                      </wps:wsp>
                      <wps:wsp>
                        <wps:cNvPr id="246" name="Line 1028"/>
                        <wps:cNvCnPr>
                          <a:cxnSpLocks noChangeShapeType="1"/>
                        </wps:cNvCnPr>
                        <wps:spPr bwMode="auto">
                          <a:xfrm flipV="1">
                            <a:off x="5400" y="5678"/>
                            <a:ext cx="0" cy="439"/>
                          </a:xfrm>
                          <a:prstGeom prst="line">
                            <a:avLst/>
                          </a:prstGeom>
                          <a:noFill/>
                          <a:ln w="9525">
                            <a:solidFill>
                              <a:srgbClr val="000000"/>
                            </a:solidFill>
                            <a:round/>
                            <a:tailEnd type="triangle" w="med" len="med"/>
                          </a:ln>
                        </wps:spPr>
                        <wps:bodyPr/>
                      </wps:wsp>
                      <wps:wsp>
                        <wps:cNvPr id="247" name="Text Box 1029"/>
                        <wps:cNvSpPr txBox="1">
                          <a:spLocks noChangeArrowheads="1"/>
                        </wps:cNvSpPr>
                        <wps:spPr bwMode="auto">
                          <a:xfrm>
                            <a:off x="5881" y="5799"/>
                            <a:ext cx="1079" cy="468"/>
                          </a:xfrm>
                          <a:prstGeom prst="rect">
                            <a:avLst/>
                          </a:prstGeom>
                          <a:noFill/>
                          <a:ln>
                            <a:noFill/>
                          </a:ln>
                        </wps:spPr>
                        <wps:txbx>
                          <w:txbxContent>
                            <w:p>
                              <w:pPr>
                                <w:spacing w:line="240" w:lineRule="auto"/>
                                <w:rPr>
                                  <w:sz w:val="21"/>
                                  <w:szCs w:val="21"/>
                                </w:rPr>
                              </w:pPr>
                              <w:r>
                                <w:rPr>
                                  <w:rFonts w:hint="eastAsia"/>
                                  <w:sz w:val="21"/>
                                  <w:szCs w:val="21"/>
                                </w:rPr>
                                <w:t>硝化液</w:t>
                              </w:r>
                            </w:p>
                          </w:txbxContent>
                        </wps:txbx>
                        <wps:bodyPr rot="0" vert="horz" wrap="square" lIns="91440" tIns="45720" rIns="91440" bIns="45720" anchor="t" anchorCtr="0" upright="1">
                          <a:noAutofit/>
                        </wps:bodyPr>
                      </wps:wsp>
                      <wps:wsp>
                        <wps:cNvPr id="248" name="Line 1030"/>
                        <wps:cNvCnPr>
                          <a:cxnSpLocks noChangeShapeType="1"/>
                        </wps:cNvCnPr>
                        <wps:spPr bwMode="auto">
                          <a:xfrm>
                            <a:off x="4984" y="5310"/>
                            <a:ext cx="360" cy="0"/>
                          </a:xfrm>
                          <a:prstGeom prst="line">
                            <a:avLst/>
                          </a:prstGeom>
                          <a:noFill/>
                          <a:ln w="9525">
                            <a:solidFill>
                              <a:srgbClr val="000000"/>
                            </a:solidFill>
                            <a:round/>
                            <a:tailEnd type="triangle" w="med" len="med"/>
                          </a:ln>
                        </wps:spPr>
                        <wps:bodyPr/>
                      </wps:wsp>
                      <wps:wsp>
                        <wps:cNvPr id="249" name="Text Box 1031"/>
                        <wps:cNvSpPr txBox="1">
                          <a:spLocks noChangeArrowheads="1"/>
                        </wps:cNvSpPr>
                        <wps:spPr bwMode="auto">
                          <a:xfrm>
                            <a:off x="8246" y="4876"/>
                            <a:ext cx="720" cy="815"/>
                          </a:xfrm>
                          <a:prstGeom prst="rect">
                            <a:avLst/>
                          </a:prstGeom>
                          <a:solidFill>
                            <a:srgbClr val="FFFFFF"/>
                          </a:solidFill>
                          <a:ln w="9525">
                            <a:solidFill>
                              <a:srgbClr val="000000"/>
                            </a:solidFill>
                            <a:miter lim="800000"/>
                          </a:ln>
                        </wps:spPr>
                        <wps:txbx>
                          <w:txbxContent>
                            <w:p>
                              <w:pPr>
                                <w:spacing w:line="360" w:lineRule="exact"/>
                                <w:ind w:left="-110" w:leftChars="-50" w:right="-110" w:rightChars="-50"/>
                                <w:rPr>
                                  <w:sz w:val="21"/>
                                  <w:szCs w:val="21"/>
                                </w:rPr>
                              </w:pPr>
                              <w:r>
                                <w:rPr>
                                  <w:rFonts w:hint="eastAsia"/>
                                  <w:sz w:val="21"/>
                                  <w:szCs w:val="21"/>
                                </w:rPr>
                                <w:t>生态处理单元</w:t>
                              </w:r>
                            </w:p>
                          </w:txbxContent>
                        </wps:txbx>
                        <wps:bodyPr rot="0" vert="horz" wrap="square" lIns="91440" tIns="45720" rIns="91440" bIns="45720" anchor="t" anchorCtr="0" upright="1">
                          <a:noAutofit/>
                        </wps:bodyPr>
                      </wps:wsp>
                      <wps:wsp>
                        <wps:cNvPr id="250" name="Text Box 1032"/>
                        <wps:cNvSpPr txBox="1">
                          <a:spLocks noChangeArrowheads="1"/>
                        </wps:cNvSpPr>
                        <wps:spPr bwMode="auto">
                          <a:xfrm>
                            <a:off x="4189" y="5098"/>
                            <a:ext cx="781" cy="478"/>
                          </a:xfrm>
                          <a:prstGeom prst="rect">
                            <a:avLst/>
                          </a:prstGeom>
                          <a:solidFill>
                            <a:srgbClr val="FFFFFF"/>
                          </a:solidFill>
                          <a:ln w="9525">
                            <a:solidFill>
                              <a:srgbClr val="000000"/>
                            </a:solidFill>
                            <a:miter lim="800000"/>
                          </a:ln>
                        </wps:spPr>
                        <wps:txbx>
                          <w:txbxContent>
                            <w:p>
                              <w:pPr>
                                <w:spacing w:line="240" w:lineRule="auto"/>
                                <w:ind w:left="-110" w:leftChars="-50" w:right="-110" w:rightChars="-50"/>
                                <w:rPr>
                                  <w:sz w:val="21"/>
                                  <w:szCs w:val="21"/>
                                </w:rPr>
                              </w:pPr>
                              <w:r>
                                <w:rPr>
                                  <w:rFonts w:hint="eastAsia"/>
                                  <w:sz w:val="21"/>
                                  <w:szCs w:val="21"/>
                                </w:rPr>
                                <w:t>调节池</w:t>
                              </w:r>
                            </w:p>
                          </w:txbxContent>
                        </wps:txbx>
                        <wps:bodyPr rot="0" vert="horz" wrap="square" lIns="91440" tIns="45720" rIns="91440" bIns="45720" anchor="t" anchorCtr="0" upright="1">
                          <a:noAutofit/>
                        </wps:bodyPr>
                      </wps:wsp>
                      <wps:wsp>
                        <wps:cNvPr id="251" name="Text Box 1033"/>
                        <wps:cNvSpPr txBox="1">
                          <a:spLocks noChangeArrowheads="1"/>
                        </wps:cNvSpPr>
                        <wps:spPr bwMode="auto">
                          <a:xfrm>
                            <a:off x="2888" y="5039"/>
                            <a:ext cx="960" cy="445"/>
                          </a:xfrm>
                          <a:prstGeom prst="rect">
                            <a:avLst/>
                          </a:prstGeom>
                          <a:solidFill>
                            <a:srgbClr val="FFFFFF"/>
                          </a:solidFill>
                          <a:ln w="9525">
                            <a:solidFill>
                              <a:srgbClr val="000000"/>
                            </a:solidFill>
                            <a:miter lim="800000"/>
                          </a:ln>
                        </wps:spPr>
                        <wps:txbx>
                          <w:txbxContent>
                            <w:p>
                              <w:pPr>
                                <w:spacing w:line="240" w:lineRule="auto"/>
                                <w:rPr>
                                  <w:sz w:val="21"/>
                                  <w:szCs w:val="21"/>
                                </w:rPr>
                              </w:pPr>
                              <w:r>
                                <w:rPr>
                                  <w:rFonts w:hint="eastAsia"/>
                                  <w:sz w:val="21"/>
                                  <w:szCs w:val="21"/>
                                </w:rPr>
                                <w:t>化粪池</w:t>
                              </w:r>
                            </w:p>
                          </w:txbxContent>
                        </wps:txbx>
                        <wps:bodyPr rot="0" vert="horz" wrap="square" lIns="91440" tIns="45720" rIns="91440" bIns="45720" anchor="t" anchorCtr="0" upright="1">
                          <a:noAutofit/>
                        </wps:bodyPr>
                      </wps:wsp>
                      <wps:wsp>
                        <wps:cNvPr id="252" name="Line 1034"/>
                        <wps:cNvCnPr>
                          <a:cxnSpLocks noChangeShapeType="1"/>
                        </wps:cNvCnPr>
                        <wps:spPr bwMode="auto">
                          <a:xfrm>
                            <a:off x="7886" y="5296"/>
                            <a:ext cx="360" cy="0"/>
                          </a:xfrm>
                          <a:prstGeom prst="line">
                            <a:avLst/>
                          </a:prstGeom>
                          <a:noFill/>
                          <a:ln w="9525">
                            <a:solidFill>
                              <a:srgbClr val="000000"/>
                            </a:solidFill>
                            <a:round/>
                            <a:tailEnd type="triangle" w="med" len="med"/>
                          </a:ln>
                        </wps:spPr>
                        <wps:bodyPr/>
                      </wps:wsp>
                      <wps:wsp>
                        <wps:cNvPr id="253" name="Line 1035"/>
                        <wps:cNvCnPr>
                          <a:cxnSpLocks noChangeShapeType="1"/>
                        </wps:cNvCnPr>
                        <wps:spPr bwMode="auto">
                          <a:xfrm>
                            <a:off x="9000" y="5287"/>
                            <a:ext cx="360" cy="0"/>
                          </a:xfrm>
                          <a:prstGeom prst="line">
                            <a:avLst/>
                          </a:prstGeom>
                          <a:noFill/>
                          <a:ln w="9525">
                            <a:solidFill>
                              <a:srgbClr val="000000"/>
                            </a:solidFill>
                            <a:round/>
                            <a:tailEnd type="triangle" w="med" len="med"/>
                          </a:ln>
                        </wps:spPr>
                        <wps:bodyPr/>
                      </wps:wsp>
                    </wpg:wgp>
                  </a:graphicData>
                </a:graphic>
              </wp:inline>
            </w:drawing>
          </mc:Choice>
          <mc:Fallback>
            <w:pict>
              <v:group id="Group 1018" o:spid="_x0000_s1026" o:spt="203" style="height:77.5pt;width:431pt;" coordorigin="1920,4876" coordsize="8400,1391" o:gfxdata="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AExh69QAAAAFAQAADwAAAAAAAAABACAAAAAiAAAAZHJzL2Rvd25yZXYu&#10;eG1sUEsBAhQAFAAAAAgAh07iQBHE+y4dBQAA2igAAA4AAAAAAAAAAQAgAAAAIwEAAGRycy9lMm9E&#10;b2MueG1sUEsFBgAAAAAGAAYAWQEAALIIAAAAAA==&#10;">
                <o:lock v:ext="edit" aspectratio="f"/>
                <v:shape id="Text Box 1019" o:spid="_x0000_s1026" o:spt="202" type="#_x0000_t202" style="position:absolute;left:1920;top:5088;height:468;width:1079;" fillcolor="#FFFFFF" filled="t" stroked="f" coordsize="21600,21600" o:gfxdata="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BNbu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spacing w:line="240" w:lineRule="auto"/>
                          <w:rPr>
                            <w:sz w:val="21"/>
                            <w:szCs w:val="21"/>
                          </w:rPr>
                        </w:pPr>
                        <w:r>
                          <w:rPr>
                            <w:rFonts w:hint="eastAsia"/>
                            <w:sz w:val="21"/>
                            <w:szCs w:val="21"/>
                          </w:rPr>
                          <w:t>污水</w:t>
                        </w:r>
                      </w:p>
                    </w:txbxContent>
                  </v:textbox>
                </v:shape>
                <v:line id="Line 1020" o:spid="_x0000_s1026" o:spt="20" style="position:absolute;left:2527;top:5313;height:0;width:360;" filled="f" stroked="t" coordsize="21600,21600" o:gfxdata="UEsDBAoAAAAAAIdO4kAAAAAAAAAAAAAAAAAEAAAAZHJzL1BLAwQUAAAACACHTuJANGwd5sAAAADc&#10;AAAADwAAAGRycy9kb3ducmV2LnhtbEWPT2vCQBTE74V+h+UVequbhFJ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B3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021" o:spid="_x0000_s1026" o:spt="202" type="#_x0000_t202" style="position:absolute;left:6918;top:4919;height:756;width:960;"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line="240" w:lineRule="auto"/>
                          <w:ind w:left="-110" w:leftChars="-50" w:right="-110" w:rightChars="-50"/>
                          <w:rPr>
                            <w:sz w:val="21"/>
                            <w:szCs w:val="21"/>
                          </w:rPr>
                        </w:pPr>
                        <w:r>
                          <w:rPr>
                            <w:rFonts w:hint="eastAsia"/>
                            <w:sz w:val="21"/>
                            <w:szCs w:val="21"/>
                          </w:rPr>
                          <w:t>好氧生物处理单元</w:t>
                        </w:r>
                      </w:p>
                    </w:txbxContent>
                  </v:textbox>
                </v:shape>
                <v:line id="Line 1022" o:spid="_x0000_s1026" o:spt="20" style="position:absolute;left:6530;top:5324;height:0;width:360;" filled="f" stroked="t" coordsize="21600,21600" o:gfxdata="UEsDBAoAAAAAAIdO4kAAAAAAAAAAAAAAAAAEAAAAZHJzL1BLAwQUAAAACACHTuJAWyC4fc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ILh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Text Box 1023" o:spid="_x0000_s1026" o:spt="202" type="#_x0000_t202" style="position:absolute;left:9360;top:4919;height:756;width:960;" fillcolor="#FFFFFF" filled="t" stroked="f" coordsize="21600,21600" o:gfxdata="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KANgW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spacing w:line="240" w:lineRule="auto"/>
                          <w:ind w:left="-110" w:leftChars="-50" w:right="-110" w:rightChars="-50"/>
                          <w:rPr>
                            <w:sz w:val="21"/>
                            <w:szCs w:val="21"/>
                          </w:rPr>
                        </w:pPr>
                        <w:r>
                          <w:rPr>
                            <w:rFonts w:hint="eastAsia"/>
                            <w:sz w:val="21"/>
                            <w:szCs w:val="21"/>
                          </w:rPr>
                          <w:t>排放或消毒排放</w:t>
                        </w:r>
                      </w:p>
                    </w:txbxContent>
                  </v:textbox>
                </v:shape>
                <v:shape id="Text Box 1024" o:spid="_x0000_s1026" o:spt="202" type="#_x0000_t202" style="position:absolute;left:5344;top:4905;height:786;width:1200;"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line="240" w:lineRule="auto"/>
                          <w:ind w:left="-110" w:leftChars="-50" w:right="-110" w:rightChars="-50"/>
                          <w:rPr>
                            <w:sz w:val="21"/>
                            <w:szCs w:val="21"/>
                          </w:rPr>
                        </w:pPr>
                        <w:r>
                          <w:rPr>
                            <w:rFonts w:hint="eastAsia"/>
                            <w:sz w:val="21"/>
                            <w:szCs w:val="21"/>
                          </w:rPr>
                          <w:t>厌氧/缺氧生物处理单元</w:t>
                        </w:r>
                      </w:p>
                    </w:txbxContent>
                  </v:textbox>
                </v:shape>
                <v:line id="Line 1025" o:spid="_x0000_s1026" o:spt="20" style="position:absolute;left:3848;top:5310;height:0;width:360;" filled="f" stroked="t" coordsize="21600,21600" o:gfxdata="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JIA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Line 1026" o:spid="_x0000_s1026" o:spt="20" style="position:absolute;left:5400;top:6139;flip:x;height:0;width:2400;" filled="f" stroked="t" coordsize="21600,21600" o:gfxdata="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X55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Line 1027" o:spid="_x0000_s1026" o:spt="20" style="position:absolute;left:7800;top:5678;height:422;width:0;" filled="f" stroked="t" coordsize="21600,21600" o:gfxdata="UEsDBAoAAAAAAIdO4kAAAAAAAAAAAAAAAAAEAAAAZHJzL1BLAwQUAAAACACHTuJAu4WFks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hYW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28" o:spid="_x0000_s1026" o:spt="20" style="position:absolute;left:5400;top:5678;flip:y;height:439;width:0;" filled="f" stroked="t" coordsize="21600,21600" o:gfxdata="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F1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shape id="Text Box 1029" o:spid="_x0000_s1026" o:spt="202" type="#_x0000_t202" style="position:absolute;left:5881;top:5799;height:468;width:1079;" filled="f" stroked="f" coordsize="21600,21600" o:gfxdata="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KhY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40" w:lineRule="auto"/>
                          <w:rPr>
                            <w:sz w:val="21"/>
                            <w:szCs w:val="21"/>
                          </w:rPr>
                        </w:pPr>
                        <w:r>
                          <w:rPr>
                            <w:rFonts w:hint="eastAsia"/>
                            <w:sz w:val="21"/>
                            <w:szCs w:val="21"/>
                          </w:rPr>
                          <w:t>硝化液</w:t>
                        </w:r>
                      </w:p>
                    </w:txbxContent>
                  </v:textbox>
                </v:shape>
                <v:line id="Line 1030" o:spid="_x0000_s1026" o:spt="20" style="position:absolute;left:4984;top:5310;height:0;width:360;" filled="f" stroked="t" coordsize="21600,21600" o:gfxdata="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EKg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shape id="Text Box 1031" o:spid="_x0000_s1026" o:spt="202" type="#_x0000_t202" style="position:absolute;left:8246;top:4876;height:815;width:720;" fillcolor="#FFFFFF" filled="t" stroked="t" coordsize="21600,21600" o:gfxdata="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Kir4A&#10;AADc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textbox>
                    <w:txbxContent>
                      <w:p>
                        <w:pPr>
                          <w:spacing w:line="360" w:lineRule="exact"/>
                          <w:ind w:left="-110" w:leftChars="-50" w:right="-110" w:rightChars="-50"/>
                          <w:rPr>
                            <w:sz w:val="21"/>
                            <w:szCs w:val="21"/>
                          </w:rPr>
                        </w:pPr>
                        <w:r>
                          <w:rPr>
                            <w:rFonts w:hint="eastAsia"/>
                            <w:sz w:val="21"/>
                            <w:szCs w:val="21"/>
                          </w:rPr>
                          <w:t>生态处理单元</w:t>
                        </w:r>
                      </w:p>
                    </w:txbxContent>
                  </v:textbox>
                </v:shape>
                <v:shape id="Text Box 1032" o:spid="_x0000_s1026" o:spt="202" type="#_x0000_t202" style="position:absolute;left:4189;top:5098;height:478;width:781;" fillcolor="#FFFFFF" filled="t" stroked="t" coordsize="21600,21600" o:gfxdata="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h1yrsAAADc&#10;AAAADwAAAAAAAAABACAAAAAiAAAAZHJzL2Rvd25yZXYueG1sUEsBAhQAFAAAAAgAh07iQDMvBZ47&#10;AAAAOQAAABAAAAAAAAAAAQAgAAAACgEAAGRycy9zaGFwZXhtbC54bWxQSwUGAAAAAAYABgBbAQAA&#10;tAMAAAAA&#10;">
                  <v:fill on="t" focussize="0,0"/>
                  <v:stroke color="#000000" miterlimit="8" joinstyle="miter"/>
                  <v:imagedata o:title=""/>
                  <o:lock v:ext="edit" aspectratio="f"/>
                  <v:textbox>
                    <w:txbxContent>
                      <w:p>
                        <w:pPr>
                          <w:spacing w:line="240" w:lineRule="auto"/>
                          <w:ind w:left="-110" w:leftChars="-50" w:right="-110" w:rightChars="-50"/>
                          <w:rPr>
                            <w:sz w:val="21"/>
                            <w:szCs w:val="21"/>
                          </w:rPr>
                        </w:pPr>
                        <w:r>
                          <w:rPr>
                            <w:rFonts w:hint="eastAsia"/>
                            <w:sz w:val="21"/>
                            <w:szCs w:val="21"/>
                          </w:rPr>
                          <w:t>调节池</w:t>
                        </w:r>
                      </w:p>
                    </w:txbxContent>
                  </v:textbox>
                </v:shape>
                <v:shape id="Text Box 1033" o:spid="_x0000_s1026" o:spt="202" type="#_x0000_t202" style="position:absolute;left:2888;top:5039;height:445;width:960;" fillcolor="#FFFFFF" filled="t" stroked="t" coordsize="21600,21600" o:gfxdata="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NBR&#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textbox>
                    <w:txbxContent>
                      <w:p>
                        <w:pPr>
                          <w:spacing w:line="240" w:lineRule="auto"/>
                          <w:rPr>
                            <w:sz w:val="21"/>
                            <w:szCs w:val="21"/>
                          </w:rPr>
                        </w:pPr>
                        <w:r>
                          <w:rPr>
                            <w:rFonts w:hint="eastAsia"/>
                            <w:sz w:val="21"/>
                            <w:szCs w:val="21"/>
                          </w:rPr>
                          <w:t>化粪池</w:t>
                        </w:r>
                      </w:p>
                    </w:txbxContent>
                  </v:textbox>
                </v:shape>
                <v:line id="Line 1034" o:spid="_x0000_s1026" o:spt="20" style="position:absolute;left:7886;top:5296;height:0;width:360;" filled="f" stroked="t" coordsize="21600,21600" o:gfxdata="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Y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Line 1035" o:spid="_x0000_s1026" o:spt="20" style="position:absolute;left:9000;top:5287;height:0;width:360;" filled="f" stroked="t" coordsize="21600,21600" o:gfxdata="UEsDBAoAAAAAAIdO4kAAAAAAAAAAAAAAAAAEAAAAZHJzL1BLAwQUAAAACACHTuJA3vkuoM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S6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w10:wrap type="none"/>
                <w10:anchorlock/>
              </v:group>
            </w:pict>
          </mc:Fallback>
        </mc:AlternateContent>
      </w:r>
    </w:p>
    <w:p>
      <w:pPr>
        <w:pStyle w:val="4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4"/>
          <w:szCs w:val="24"/>
        </w:rPr>
      </w:pPr>
      <w:r>
        <w:rPr>
          <w:rFonts w:hint="default" w:ascii="Times New Roman" w:hAnsi="Times New Roman" w:cs="Times New Roman"/>
          <w:sz w:val="24"/>
          <w:szCs w:val="24"/>
        </w:rPr>
        <w:t>图</w:t>
      </w:r>
      <w:bookmarkEnd w:id="103"/>
      <w:r>
        <w:rPr>
          <w:rFonts w:hint="default" w:ascii="Times New Roman" w:hAnsi="Times New Roman" w:cs="Times New Roman"/>
          <w:sz w:val="24"/>
          <w:szCs w:val="24"/>
        </w:rPr>
        <w:t>4-</w:t>
      </w:r>
      <w:r>
        <w:rPr>
          <w:rFonts w:hint="eastAsia" w:ascii="Times New Roman" w:hAnsi="Times New Roman" w:eastAsia="宋体" w:cs="Times New Roman"/>
          <w:sz w:val="24"/>
          <w:szCs w:val="24"/>
          <w:lang w:val="en-US" w:eastAsia="zh-CN"/>
        </w:rPr>
        <w:t xml:space="preserve">22      </w:t>
      </w:r>
      <w:r>
        <w:rPr>
          <w:rFonts w:hint="default" w:ascii="Times New Roman" w:hAnsi="Times New Roman" w:cs="Times New Roman"/>
          <w:sz w:val="24"/>
          <w:szCs w:val="24"/>
        </w:rPr>
        <w:t xml:space="preserve"> 生物—生态处理技术为主的村落污水处理工艺流程</w:t>
      </w:r>
    </w:p>
    <w:p>
      <w:pPr>
        <w:pStyle w:val="8"/>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sz w:val="28"/>
          <w:szCs w:val="28"/>
        </w:rPr>
      </w:pPr>
      <w:r>
        <w:rPr>
          <w:rFonts w:hint="default" w:ascii="Times New Roman" w:hAnsi="Times New Roman" w:cs="Times New Roman"/>
          <w:sz w:val="28"/>
          <w:szCs w:val="28"/>
        </w:rPr>
        <w:t xml:space="preserve">4.6.3.3 </w:t>
      </w:r>
      <w:r>
        <w:rPr>
          <w:rFonts w:hint="default" w:ascii="Times New Roman" w:hAnsi="Times New Roman" w:cs="Times New Roman"/>
          <w:sz w:val="28"/>
          <w:szCs w:val="28"/>
          <w:lang w:eastAsia="zh-CN"/>
        </w:rPr>
        <w:t>龙城区</w:t>
      </w:r>
      <w:r>
        <w:rPr>
          <w:rFonts w:hint="default" w:ascii="Times New Roman" w:hAnsi="Times New Roman" w:cs="Times New Roman"/>
          <w:sz w:val="28"/>
          <w:szCs w:val="28"/>
        </w:rPr>
        <w:t>农村生活污水推荐工艺</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目前辽宁省在采用的农村生活污水处理技术种类繁多，常用包括：化粪池+人工湿地、化粪池+ A²/O、化粪池+生物滤池、流动床生物膜法（MBBR）、膜生物反应器（MBR）、厌氧+人工湿地等。根据</w:t>
      </w:r>
      <w:r>
        <w:rPr>
          <w:rFonts w:hint="default" w:ascii="Times New Roman" w:hAnsi="Times New Roman" w:eastAsia="宋体" w:cs="Times New Roman"/>
          <w:sz w:val="28"/>
          <w:szCs w:val="28"/>
          <w:lang w:eastAsia="zh-CN"/>
        </w:rPr>
        <w:t>龙城区</w:t>
      </w:r>
      <w:r>
        <w:rPr>
          <w:rFonts w:hint="default" w:ascii="Times New Roman" w:hAnsi="Times New Roman" w:cs="Times New Roman"/>
          <w:sz w:val="28"/>
          <w:szCs w:val="28"/>
        </w:rPr>
        <w:t>实际情况，因村因地制宜，可通过以下原则选择处理工艺。</w:t>
      </w:r>
    </w:p>
    <w:p>
      <w:pPr>
        <w:keepNext w:val="0"/>
        <w:pageBreakBefore w:val="0"/>
        <w:widowControl w:val="0"/>
        <w:kinsoku/>
        <w:wordWrap/>
        <w:overflowPunct/>
        <w:topLinePunct w:val="0"/>
        <w:autoSpaceDE/>
        <w:autoSpaceDN/>
        <w:bidi w:val="0"/>
        <w:snapToGrid/>
        <w:spacing w:line="360" w:lineRule="auto"/>
        <w:textAlignment w:val="auto"/>
        <w:rPr>
          <w:rFonts w:hint="default" w:ascii="Times New Roman" w:hAnsi="Times New Roman" w:cs="Times New Roman"/>
          <w:b/>
          <w:sz w:val="28"/>
          <w:szCs w:val="28"/>
        </w:rPr>
      </w:pPr>
      <w:r>
        <w:rPr>
          <w:rFonts w:hint="default" w:ascii="Times New Roman" w:hAnsi="Times New Roman" w:cs="Times New Roman"/>
          <w:b/>
          <w:sz w:val="28"/>
          <w:szCs w:val="28"/>
        </w:rPr>
        <w:t xml:space="preserve">    （1）生活污水（无三产及工业废水）</w:t>
      </w:r>
    </w:p>
    <w:p>
      <w:pPr>
        <w:keepNext w:val="0"/>
        <w:pageBreakBefore w:val="0"/>
        <w:widowControl w:val="0"/>
        <w:kinsoku/>
        <w:wordWrap/>
        <w:overflowPunct/>
        <w:topLinePunct w:val="0"/>
        <w:autoSpaceDE/>
        <w:autoSpaceDN/>
        <w:bidi w:val="0"/>
        <w:snapToGrid/>
        <w:spacing w:line="360" w:lineRule="auto"/>
        <w:ind w:firstLine="570"/>
        <w:textAlignment w:val="auto"/>
        <w:rPr>
          <w:rFonts w:hint="default" w:ascii="Times New Roman" w:hAnsi="Times New Roman" w:cs="Times New Roman"/>
          <w:sz w:val="28"/>
          <w:szCs w:val="28"/>
        </w:rPr>
      </w:pPr>
      <w:r>
        <w:rPr>
          <w:rFonts w:hint="default" w:ascii="Times New Roman" w:hAnsi="Times New Roman" w:cs="Times New Roman"/>
          <w:sz w:val="28"/>
          <w:szCs w:val="28"/>
        </w:rPr>
        <w:t>选择生物滤床、人工湿地等自然处理系统，尽量减少选或不选有动力和机械设备的污水处理模式。</w:t>
      </w:r>
    </w:p>
    <w:p>
      <w:pPr>
        <w:keepNext w:val="0"/>
        <w:pageBreakBefore w:val="0"/>
        <w:widowControl w:val="0"/>
        <w:kinsoku/>
        <w:wordWrap/>
        <w:overflowPunct/>
        <w:topLinePunct w:val="0"/>
        <w:autoSpaceDE/>
        <w:autoSpaceDN/>
        <w:bidi w:val="0"/>
        <w:snapToGrid/>
        <w:spacing w:line="360" w:lineRule="auto"/>
        <w:ind w:left="570"/>
        <w:textAlignment w:val="auto"/>
        <w:rPr>
          <w:rFonts w:hint="default" w:ascii="Times New Roman" w:hAnsi="Times New Roman" w:cs="Times New Roman"/>
          <w:sz w:val="28"/>
          <w:szCs w:val="28"/>
        </w:rPr>
      </w:pPr>
      <w:r>
        <w:rPr>
          <w:rFonts w:hint="default" w:ascii="Times New Roman" w:hAnsi="Times New Roman" w:cs="Times New Roman"/>
          <w:sz w:val="28"/>
          <w:szCs w:val="28"/>
        </w:rPr>
        <w:t>①优点：建设成本低、运行费用低、管理维护简便；</w:t>
      </w:r>
    </w:p>
    <w:p>
      <w:pPr>
        <w:keepNext w:val="0"/>
        <w:pageBreakBefore w:val="0"/>
        <w:widowControl w:val="0"/>
        <w:kinsoku/>
        <w:wordWrap/>
        <w:overflowPunct/>
        <w:topLinePunct w:val="0"/>
        <w:autoSpaceDE/>
        <w:autoSpaceDN/>
        <w:bidi w:val="0"/>
        <w:snapToGrid/>
        <w:spacing w:line="360" w:lineRule="auto"/>
        <w:ind w:firstLine="560" w:firstLineChars="200"/>
        <w:textAlignment w:val="auto"/>
        <w:rPr>
          <w:rFonts w:hint="default" w:ascii="Times New Roman" w:hAnsi="Times New Roman" w:cs="Times New Roman"/>
          <w:sz w:val="28"/>
          <w:szCs w:val="28"/>
        </w:rPr>
      </w:pPr>
      <w:r>
        <w:rPr>
          <w:rFonts w:hint="default" w:ascii="Times New Roman" w:hAnsi="Times New Roman" w:cs="Times New Roman"/>
          <w:sz w:val="28"/>
          <w:szCs w:val="28"/>
        </w:rPr>
        <w:t>②缺点：占地面积大、季节适应性不强。</w:t>
      </w:r>
    </w:p>
    <w:p>
      <w:pPr>
        <w:keepNext w:val="0"/>
        <w:pageBreakBefore w:val="0"/>
        <w:widowControl w:val="0"/>
        <w:kinsoku/>
        <w:wordWrap/>
        <w:overflowPunct/>
        <w:topLinePunct w:val="0"/>
        <w:autoSpaceDE/>
        <w:autoSpaceDN/>
        <w:bidi w:val="0"/>
        <w:snapToGrid/>
        <w:spacing w:line="360" w:lineRule="auto"/>
        <w:ind w:left="570"/>
        <w:textAlignment w:val="auto"/>
        <w:rPr>
          <w:rFonts w:hint="default" w:ascii="Times New Roman" w:hAnsi="Times New Roman" w:cs="Times New Roman"/>
          <w:b/>
          <w:sz w:val="28"/>
          <w:szCs w:val="28"/>
        </w:rPr>
      </w:pPr>
      <w:r>
        <w:rPr>
          <w:rFonts w:hint="default" w:ascii="Times New Roman" w:hAnsi="Times New Roman" w:cs="Times New Roman"/>
          <w:b/>
          <w:sz w:val="28"/>
          <w:szCs w:val="28"/>
        </w:rPr>
        <w:t>（2）村庄用地紧张（有三产及工业废水）</w:t>
      </w:r>
    </w:p>
    <w:p>
      <w:pPr>
        <w:keepNext w:val="0"/>
        <w:pageBreakBefore w:val="0"/>
        <w:widowControl w:val="0"/>
        <w:kinsoku/>
        <w:wordWrap/>
        <w:overflowPunct/>
        <w:topLinePunct w:val="0"/>
        <w:autoSpaceDE/>
        <w:autoSpaceDN/>
        <w:bidi w:val="0"/>
        <w:snapToGrid/>
        <w:spacing w:line="360" w:lineRule="auto"/>
        <w:ind w:left="570"/>
        <w:textAlignment w:val="auto"/>
        <w:rPr>
          <w:rFonts w:hint="default" w:ascii="Times New Roman" w:hAnsi="Times New Roman" w:cs="Times New Roman"/>
          <w:sz w:val="28"/>
          <w:szCs w:val="28"/>
        </w:rPr>
      </w:pPr>
      <w:r>
        <w:rPr>
          <w:rFonts w:hint="default" w:ascii="Times New Roman" w:hAnsi="Times New Roman" w:cs="Times New Roman"/>
          <w:sz w:val="28"/>
          <w:szCs w:val="28"/>
        </w:rPr>
        <w:t>选择A²/O、膜生物反应器（MBR）等有动力、机械的污水处理工艺。</w:t>
      </w:r>
    </w:p>
    <w:p>
      <w:pPr>
        <w:pStyle w:val="27"/>
        <w:keepNext w:val="0"/>
        <w:pageBreakBefore w:val="0"/>
        <w:widowControl w:val="0"/>
        <w:numPr>
          <w:ilvl w:val="0"/>
          <w:numId w:val="10"/>
        </w:numPr>
        <w:kinsoku/>
        <w:wordWrap/>
        <w:overflowPunct/>
        <w:topLinePunct w:val="0"/>
        <w:autoSpaceDE/>
        <w:autoSpaceDN/>
        <w:bidi w:val="0"/>
        <w:snapToGrid/>
        <w:spacing w:line="360" w:lineRule="auto"/>
        <w:ind w:firstLineChars="0"/>
        <w:textAlignment w:val="auto"/>
        <w:rPr>
          <w:rFonts w:hint="default" w:ascii="Times New Roman" w:hAnsi="Times New Roman" w:cs="Times New Roman"/>
          <w:b/>
          <w:sz w:val="28"/>
          <w:szCs w:val="28"/>
        </w:rPr>
      </w:pPr>
      <w:r>
        <w:rPr>
          <w:rFonts w:hint="default" w:ascii="Times New Roman" w:hAnsi="Times New Roman" w:cs="Times New Roman"/>
          <w:sz w:val="28"/>
          <w:szCs w:val="28"/>
        </w:rPr>
        <w:t>优点：处理负荷高、达标稳定性好、占地面积小；</w:t>
      </w:r>
    </w:p>
    <w:p>
      <w:pPr>
        <w:pStyle w:val="27"/>
        <w:keepNext w:val="0"/>
        <w:pageBreakBefore w:val="0"/>
        <w:widowControl w:val="0"/>
        <w:numPr>
          <w:ilvl w:val="0"/>
          <w:numId w:val="10"/>
        </w:numPr>
        <w:kinsoku/>
        <w:wordWrap/>
        <w:overflowPunct/>
        <w:topLinePunct w:val="0"/>
        <w:autoSpaceDE/>
        <w:autoSpaceDN/>
        <w:bidi w:val="0"/>
        <w:snapToGrid/>
        <w:spacing w:line="360" w:lineRule="auto"/>
        <w:ind w:firstLineChars="0"/>
        <w:textAlignment w:val="auto"/>
        <w:rPr>
          <w:rFonts w:hint="default" w:ascii="Times New Roman" w:hAnsi="Times New Roman" w:cs="Times New Roman"/>
          <w:sz w:val="28"/>
          <w:szCs w:val="28"/>
        </w:rPr>
      </w:pPr>
      <w:r>
        <w:rPr>
          <w:rFonts w:hint="default" w:ascii="Times New Roman" w:hAnsi="Times New Roman" w:cs="Times New Roman"/>
          <w:sz w:val="28"/>
          <w:szCs w:val="28"/>
        </w:rPr>
        <w:t>缺点：建设成本高、运行费用高、运行管理复杂难度大。</w:t>
      </w:r>
    </w:p>
    <w:p>
      <w:pPr>
        <w:keepNext w:val="0"/>
        <w:pageBreakBefore w:val="0"/>
        <w:widowControl w:val="0"/>
        <w:kinsoku/>
        <w:wordWrap/>
        <w:overflowPunct/>
        <w:topLinePunct w:val="0"/>
        <w:autoSpaceDE/>
        <w:autoSpaceDN/>
        <w:bidi w:val="0"/>
        <w:snapToGrid/>
        <w:spacing w:line="360" w:lineRule="auto"/>
        <w:ind w:left="570"/>
        <w:textAlignment w:val="auto"/>
        <w:rPr>
          <w:rFonts w:hint="default" w:ascii="Times New Roman" w:hAnsi="Times New Roman" w:cs="Times New Roman"/>
          <w:b/>
          <w:sz w:val="28"/>
          <w:szCs w:val="28"/>
        </w:rPr>
      </w:pPr>
      <w:r>
        <w:rPr>
          <w:rFonts w:hint="default" w:ascii="Times New Roman" w:hAnsi="Times New Roman" w:cs="Times New Roman"/>
          <w:b/>
          <w:sz w:val="28"/>
          <w:szCs w:val="28"/>
        </w:rPr>
        <w:t>（3）用地紧张（无其他废水）</w:t>
      </w:r>
    </w:p>
    <w:p>
      <w:pPr>
        <w:keepNext w:val="0"/>
        <w:pageBreakBefore w:val="0"/>
        <w:widowControl w:val="0"/>
        <w:kinsoku/>
        <w:wordWrap/>
        <w:overflowPunct/>
        <w:topLinePunct w:val="0"/>
        <w:autoSpaceDE/>
        <w:autoSpaceDN/>
        <w:bidi w:val="0"/>
        <w:snapToGrid/>
        <w:spacing w:line="360" w:lineRule="auto"/>
        <w:ind w:left="570"/>
        <w:textAlignment w:val="auto"/>
        <w:rPr>
          <w:rFonts w:hint="default" w:ascii="Times New Roman" w:hAnsi="Times New Roman" w:cs="Times New Roman"/>
          <w:sz w:val="28"/>
          <w:szCs w:val="28"/>
        </w:rPr>
      </w:pPr>
      <w:r>
        <w:rPr>
          <w:rFonts w:hint="default" w:ascii="Times New Roman" w:hAnsi="Times New Roman" w:cs="Times New Roman"/>
          <w:sz w:val="28"/>
          <w:szCs w:val="28"/>
        </w:rPr>
        <w:t>采用自然处理与动力机械处理相结合的处理模式。</w:t>
      </w:r>
    </w:p>
    <w:bookmarkEnd w:id="66"/>
    <w:p>
      <w:pPr>
        <w:pStyle w:val="9"/>
        <w:keepNext w:val="0"/>
        <w:keepLines w:val="0"/>
        <w:pageBreakBefore w:val="0"/>
        <w:widowControl w:val="0"/>
        <w:kinsoku/>
        <w:wordWrap/>
        <w:overflowPunct/>
        <w:topLinePunct w:val="0"/>
        <w:autoSpaceDE/>
        <w:autoSpaceDN/>
        <w:bidi w:val="0"/>
        <w:adjustRightInd/>
        <w:snapToGrid/>
        <w:spacing w:before="54" w:line="360" w:lineRule="auto"/>
        <w:ind w:right="251"/>
        <w:jc w:val="both"/>
        <w:textAlignment w:val="auto"/>
        <w:rPr>
          <w:rFonts w:hint="default" w:ascii="Times New Roman" w:hAnsi="Times New Roman" w:eastAsia="宋体" w:cs="Times New Roman"/>
          <w:b/>
          <w:bCs/>
          <w:sz w:val="24"/>
          <w:szCs w:val="24"/>
          <w:highlight w:val="none"/>
          <w:lang w:eastAsia="zh-CN"/>
        </w:rPr>
      </w:pPr>
    </w:p>
    <w:p>
      <w:pPr>
        <w:pStyle w:val="9"/>
        <w:keepNext w:val="0"/>
        <w:keepLines w:val="0"/>
        <w:pageBreakBefore w:val="0"/>
        <w:widowControl w:val="0"/>
        <w:kinsoku/>
        <w:wordWrap/>
        <w:overflowPunct/>
        <w:topLinePunct w:val="0"/>
        <w:autoSpaceDE/>
        <w:autoSpaceDN/>
        <w:bidi w:val="0"/>
        <w:adjustRightInd/>
        <w:snapToGrid/>
        <w:spacing w:before="54" w:line="360" w:lineRule="auto"/>
        <w:ind w:right="251"/>
        <w:jc w:val="both"/>
        <w:textAlignment w:val="auto"/>
        <w:rPr>
          <w:rFonts w:hint="default" w:ascii="Times New Roman" w:hAnsi="Times New Roman" w:eastAsia="宋体" w:cs="Times New Roman"/>
          <w:b/>
          <w:bCs/>
          <w:sz w:val="24"/>
          <w:szCs w:val="24"/>
          <w:highlight w:val="none"/>
          <w:lang w:eastAsia="zh-CN"/>
        </w:rPr>
      </w:pPr>
    </w:p>
    <w:p>
      <w:pPr>
        <w:pStyle w:val="6"/>
        <w:spacing w:line="439" w:lineRule="exact"/>
        <w:ind w:left="0" w:leftChars="0" w:right="0" w:firstLine="0" w:firstLineChars="0"/>
        <w:jc w:val="center"/>
        <w:outlineLvl w:val="1"/>
        <w:rPr>
          <w:rFonts w:hint="default" w:ascii="Times New Roman" w:hAnsi="Times New Roman" w:cs="Times New Roman"/>
          <w:highlight w:val="none"/>
          <w:lang w:val="en-US" w:eastAsia="en-US"/>
        </w:rPr>
      </w:pPr>
      <w:bookmarkStart w:id="104" w:name="_Toc18806"/>
      <w:r>
        <w:rPr>
          <w:rFonts w:hint="default" w:ascii="Times New Roman" w:hAnsi="Times New Roman" w:cs="Times New Roman"/>
          <w:highlight w:val="none"/>
        </w:rPr>
        <w:t>第</w:t>
      </w:r>
      <w:r>
        <w:rPr>
          <w:rFonts w:hint="default" w:ascii="Times New Roman" w:hAnsi="Times New Roman" w:cs="Times New Roman"/>
          <w:highlight w:val="none"/>
          <w:lang w:eastAsia="zh-CN"/>
        </w:rPr>
        <w:t>五</w:t>
      </w:r>
      <w:r>
        <w:rPr>
          <w:rFonts w:hint="default" w:ascii="Times New Roman" w:hAnsi="Times New Roman" w:cs="Times New Roman"/>
          <w:highlight w:val="none"/>
        </w:rPr>
        <w:t xml:space="preserve">节 </w:t>
      </w:r>
      <w:r>
        <w:rPr>
          <w:rFonts w:hint="default" w:ascii="Times New Roman" w:hAnsi="Times New Roman" w:cs="Times New Roman"/>
          <w:highlight w:val="none"/>
          <w:lang w:val="en-US" w:eastAsia="en-US"/>
        </w:rPr>
        <w:t>设施出水排放要求</w:t>
      </w:r>
      <w:bookmarkEnd w:id="104"/>
    </w:p>
    <w:p>
      <w:pPr>
        <w:rPr>
          <w:rFonts w:hint="default" w:ascii="Times New Roman" w:hAnsi="Times New Roman" w:cs="Times New Roman"/>
          <w:highlight w:val="none"/>
          <w:lang w:val="en-US" w:eastAsia="en-US"/>
        </w:rPr>
      </w:pPr>
    </w:p>
    <w:p>
      <w:pPr>
        <w:pStyle w:val="17"/>
        <w:outlineLvl w:val="9"/>
        <w:rPr>
          <w:rFonts w:hint="default" w:ascii="Times New Roman" w:hAnsi="Times New Roman" w:cs="Times New Roman"/>
          <w:sz w:val="11"/>
          <w:szCs w:val="11"/>
          <w:highlight w:val="none"/>
          <w:lang w:val="en-US" w:eastAsia="en-US"/>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w:t>
      </w:r>
      <w:r>
        <w:rPr>
          <w:rFonts w:hint="default" w:ascii="Times New Roman" w:hAnsi="Times New Roman" w:cs="Times New Roman"/>
          <w:b/>
          <w:bCs/>
          <w:highlight w:val="none"/>
          <w:lang w:val="en-US" w:eastAsia="zh-CN"/>
        </w:rPr>
        <w:t>污染物排放控制要求</w:t>
      </w:r>
    </w:p>
    <w:p>
      <w:pPr>
        <w:pStyle w:val="7"/>
        <w:keepNext w:val="0"/>
        <w:keepLines w:val="0"/>
        <w:pageBreakBefore w:val="0"/>
        <w:widowControl w:val="0"/>
        <w:kinsoku/>
        <w:wordWrap/>
        <w:overflowPunct/>
        <w:topLinePunct w:val="0"/>
        <w:autoSpaceDE/>
        <w:autoSpaceDN/>
        <w:bidi w:val="0"/>
        <w:adjustRightInd/>
        <w:snapToGrid/>
        <w:spacing w:before="194" w:after="194" w:line="360" w:lineRule="auto"/>
        <w:jc w:val="both"/>
        <w:textAlignment w:val="auto"/>
        <w:rPr>
          <w:rFonts w:hint="default" w:ascii="Times New Roman" w:hAnsi="Times New Roman" w:eastAsia="Times New Roman" w:cs="Times New Roman"/>
          <w:spacing w:val="-2"/>
          <w:highlight w:val="none"/>
        </w:rPr>
      </w:pPr>
      <w:bookmarkStart w:id="105" w:name="_Toc9134_WPSOffice_Level3"/>
      <w:r>
        <w:rPr>
          <w:rFonts w:hint="default" w:ascii="Times New Roman" w:hAnsi="Times New Roman" w:cs="Times New Roman"/>
          <w:lang w:val="en-US" w:eastAsia="zh-CN"/>
        </w:rPr>
        <w:t xml:space="preserve">   </w:t>
      </w:r>
      <w:bookmarkEnd w:id="105"/>
      <w:bookmarkStart w:id="106" w:name="_Toc1223"/>
      <w:r>
        <w:rPr>
          <w:rFonts w:hint="eastAsia" w:ascii="Times New Roman" w:hAnsi="Times New Roman" w:cs="Times New Roman"/>
          <w:lang w:val="en-US" w:eastAsia="zh-CN"/>
        </w:rPr>
        <w:t xml:space="preserve">    </w:t>
      </w:r>
      <w:r>
        <w:rPr>
          <w:rFonts w:hint="default" w:ascii="Times New Roman" w:hAnsi="Times New Roman" w:cs="Times New Roman" w:eastAsiaTheme="minorEastAsia"/>
          <w:sz w:val="28"/>
          <w:szCs w:val="28"/>
          <w:highlight w:val="none"/>
          <w:lang w:val="en-US" w:eastAsia="zh-CN" w:bidi="ar-SA"/>
        </w:rPr>
        <w:t>龙城区内现有的什家河污水处理厂、大平房镇污水厂处理厂及规划建设的污水处理厂污水处理后排放标准应符合《城镇污水处理厂污染物排放标准》（GB18918-2002）中一级A标准。其他</w:t>
      </w:r>
      <w:r>
        <w:rPr>
          <w:rFonts w:hint="default" w:ascii="Times New Roman" w:hAnsi="Times New Roman" w:cs="Times New Roman" w:eastAsiaTheme="minorEastAsia"/>
          <w:sz w:val="28"/>
          <w:szCs w:val="28"/>
          <w:highlight w:val="none"/>
          <w:lang w:val="en-US" w:eastAsia="en-US" w:bidi="ar-SA"/>
        </w:rPr>
        <w:t>农村生活污水处理</w:t>
      </w:r>
      <w:r>
        <w:rPr>
          <w:rFonts w:hint="default" w:ascii="Times New Roman" w:hAnsi="Times New Roman" w:cs="Times New Roman" w:eastAsiaTheme="minorEastAsia"/>
          <w:sz w:val="28"/>
          <w:szCs w:val="28"/>
          <w:highlight w:val="none"/>
          <w:lang w:val="en-US" w:eastAsia="zh-CN" w:bidi="ar-SA"/>
        </w:rPr>
        <w:t>设施</w:t>
      </w:r>
      <w:r>
        <w:rPr>
          <w:rFonts w:hint="default" w:ascii="Times New Roman" w:hAnsi="Times New Roman" w:cs="Times New Roman" w:eastAsiaTheme="minorEastAsia"/>
          <w:sz w:val="28"/>
          <w:szCs w:val="28"/>
          <w:highlight w:val="none"/>
          <w:lang w:val="en-US" w:eastAsia="en-US" w:bidi="ar-SA"/>
        </w:rPr>
        <w:t>后排放标准应符合</w:t>
      </w:r>
      <w:r>
        <w:rPr>
          <w:rFonts w:hint="default" w:ascii="Times New Roman" w:hAnsi="Times New Roman" w:cs="Times New Roman" w:eastAsiaTheme="minorEastAsia"/>
          <w:sz w:val="28"/>
          <w:szCs w:val="28"/>
          <w:highlight w:val="none"/>
          <w:lang w:val="en-US" w:eastAsia="zh-CN" w:bidi="ar-SA"/>
        </w:rPr>
        <w:t>《农村生活污水处理设施水污染物排放标准》（DB21/3176-2019）</w:t>
      </w:r>
      <w:r>
        <w:rPr>
          <w:rFonts w:hint="default" w:ascii="Times New Roman" w:hAnsi="Times New Roman" w:cs="Times New Roman" w:eastAsiaTheme="minorEastAsia"/>
          <w:sz w:val="28"/>
          <w:szCs w:val="28"/>
          <w:highlight w:val="none"/>
          <w:lang w:val="en-US" w:eastAsia="en-US" w:bidi="ar-SA"/>
        </w:rPr>
        <w:t>相关规定，并应满足区域水功能区划和水环境治理目标要求。</w:t>
      </w:r>
      <w:r>
        <w:rPr>
          <w:rFonts w:hint="default" w:ascii="Times New Roman" w:hAnsi="Times New Roman" w:cs="Times New Roman" w:eastAsiaTheme="minorEastAsia"/>
          <w:sz w:val="28"/>
          <w:szCs w:val="28"/>
          <w:highlight w:val="none"/>
          <w:lang w:val="en-US" w:eastAsia="zh-CN" w:bidi="ar-SA"/>
        </w:rPr>
        <w:t>确保不对饮用水水源保护区、自然保护区、风景名胜区、</w:t>
      </w:r>
      <w:r>
        <w:rPr>
          <w:rFonts w:hint="default" w:ascii="Times New Roman" w:hAnsi="Times New Roman" w:eastAsia="宋体" w:cs="Times New Roman"/>
          <w:sz w:val="28"/>
          <w:szCs w:val="28"/>
          <w:highlight w:val="none"/>
          <w:lang w:val="en-US" w:eastAsia="zh-CN" w:bidi="ar-SA"/>
        </w:rPr>
        <w:t>农田灌溉区以及受纳水体水质等造成影响。</w:t>
      </w:r>
      <w:bookmarkEnd w:id="106"/>
      <w:r>
        <w:rPr>
          <w:rFonts w:hint="default" w:ascii="Times New Roman" w:hAnsi="Times New Roman" w:eastAsia="Times New Roman" w:cs="Times New Roman"/>
          <w:spacing w:val="-2"/>
          <w:highlight w:val="none"/>
        </w:rPr>
        <w:t>农村生活污水处理设施排泥应合理处置并遵循资源化利用优先的原则。</w:t>
      </w:r>
    </w:p>
    <w:p>
      <w:pPr>
        <w:spacing w:before="163"/>
        <w:ind w:left="676" w:right="0" w:firstLine="2774"/>
        <w:jc w:val="left"/>
        <w:rPr>
          <w:rFonts w:hint="default" w:ascii="Times New Roman" w:hAnsi="Times New Roman" w:cs="Times New Roman" w:eastAsiaTheme="minorEastAsia"/>
          <w:b/>
          <w:bCs/>
          <w:sz w:val="24"/>
          <w:szCs w:val="24"/>
          <w:highlight w:val="none"/>
          <w:lang w:eastAsia="zh-CN"/>
        </w:rPr>
      </w:pPr>
      <w:r>
        <w:rPr>
          <w:rFonts w:hint="default" w:ascii="Times New Roman" w:hAnsi="Times New Roman" w:cs="Times New Roman" w:eastAsiaTheme="minorEastAsia"/>
          <w:b/>
          <w:bCs/>
          <w:sz w:val="24"/>
          <w:szCs w:val="24"/>
          <w:highlight w:val="none"/>
        </w:rPr>
        <w:t>表4-</w:t>
      </w:r>
      <w:r>
        <w:rPr>
          <w:rFonts w:hint="eastAsia" w:ascii="Times New Roman" w:hAnsi="Times New Roman" w:cs="Times New Roman" w:eastAsiaTheme="minorEastAsia"/>
          <w:b/>
          <w:bCs/>
          <w:sz w:val="24"/>
          <w:szCs w:val="24"/>
          <w:highlight w:val="none"/>
          <w:lang w:val="en-US" w:eastAsia="zh-CN"/>
        </w:rPr>
        <w:t>19</w:t>
      </w:r>
      <w:r>
        <w:rPr>
          <w:rFonts w:hint="default" w:ascii="Times New Roman" w:hAnsi="Times New Roman" w:cs="Times New Roman" w:eastAsiaTheme="minorEastAsia"/>
          <w:b/>
          <w:bCs/>
          <w:sz w:val="24"/>
          <w:szCs w:val="24"/>
          <w:highlight w:val="none"/>
        </w:rPr>
        <w:t xml:space="preserve">  </w:t>
      </w:r>
      <w:r>
        <w:rPr>
          <w:rFonts w:hint="default" w:ascii="Times New Roman" w:hAnsi="Times New Roman" w:cs="Times New Roman" w:eastAsiaTheme="minorEastAsia"/>
          <w:b/>
          <w:bCs/>
          <w:sz w:val="24"/>
          <w:szCs w:val="24"/>
          <w:highlight w:val="none"/>
          <w:lang w:eastAsia="zh-CN"/>
        </w:rPr>
        <w:t>各级标准适用情况</w:t>
      </w:r>
    </w:p>
    <w:tbl>
      <w:tblPr>
        <w:tblStyle w:val="19"/>
        <w:tblW w:w="4651" w:type="pct"/>
        <w:jc w:val="center"/>
        <w:tblLayout w:type="fixed"/>
        <w:tblCellMar>
          <w:top w:w="0" w:type="dxa"/>
          <w:left w:w="0" w:type="dxa"/>
          <w:bottom w:w="0" w:type="dxa"/>
          <w:right w:w="0" w:type="dxa"/>
        </w:tblCellMar>
      </w:tblPr>
      <w:tblGrid>
        <w:gridCol w:w="3764"/>
        <w:gridCol w:w="2085"/>
        <w:gridCol w:w="1665"/>
        <w:gridCol w:w="1610"/>
      </w:tblGrid>
      <w:tr>
        <w:tblPrEx>
          <w:tblCellMar>
            <w:top w:w="0" w:type="dxa"/>
            <w:left w:w="0" w:type="dxa"/>
            <w:bottom w:w="0" w:type="dxa"/>
            <w:right w:w="0" w:type="dxa"/>
          </w:tblCellMar>
        </w:tblPrEx>
        <w:trPr>
          <w:trHeight w:val="454" w:hRule="atLeast"/>
          <w:jc w:val="center"/>
        </w:trPr>
        <w:tc>
          <w:tcPr>
            <w:tcW w:w="20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default" w:ascii="Times New Roman" w:hAnsi="Times New Roman" w:cs="Times New Roman" w:eastAsiaTheme="minorEastAsia"/>
                <w:color w:val="000000"/>
                <w:sz w:val="24"/>
                <w:szCs w:val="24"/>
                <w:highlight w:val="none"/>
                <w:lang w:eastAsia="zh-CN"/>
              </w:rPr>
            </w:pPr>
            <w:r>
              <w:rPr>
                <w:rFonts w:hint="default" w:ascii="Times New Roman" w:hAnsi="Times New Roman" w:cs="Times New Roman"/>
                <w:sz w:val="24"/>
                <w:szCs w:val="24"/>
                <w:highlight w:val="none"/>
              </w:rPr>
              <mc:AlternateContent>
                <mc:Choice Requires="wps">
                  <w:drawing>
                    <wp:anchor distT="0" distB="0" distL="114300" distR="114300" simplePos="0" relativeHeight="251440128" behindDoc="0" locked="0" layoutInCell="1" allowOverlap="1">
                      <wp:simplePos x="0" y="0"/>
                      <wp:positionH relativeFrom="column">
                        <wp:posOffset>1601470</wp:posOffset>
                      </wp:positionH>
                      <wp:positionV relativeFrom="paragraph">
                        <wp:posOffset>-14605</wp:posOffset>
                      </wp:positionV>
                      <wp:extent cx="932815" cy="276225"/>
                      <wp:effectExtent l="0" t="0" r="0" b="0"/>
                      <wp:wrapNone/>
                      <wp:docPr id="10" name="文本框 10"/>
                      <wp:cNvGraphicFramePr/>
                      <a:graphic xmlns:a="http://schemas.openxmlformats.org/drawingml/2006/main">
                        <a:graphicData uri="http://schemas.microsoft.com/office/word/2010/wordprocessingShape">
                          <wps:wsp>
                            <wps:cNvSpPr txBox="1"/>
                            <wps:spPr>
                              <a:xfrm>
                                <a:off x="9507855" y="2903220"/>
                                <a:ext cx="932815" cy="276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4"/>
                                      <w:szCs w:val="24"/>
                                    </w:rPr>
                                  </w:pPr>
                                  <w:r>
                                    <w:rPr>
                                      <w:rFonts w:hint="eastAsia" w:ascii="Times New Roman" w:hAnsi="Times New Roman" w:cs="Times New Roman" w:eastAsiaTheme="minorEastAsia"/>
                                      <w:color w:val="000000"/>
                                      <w:sz w:val="24"/>
                                      <w:szCs w:val="24"/>
                                      <w:lang w:eastAsia="zh-CN"/>
                                    </w:rPr>
                                    <w:t>处理规模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6.1pt;margin-top:-1.15pt;height:21.75pt;width:73.45pt;z-index:251440128;mso-width-relative:page;mso-height-relative:page;" filled="f" stroked="f" coordsize="21600,21600" o:gfxdata="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ltVTO9sAAAAJAQAADwAAAAAAAAABACAAAAAiAAAAZHJzL2Rvd25yZXYueG1sUEsBAhQA&#10;FAAAAAgAh07iQKk3rH8oAgAAJQQAAA4AAAAAAAAAAQAgAAAAKgEAAGRycy9lMm9Eb2MueG1sUEsF&#10;BgAAAAAGAAYAWQEAAMQFAAAAAA==&#10;">
                      <v:fill on="f" focussize="0,0"/>
                      <v:stroke on="f" weight="0.5pt"/>
                      <v:imagedata o:title=""/>
                      <o:lock v:ext="edit" aspectratio="f"/>
                      <v:textbox>
                        <w:txbxContent>
                          <w:p>
                            <w:pPr>
                              <w:rPr>
                                <w:sz w:val="24"/>
                                <w:szCs w:val="24"/>
                              </w:rPr>
                            </w:pPr>
                            <w:r>
                              <w:rPr>
                                <w:rFonts w:hint="eastAsia" w:ascii="Times New Roman" w:hAnsi="Times New Roman" w:cs="Times New Roman" w:eastAsiaTheme="minorEastAsia"/>
                                <w:color w:val="000000"/>
                                <w:sz w:val="24"/>
                                <w:szCs w:val="24"/>
                                <w:lang w:eastAsia="zh-CN"/>
                              </w:rPr>
                              <w:t>处理规模</w:t>
                            </w:r>
                          </w:p>
                        </w:txbxContent>
                      </v:textbox>
                    </v:shape>
                  </w:pict>
                </mc:Fallback>
              </mc:AlternateContent>
            </w:r>
            <w:r>
              <w:rPr>
                <w:rFonts w:hint="default" w:ascii="Times New Roman" w:hAnsi="Times New Roman" w:cs="Times New Roman"/>
                <w:sz w:val="24"/>
                <w:szCs w:val="24"/>
                <w:highlight w:val="none"/>
              </w:rPr>
              <mc:AlternateContent>
                <mc:Choice Requires="wps">
                  <w:drawing>
                    <wp:anchor distT="0" distB="0" distL="114300" distR="114300" simplePos="0" relativeHeight="251438080" behindDoc="0" locked="0" layoutInCell="1" allowOverlap="1">
                      <wp:simplePos x="0" y="0"/>
                      <wp:positionH relativeFrom="column">
                        <wp:posOffset>-17145</wp:posOffset>
                      </wp:positionH>
                      <wp:positionV relativeFrom="paragraph">
                        <wp:posOffset>8255</wp:posOffset>
                      </wp:positionV>
                      <wp:extent cx="2417445" cy="386715"/>
                      <wp:effectExtent l="635" t="4445" r="1270" b="8890"/>
                      <wp:wrapNone/>
                      <wp:docPr id="3" name="直接连接符 3"/>
                      <wp:cNvGraphicFramePr/>
                      <a:graphic xmlns:a="http://schemas.openxmlformats.org/drawingml/2006/main">
                        <a:graphicData uri="http://schemas.microsoft.com/office/word/2010/wordprocessingShape">
                          <wps:wsp>
                            <wps:cNvCnPr/>
                            <wps:spPr>
                              <a:xfrm>
                                <a:off x="8031480" y="2874645"/>
                                <a:ext cx="2417445" cy="386715"/>
                              </a:xfrm>
                              <a:prstGeom prst="line">
                                <a:avLst/>
                              </a:prstGeom>
                              <a:ln w="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35pt;margin-top:0.65pt;height:30.45pt;width:190.35pt;z-index:251438080;mso-width-relative:page;mso-height-relative:page;" filled="f" stroked="t" coordsize="21600,21600" o:gfxdata="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It7Gx1gAAAAcBAAAPAAAAAAAAAAEAIAAAACIAAABkcnMv&#10;ZG93bnJldi54bWxQSwECFAAUAAAACACHTuJA1KMv2MwBAABaAwAADgAAAAAAAAABACAAAAAlAQAA&#10;ZHJzL2Uyb0RvYy54bWxQSwUGAAAAAAYABgBZAQAAYwUAAAAA&#10;">
                      <v:fill on="f" focussize="0,0"/>
                      <v:stroke weight="0pt" color="#000000 [3213]" joinstyle="round"/>
                      <v:imagedata o:title=""/>
                      <o:lock v:ext="edit" aspectratio="f"/>
                    </v:line>
                  </w:pict>
                </mc:Fallback>
              </mc:AlternateContent>
            </w:r>
            <w:r>
              <w:rPr>
                <w:rFonts w:hint="default" w:ascii="Times New Roman" w:hAnsi="Times New Roman" w:cs="Times New Roman"/>
                <w:sz w:val="24"/>
                <w:szCs w:val="24"/>
                <w:highlight w:val="none"/>
              </w:rPr>
              <mc:AlternateContent>
                <mc:Choice Requires="wps">
                  <w:drawing>
                    <wp:anchor distT="0" distB="0" distL="114300" distR="114300" simplePos="0" relativeHeight="251439104" behindDoc="0" locked="0" layoutInCell="1" allowOverlap="1">
                      <wp:simplePos x="0" y="0"/>
                      <wp:positionH relativeFrom="column">
                        <wp:posOffset>-7620</wp:posOffset>
                      </wp:positionH>
                      <wp:positionV relativeFrom="paragraph">
                        <wp:posOffset>138430</wp:posOffset>
                      </wp:positionV>
                      <wp:extent cx="903605" cy="294640"/>
                      <wp:effectExtent l="0" t="0" r="0" b="0"/>
                      <wp:wrapNone/>
                      <wp:docPr id="9" name="文本框 9"/>
                      <wp:cNvGraphicFramePr/>
                      <a:graphic xmlns:a="http://schemas.openxmlformats.org/drawingml/2006/main">
                        <a:graphicData uri="http://schemas.microsoft.com/office/word/2010/wordprocessingShape">
                          <wps:wsp>
                            <wps:cNvSpPr txBox="1"/>
                            <wps:spPr>
                              <a:xfrm>
                                <a:off x="8117205" y="3122295"/>
                                <a:ext cx="903605" cy="2946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24"/>
                                      <w:szCs w:val="24"/>
                                      <w:lang w:eastAsia="zh-CN"/>
                                    </w:rPr>
                                  </w:pPr>
                                  <w:r>
                                    <w:rPr>
                                      <w:rFonts w:hint="eastAsia" w:eastAsia="宋体"/>
                                      <w:sz w:val="24"/>
                                      <w:szCs w:val="24"/>
                                      <w:lang w:eastAsia="zh-CN"/>
                                    </w:rPr>
                                    <w:t>受纳水体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6pt;margin-top:10.9pt;height:23.2pt;width:71.15pt;z-index:251439104;mso-width-relative:page;mso-height-relative:page;" filled="f" stroked="f" coordsize="21600,21600" o:gfxdata="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6YJb7tgAAAAIAQAADwAAAAAAAAABACAAAAAiAAAAZHJzL2Rvd25yZXYueG1sUEsBAhQA&#10;FAAAAAgAh07iQCKTaN4rAgAAIwQAAA4AAAAAAAAAAQAgAAAAJwEAAGRycy9lMm9Eb2MueG1sUEsF&#10;BgAAAAAGAAYAWQEAAMQFAAAAAA==&#10;">
                      <v:fill on="f" focussize="0,0"/>
                      <v:stroke on="f" weight="0.5pt"/>
                      <v:imagedata o:title=""/>
                      <o:lock v:ext="edit" aspectratio="f"/>
                      <v:textbox>
                        <w:txbxContent>
                          <w:p>
                            <w:pPr>
                              <w:rPr>
                                <w:rFonts w:hint="eastAsia" w:eastAsia="宋体"/>
                                <w:sz w:val="24"/>
                                <w:szCs w:val="24"/>
                                <w:lang w:eastAsia="zh-CN"/>
                              </w:rPr>
                            </w:pPr>
                            <w:r>
                              <w:rPr>
                                <w:rFonts w:hint="eastAsia" w:eastAsia="宋体"/>
                                <w:sz w:val="24"/>
                                <w:szCs w:val="24"/>
                                <w:lang w:eastAsia="zh-CN"/>
                              </w:rPr>
                              <w:t>受纳水体</w:t>
                            </w:r>
                          </w:p>
                        </w:txbxContent>
                      </v:textbox>
                    </v:shape>
                  </w:pict>
                </mc:Fallback>
              </mc:AlternateContent>
            </w:r>
            <w:r>
              <w:rPr>
                <w:rFonts w:hint="default" w:ascii="Times New Roman" w:hAnsi="Times New Roman" w:cs="Times New Roman" w:eastAsiaTheme="minorEastAsia"/>
                <w:color w:val="000000"/>
                <w:sz w:val="24"/>
                <w:szCs w:val="24"/>
                <w:highlight w:val="none"/>
                <w:lang w:val="en-US" w:eastAsia="zh-CN"/>
              </w:rPr>
              <w:t xml:space="preserve">                                                                            </w:t>
            </w:r>
          </w:p>
        </w:tc>
        <w:tc>
          <w:tcPr>
            <w:tcW w:w="11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val="en-US" w:eastAsia="zh-CN"/>
              </w:rPr>
              <w:t>50m</w:t>
            </w:r>
            <w:r>
              <w:rPr>
                <w:rFonts w:hint="default" w:ascii="Times New Roman" w:hAnsi="Times New Roman" w:cs="Times New Roman" w:eastAsiaTheme="minorEastAsia"/>
                <w:color w:val="000000"/>
                <w:sz w:val="24"/>
                <w:szCs w:val="24"/>
                <w:highlight w:val="none"/>
                <w:vertAlign w:val="superscript"/>
                <w:lang w:val="en-US" w:eastAsia="zh-CN"/>
              </w:rPr>
              <w:t>3</w:t>
            </w:r>
            <w:r>
              <w:rPr>
                <w:rFonts w:hint="default" w:ascii="Times New Roman" w:hAnsi="Times New Roman" w:cs="Times New Roman" w:eastAsiaTheme="minorEastAsia"/>
                <w:color w:val="000000"/>
                <w:sz w:val="24"/>
                <w:szCs w:val="24"/>
                <w:highlight w:val="none"/>
                <w:lang w:val="en-US" w:eastAsia="zh-CN"/>
              </w:rPr>
              <w:t>/d（不含）-500m</w:t>
            </w:r>
            <w:r>
              <w:rPr>
                <w:rFonts w:hint="default" w:ascii="Times New Roman" w:hAnsi="Times New Roman" w:cs="Times New Roman" w:eastAsiaTheme="minorEastAsia"/>
                <w:color w:val="000000"/>
                <w:sz w:val="24"/>
                <w:szCs w:val="24"/>
                <w:highlight w:val="none"/>
                <w:vertAlign w:val="superscript"/>
                <w:lang w:val="en-US" w:eastAsia="zh-CN"/>
              </w:rPr>
              <w:t>3</w:t>
            </w:r>
            <w:r>
              <w:rPr>
                <w:rFonts w:hint="default" w:ascii="Times New Roman" w:hAnsi="Times New Roman" w:cs="Times New Roman" w:eastAsiaTheme="minorEastAsia"/>
                <w:color w:val="000000"/>
                <w:sz w:val="24"/>
                <w:szCs w:val="24"/>
                <w:highlight w:val="none"/>
                <w:lang w:val="en-US" w:eastAsia="zh-CN"/>
              </w:rPr>
              <w:t>/d（不含）</w:t>
            </w:r>
          </w:p>
        </w:tc>
        <w:tc>
          <w:tcPr>
            <w:tcW w:w="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spacing w:line="240" w:lineRule="exact"/>
              <w:jc w:val="center"/>
              <w:textAlignment w:val="center"/>
              <w:rPr>
                <w:rFonts w:hint="default" w:ascii="Times New Roman" w:hAnsi="Times New Roman" w:cs="Times New Roman" w:eastAsiaTheme="minorEastAsia"/>
                <w:color w:val="000000"/>
                <w:sz w:val="24"/>
                <w:szCs w:val="24"/>
                <w:highlight w:val="none"/>
              </w:rPr>
            </w:pPr>
            <w:r>
              <w:rPr>
                <w:rFonts w:hint="default" w:ascii="Times New Roman" w:hAnsi="Times New Roman" w:cs="Times New Roman" w:eastAsiaTheme="minorEastAsia"/>
                <w:color w:val="000000"/>
                <w:sz w:val="24"/>
                <w:szCs w:val="24"/>
                <w:highlight w:val="none"/>
                <w:lang w:val="en-US" w:eastAsia="zh-CN"/>
              </w:rPr>
              <w:t>10m</w:t>
            </w:r>
            <w:r>
              <w:rPr>
                <w:rFonts w:hint="default" w:ascii="Times New Roman" w:hAnsi="Times New Roman" w:cs="Times New Roman" w:eastAsiaTheme="minorEastAsia"/>
                <w:color w:val="000000"/>
                <w:sz w:val="24"/>
                <w:szCs w:val="24"/>
                <w:highlight w:val="none"/>
                <w:vertAlign w:val="superscript"/>
                <w:lang w:val="en-US" w:eastAsia="zh-CN"/>
              </w:rPr>
              <w:t>3</w:t>
            </w:r>
            <w:r>
              <w:rPr>
                <w:rFonts w:hint="default" w:ascii="Times New Roman" w:hAnsi="Times New Roman" w:cs="Times New Roman" w:eastAsiaTheme="minorEastAsia"/>
                <w:color w:val="000000"/>
                <w:sz w:val="24"/>
                <w:szCs w:val="24"/>
                <w:highlight w:val="none"/>
                <w:lang w:val="en-US" w:eastAsia="zh-CN"/>
              </w:rPr>
              <w:t>/d（含）-50m</w:t>
            </w:r>
            <w:r>
              <w:rPr>
                <w:rFonts w:hint="default" w:ascii="Times New Roman" w:hAnsi="Times New Roman" w:cs="Times New Roman" w:eastAsiaTheme="minorEastAsia"/>
                <w:color w:val="000000"/>
                <w:sz w:val="24"/>
                <w:szCs w:val="24"/>
                <w:highlight w:val="none"/>
                <w:vertAlign w:val="superscript"/>
                <w:lang w:val="en-US" w:eastAsia="zh-CN"/>
              </w:rPr>
              <w:t>3</w:t>
            </w:r>
            <w:r>
              <w:rPr>
                <w:rFonts w:hint="default" w:ascii="Times New Roman" w:hAnsi="Times New Roman" w:cs="Times New Roman" w:eastAsiaTheme="minorEastAsia"/>
                <w:color w:val="000000"/>
                <w:sz w:val="24"/>
                <w:szCs w:val="24"/>
                <w:highlight w:val="none"/>
                <w:lang w:val="en-US" w:eastAsia="zh-CN"/>
              </w:rPr>
              <w:t>/d（含）</w:t>
            </w:r>
          </w:p>
        </w:tc>
        <w:tc>
          <w:tcPr>
            <w:tcW w:w="8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textAlignment w:val="center"/>
              <w:rPr>
                <w:rFonts w:hint="default" w:ascii="Times New Roman" w:hAnsi="Times New Roman" w:cs="Times New Roman" w:eastAsiaTheme="minorEastAsia"/>
                <w:color w:val="000000"/>
                <w:sz w:val="24"/>
                <w:szCs w:val="24"/>
                <w:highlight w:val="none"/>
              </w:rPr>
            </w:pPr>
            <w:r>
              <w:rPr>
                <w:rFonts w:hint="default" w:ascii="Times New Roman" w:hAnsi="Times New Roman" w:cs="Times New Roman" w:eastAsiaTheme="minorEastAsia"/>
                <w:color w:val="000000"/>
                <w:sz w:val="24"/>
                <w:szCs w:val="24"/>
                <w:highlight w:val="none"/>
                <w:lang w:val="en-US" w:eastAsia="zh-CN"/>
              </w:rPr>
              <w:t>小于10m</w:t>
            </w:r>
            <w:r>
              <w:rPr>
                <w:rFonts w:hint="default" w:ascii="Times New Roman" w:hAnsi="Times New Roman" w:cs="Times New Roman" w:eastAsiaTheme="minorEastAsia"/>
                <w:color w:val="000000"/>
                <w:sz w:val="24"/>
                <w:szCs w:val="24"/>
                <w:highlight w:val="none"/>
                <w:vertAlign w:val="superscript"/>
                <w:lang w:val="en-US" w:eastAsia="zh-CN"/>
              </w:rPr>
              <w:t>3</w:t>
            </w:r>
            <w:r>
              <w:rPr>
                <w:rFonts w:hint="default" w:ascii="Times New Roman" w:hAnsi="Times New Roman" w:cs="Times New Roman" w:eastAsiaTheme="minorEastAsia"/>
                <w:color w:val="000000"/>
                <w:sz w:val="24"/>
                <w:szCs w:val="24"/>
                <w:highlight w:val="none"/>
                <w:lang w:val="en-US" w:eastAsia="zh-CN"/>
              </w:rPr>
              <w:t>/d（不含）</w:t>
            </w:r>
          </w:p>
        </w:tc>
      </w:tr>
      <w:tr>
        <w:tblPrEx>
          <w:tblCellMar>
            <w:top w:w="0" w:type="dxa"/>
            <w:left w:w="0" w:type="dxa"/>
            <w:bottom w:w="0" w:type="dxa"/>
            <w:right w:w="0" w:type="dxa"/>
          </w:tblCellMar>
        </w:tblPrEx>
        <w:trPr>
          <w:trHeight w:val="454" w:hRule="atLeast"/>
          <w:jc w:val="center"/>
        </w:trPr>
        <w:tc>
          <w:tcPr>
            <w:tcW w:w="20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hint="default" w:ascii="Times New Roman" w:hAnsi="Times New Roman" w:cs="Times New Roman" w:eastAsiaTheme="minorEastAsia"/>
                <w:color w:val="000000"/>
                <w:sz w:val="24"/>
                <w:szCs w:val="24"/>
                <w:highlight w:val="none"/>
                <w:lang w:val="en-US" w:eastAsia="zh-CN"/>
              </w:rPr>
            </w:pPr>
            <w:r>
              <w:rPr>
                <w:rFonts w:hint="default" w:ascii="Times New Roman" w:hAnsi="Times New Roman" w:cs="Times New Roman" w:eastAsiaTheme="minorEastAsia"/>
                <w:color w:val="000000"/>
                <w:sz w:val="24"/>
                <w:szCs w:val="24"/>
                <w:highlight w:val="none"/>
                <w:lang w:eastAsia="zh-CN"/>
              </w:rPr>
              <w:t>直接排入</w:t>
            </w:r>
            <w:r>
              <w:rPr>
                <w:rFonts w:hint="default" w:ascii="Times New Roman" w:hAnsi="Times New Roman" w:cs="Times New Roman" w:eastAsiaTheme="minorEastAsia"/>
                <w:color w:val="000000"/>
                <w:sz w:val="24"/>
                <w:szCs w:val="24"/>
                <w:highlight w:val="none"/>
                <w:lang w:val="en-US" w:eastAsia="zh-CN"/>
              </w:rPr>
              <w:t>GB3838地表水Ⅲ类功能水域（划定的饮用水源保护区和游泳区除外）和GB3097二类海域（珍惜水产养殖区、海水浴场区除外）</w:t>
            </w:r>
          </w:p>
        </w:tc>
        <w:tc>
          <w:tcPr>
            <w:tcW w:w="11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eastAsia="zh-CN"/>
              </w:rPr>
            </w:pPr>
            <w:r>
              <w:rPr>
                <w:rFonts w:hint="default" w:ascii="Times New Roman" w:hAnsi="Times New Roman" w:cs="Times New Roman" w:eastAsiaTheme="minorEastAsia"/>
                <w:color w:val="000000"/>
                <w:sz w:val="24"/>
                <w:szCs w:val="24"/>
                <w:highlight w:val="none"/>
                <w:lang w:eastAsia="zh-CN"/>
              </w:rPr>
              <w:t>一级</w:t>
            </w:r>
          </w:p>
        </w:tc>
        <w:tc>
          <w:tcPr>
            <w:tcW w:w="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val="en-US" w:eastAsia="zh-CN" w:bidi="ar-SA"/>
              </w:rPr>
            </w:pPr>
            <w:r>
              <w:rPr>
                <w:rFonts w:hint="default" w:ascii="Times New Roman" w:hAnsi="Times New Roman" w:cs="Times New Roman" w:eastAsiaTheme="minorEastAsia"/>
                <w:color w:val="000000"/>
                <w:sz w:val="24"/>
                <w:szCs w:val="24"/>
                <w:highlight w:val="none"/>
                <w:lang w:eastAsia="zh-CN"/>
              </w:rPr>
              <w:t>一级</w:t>
            </w:r>
          </w:p>
        </w:tc>
        <w:tc>
          <w:tcPr>
            <w:tcW w:w="8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val="en-US" w:eastAsia="zh-CN" w:bidi="ar-SA"/>
              </w:rPr>
            </w:pPr>
            <w:r>
              <w:rPr>
                <w:rFonts w:hint="default" w:ascii="Times New Roman" w:hAnsi="Times New Roman" w:cs="Times New Roman" w:eastAsiaTheme="minorEastAsia"/>
                <w:color w:val="000000"/>
                <w:sz w:val="24"/>
                <w:szCs w:val="24"/>
                <w:highlight w:val="none"/>
                <w:lang w:eastAsia="zh-CN"/>
              </w:rPr>
              <w:t>二级</w:t>
            </w:r>
          </w:p>
        </w:tc>
      </w:tr>
      <w:tr>
        <w:tblPrEx>
          <w:tblCellMar>
            <w:top w:w="0" w:type="dxa"/>
            <w:left w:w="0" w:type="dxa"/>
            <w:bottom w:w="0" w:type="dxa"/>
            <w:right w:w="0" w:type="dxa"/>
          </w:tblCellMar>
        </w:tblPrEx>
        <w:trPr>
          <w:trHeight w:val="454" w:hRule="atLeast"/>
          <w:jc w:val="center"/>
        </w:trPr>
        <w:tc>
          <w:tcPr>
            <w:tcW w:w="20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hint="default" w:ascii="Times New Roman" w:hAnsi="Times New Roman" w:cs="Times New Roman" w:eastAsiaTheme="minorEastAsia"/>
                <w:color w:val="000000"/>
                <w:sz w:val="24"/>
                <w:szCs w:val="24"/>
                <w:highlight w:val="none"/>
              </w:rPr>
            </w:pPr>
            <w:r>
              <w:rPr>
                <w:rFonts w:hint="default" w:ascii="Times New Roman" w:hAnsi="Times New Roman" w:cs="Times New Roman" w:eastAsiaTheme="minorEastAsia"/>
                <w:color w:val="000000"/>
                <w:sz w:val="24"/>
                <w:szCs w:val="24"/>
                <w:highlight w:val="none"/>
                <w:lang w:eastAsia="zh-CN"/>
              </w:rPr>
              <w:t>直接排入</w:t>
            </w:r>
            <w:r>
              <w:rPr>
                <w:rFonts w:hint="default" w:ascii="Times New Roman" w:hAnsi="Times New Roman" w:cs="Times New Roman" w:eastAsiaTheme="minorEastAsia"/>
                <w:color w:val="000000"/>
                <w:sz w:val="24"/>
                <w:szCs w:val="24"/>
                <w:highlight w:val="none"/>
                <w:lang w:val="en-US" w:eastAsia="zh-CN"/>
              </w:rPr>
              <w:t>GB3838地表水Ⅳ类、Ⅴ类功能水域和GB3097三类、四类海域</w:t>
            </w:r>
          </w:p>
        </w:tc>
        <w:tc>
          <w:tcPr>
            <w:tcW w:w="11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eastAsia="zh-CN"/>
              </w:rPr>
            </w:pPr>
            <w:r>
              <w:rPr>
                <w:rFonts w:hint="default" w:ascii="Times New Roman" w:hAnsi="Times New Roman" w:cs="Times New Roman" w:eastAsiaTheme="minorEastAsia"/>
                <w:color w:val="000000"/>
                <w:sz w:val="24"/>
                <w:szCs w:val="24"/>
                <w:highlight w:val="none"/>
                <w:lang w:eastAsia="zh-CN"/>
              </w:rPr>
              <w:t>二级</w:t>
            </w:r>
          </w:p>
        </w:tc>
        <w:tc>
          <w:tcPr>
            <w:tcW w:w="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val="en-US" w:eastAsia="zh-CN" w:bidi="ar-SA"/>
              </w:rPr>
            </w:pPr>
            <w:r>
              <w:rPr>
                <w:rFonts w:hint="default" w:ascii="Times New Roman" w:hAnsi="Times New Roman" w:cs="Times New Roman" w:eastAsiaTheme="minorEastAsia"/>
                <w:color w:val="000000"/>
                <w:sz w:val="24"/>
                <w:szCs w:val="24"/>
                <w:highlight w:val="none"/>
                <w:lang w:eastAsia="zh-CN"/>
              </w:rPr>
              <w:t>二级</w:t>
            </w:r>
          </w:p>
        </w:tc>
        <w:tc>
          <w:tcPr>
            <w:tcW w:w="8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val="en-US" w:eastAsia="zh-CN" w:bidi="ar-SA"/>
              </w:rPr>
            </w:pPr>
            <w:r>
              <w:rPr>
                <w:rFonts w:hint="default" w:ascii="Times New Roman" w:hAnsi="Times New Roman" w:cs="Times New Roman" w:eastAsiaTheme="minorEastAsia"/>
                <w:color w:val="000000"/>
                <w:sz w:val="24"/>
                <w:szCs w:val="24"/>
                <w:highlight w:val="none"/>
                <w:lang w:eastAsia="zh-CN"/>
              </w:rPr>
              <w:t>三级</w:t>
            </w:r>
          </w:p>
        </w:tc>
      </w:tr>
      <w:tr>
        <w:tblPrEx>
          <w:tblCellMar>
            <w:top w:w="0" w:type="dxa"/>
            <w:left w:w="0" w:type="dxa"/>
            <w:bottom w:w="0" w:type="dxa"/>
            <w:right w:w="0" w:type="dxa"/>
          </w:tblCellMar>
        </w:tblPrEx>
        <w:trPr>
          <w:trHeight w:val="454" w:hRule="atLeast"/>
          <w:jc w:val="center"/>
        </w:trPr>
        <w:tc>
          <w:tcPr>
            <w:tcW w:w="206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textAlignment w:val="center"/>
              <w:rPr>
                <w:rFonts w:hint="default" w:ascii="Times New Roman" w:hAnsi="Times New Roman" w:cs="Times New Roman" w:eastAsiaTheme="minorEastAsia"/>
                <w:color w:val="000000"/>
                <w:sz w:val="24"/>
                <w:szCs w:val="24"/>
                <w:highlight w:val="none"/>
                <w:lang w:eastAsia="zh-CN"/>
              </w:rPr>
            </w:pPr>
            <w:r>
              <w:rPr>
                <w:rFonts w:hint="default" w:ascii="Times New Roman" w:hAnsi="Times New Roman" w:cs="Times New Roman" w:eastAsiaTheme="minorEastAsia"/>
                <w:color w:val="000000"/>
                <w:sz w:val="24"/>
                <w:szCs w:val="24"/>
                <w:highlight w:val="none"/>
                <w:lang w:eastAsia="zh-CN"/>
              </w:rPr>
              <w:t>排入其他水体</w:t>
            </w:r>
          </w:p>
        </w:tc>
        <w:tc>
          <w:tcPr>
            <w:tcW w:w="11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eastAsia="zh-CN"/>
              </w:rPr>
            </w:pPr>
            <w:r>
              <w:rPr>
                <w:rFonts w:hint="default" w:ascii="Times New Roman" w:hAnsi="Times New Roman" w:cs="Times New Roman" w:eastAsiaTheme="minorEastAsia"/>
                <w:color w:val="000000"/>
                <w:sz w:val="24"/>
                <w:szCs w:val="24"/>
                <w:highlight w:val="none"/>
                <w:lang w:eastAsia="zh-CN"/>
              </w:rPr>
              <w:t>二级</w:t>
            </w:r>
          </w:p>
        </w:tc>
        <w:tc>
          <w:tcPr>
            <w:tcW w:w="91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val="en-US" w:eastAsia="zh-CN" w:bidi="ar-SA"/>
              </w:rPr>
            </w:pPr>
            <w:r>
              <w:rPr>
                <w:rFonts w:hint="default" w:ascii="Times New Roman" w:hAnsi="Times New Roman" w:cs="Times New Roman" w:eastAsiaTheme="minorEastAsia"/>
                <w:color w:val="000000"/>
                <w:sz w:val="24"/>
                <w:szCs w:val="24"/>
                <w:highlight w:val="none"/>
                <w:lang w:eastAsia="zh-CN"/>
              </w:rPr>
              <w:t>三级</w:t>
            </w:r>
          </w:p>
        </w:tc>
        <w:tc>
          <w:tcPr>
            <w:tcW w:w="88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jc w:val="center"/>
              <w:rPr>
                <w:rFonts w:hint="default" w:ascii="Times New Roman" w:hAnsi="Times New Roman" w:cs="Times New Roman" w:eastAsiaTheme="minorEastAsia"/>
                <w:color w:val="000000"/>
                <w:sz w:val="24"/>
                <w:szCs w:val="24"/>
                <w:highlight w:val="none"/>
                <w:lang w:eastAsia="zh-CN"/>
              </w:rPr>
            </w:pPr>
            <w:r>
              <w:rPr>
                <w:rFonts w:hint="default" w:ascii="Times New Roman" w:hAnsi="Times New Roman" w:cs="Times New Roman" w:eastAsiaTheme="minorEastAsia"/>
                <w:color w:val="000000"/>
                <w:sz w:val="24"/>
                <w:szCs w:val="24"/>
                <w:highlight w:val="none"/>
                <w:lang w:eastAsia="zh-CN"/>
              </w:rPr>
              <w:t>三级</w:t>
            </w:r>
          </w:p>
        </w:tc>
      </w:tr>
    </w:tbl>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b/>
          <w:bCs/>
          <w:sz w:val="24"/>
          <w:szCs w:val="24"/>
          <w:highlight w:val="none"/>
        </w:rPr>
      </w:pPr>
    </w:p>
    <w:p>
      <w:pPr>
        <w:spacing w:before="163"/>
        <w:ind w:right="0"/>
        <w:jc w:val="center"/>
        <w:rPr>
          <w:rFonts w:hint="default" w:ascii="Times New Roman" w:hAnsi="Times New Roman" w:cs="Times New Roman" w:eastAsiaTheme="minorEastAsia"/>
          <w:sz w:val="24"/>
          <w:szCs w:val="24"/>
          <w:highlight w:val="none"/>
          <w:lang w:val="en-US" w:eastAsia="zh-CN"/>
        </w:rPr>
      </w:pPr>
      <w:r>
        <w:rPr>
          <w:rFonts w:hint="default" w:ascii="Times New Roman" w:hAnsi="Times New Roman" w:cs="Times New Roman" w:eastAsiaTheme="minorEastAsia"/>
          <w:b/>
          <w:bCs/>
          <w:sz w:val="24"/>
          <w:szCs w:val="24"/>
          <w:highlight w:val="none"/>
        </w:rPr>
        <w:t>表4-</w:t>
      </w:r>
      <w:r>
        <w:rPr>
          <w:rFonts w:hint="eastAsia" w:ascii="Times New Roman" w:hAnsi="Times New Roman" w:cs="Times New Roman" w:eastAsiaTheme="minorEastAsia"/>
          <w:b/>
          <w:bCs/>
          <w:sz w:val="24"/>
          <w:szCs w:val="24"/>
          <w:highlight w:val="none"/>
          <w:lang w:val="en-US" w:eastAsia="zh-CN"/>
        </w:rPr>
        <w:t>20</w:t>
      </w:r>
      <w:r>
        <w:rPr>
          <w:rFonts w:hint="default" w:ascii="Times New Roman" w:hAnsi="Times New Roman" w:cs="Times New Roman" w:eastAsiaTheme="minorEastAsia"/>
          <w:b/>
          <w:bCs/>
          <w:sz w:val="24"/>
          <w:szCs w:val="24"/>
          <w:highlight w:val="none"/>
        </w:rPr>
        <w:t xml:space="preserve"> </w:t>
      </w:r>
      <w:r>
        <w:rPr>
          <w:rFonts w:hint="eastAsia" w:ascii="Times New Roman" w:hAnsi="Times New Roman" w:cs="Times New Roman" w:eastAsiaTheme="minorEastAsia"/>
          <w:b/>
          <w:bCs/>
          <w:sz w:val="24"/>
          <w:szCs w:val="24"/>
          <w:highlight w:val="none"/>
          <w:lang w:val="en-US" w:eastAsia="zh-CN"/>
        </w:rPr>
        <w:t xml:space="preserve">           </w:t>
      </w:r>
      <w:r>
        <w:rPr>
          <w:rFonts w:hint="default" w:ascii="Times New Roman" w:hAnsi="Times New Roman" w:cs="Times New Roman" w:eastAsiaTheme="minorEastAsia"/>
          <w:b/>
          <w:bCs/>
          <w:sz w:val="24"/>
          <w:szCs w:val="24"/>
          <w:highlight w:val="none"/>
        </w:rPr>
        <w:t>水污染物最高允许排放浓度</w:t>
      </w:r>
      <w:r>
        <w:rPr>
          <w:rFonts w:hint="default" w:ascii="Times New Roman" w:hAnsi="Times New Roman" w:cs="Times New Roman" w:eastAsiaTheme="minorEastAsia"/>
          <w:b/>
          <w:bCs/>
          <w:sz w:val="24"/>
          <w:szCs w:val="24"/>
          <w:highlight w:val="none"/>
          <w:lang w:val="en-US" w:eastAsia="zh-CN"/>
        </w:rPr>
        <w:t xml:space="preserve">                               单位：mg/L（pH除外）</w:t>
      </w:r>
    </w:p>
    <w:p>
      <w:pPr>
        <w:pStyle w:val="9"/>
        <w:spacing w:before="178" w:line="347" w:lineRule="auto"/>
        <w:ind w:right="0"/>
        <w:jc w:val="both"/>
        <w:rPr>
          <w:rFonts w:hint="default" w:ascii="Times New Roman" w:hAnsi="Times New Roman" w:eastAsia="宋体" w:cs="Times New Roman"/>
          <w:spacing w:val="-2"/>
          <w:highlight w:val="none"/>
          <w:lang w:val="en-US" w:eastAsia="zh-CN"/>
        </w:rPr>
      </w:pPr>
      <w:r>
        <w:rPr>
          <w:rFonts w:hint="default" w:ascii="Times New Roman" w:hAnsi="Times New Roman" w:eastAsia="宋体" w:cs="Times New Roman"/>
          <w:spacing w:val="-2"/>
          <w:highlight w:val="none"/>
          <w:lang w:val="en-US" w:eastAsia="zh-CN"/>
        </w:rPr>
        <w:drawing>
          <wp:inline distT="0" distB="0" distL="114300" distR="114300">
            <wp:extent cx="5669915" cy="2708275"/>
            <wp:effectExtent l="0" t="0" r="6985" b="15875"/>
            <wp:docPr id="17" name="图片 17" descr="农村生活污水处理设施水污染物排放标准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农村生活污水处理设施水污染物排放标准_副本"/>
                    <pic:cNvPicPr>
                      <a:picLocks noChangeAspect="1"/>
                    </pic:cNvPicPr>
                  </pic:nvPicPr>
                  <pic:blipFill>
                    <a:blip r:embed="rId27"/>
                    <a:stretch>
                      <a:fillRect/>
                    </a:stretch>
                  </pic:blipFill>
                  <pic:spPr>
                    <a:xfrm>
                      <a:off x="0" y="0"/>
                      <a:ext cx="5669915" cy="2708275"/>
                    </a:xfrm>
                    <a:prstGeom prst="rect">
                      <a:avLst/>
                    </a:prstGeom>
                  </pic:spPr>
                </pic:pic>
              </a:graphicData>
            </a:graphic>
          </wp:inline>
        </w:drawing>
      </w: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w:t>
      </w:r>
      <w:r>
        <w:rPr>
          <w:rFonts w:hint="default" w:ascii="Times New Roman" w:hAnsi="Times New Roman" w:cs="Times New Roman"/>
          <w:b/>
          <w:bCs/>
          <w:highlight w:val="none"/>
          <w:lang w:val="en-US" w:eastAsia="zh-CN"/>
        </w:rPr>
        <w:t>尾水利用要求</w:t>
      </w:r>
    </w:p>
    <w:p>
      <w:pPr>
        <w:pStyle w:val="6"/>
        <w:spacing w:before="171" w:line="350" w:lineRule="auto"/>
        <w:ind w:left="125" w:right="276" w:firstLine="584"/>
        <w:jc w:val="both"/>
        <w:outlineLvl w:val="9"/>
        <w:rPr>
          <w:rFonts w:hint="default" w:ascii="Times New Roman" w:hAnsi="Times New Roman" w:eastAsia="宋体" w:cs="Times New Roman"/>
          <w:sz w:val="10"/>
          <w:szCs w:val="10"/>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bookmarkStart w:id="107" w:name="_Toc24052"/>
      <w:r>
        <w:rPr>
          <w:rFonts w:hint="default" w:ascii="Times New Roman" w:hAnsi="Times New Roman" w:eastAsia="宋体" w:cs="Times New Roman"/>
          <w:sz w:val="28"/>
          <w:szCs w:val="28"/>
          <w:highlight w:val="none"/>
          <w:lang w:val="en-US" w:eastAsia="zh-CN" w:bidi="ar-SA"/>
        </w:rPr>
        <w:t>尾水利用应满足国家或地方相应的标准或要求。</w:t>
      </w:r>
      <w:r>
        <w:rPr>
          <w:rFonts w:hint="default" w:ascii="Times New Roman" w:hAnsi="Times New Roman" w:cs="Times New Roman" w:eastAsiaTheme="minorEastAsia"/>
          <w:sz w:val="28"/>
          <w:szCs w:val="28"/>
          <w:highlight w:val="none"/>
        </w:rPr>
        <w:t>处理后污水的再生利用处置方式主要有灌溉农田、重复利用，主要要求如下：</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（1）灌溉农田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目前，我国不少城市将处理后污水用于农业灌溉，取得了较好的效果。待处理厂建成后，排放水经测定符合《农业灌溉水质标准》（GB5084-2005），可用于农田和林业灌溉。</w:t>
      </w:r>
      <w:r>
        <w:rPr>
          <w:rFonts w:hint="default" w:ascii="Times New Roman" w:hAnsi="Times New Roman" w:eastAsia="宋体" w:cs="Times New Roman"/>
          <w:sz w:val="28"/>
          <w:szCs w:val="28"/>
          <w:highlight w:val="none"/>
          <w:lang w:val="en-US" w:eastAsia="zh-CN" w:bidi="ar-SA"/>
        </w:rPr>
        <w:t>用于农田灌溉的，相关控制指标应满足GB5084 规定；</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（2）重复利用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污水的回用（重复利用）是污水最终处置的发展方向，重复利用可以节约水资源，缓解季节性城市供水紧张问题，可创造出较大的经济效益。</w:t>
      </w:r>
    </w:p>
    <w:p>
      <w:pPr>
        <w:pStyle w:val="27"/>
        <w:keepNext w:val="0"/>
        <w:keepLines w:val="0"/>
        <w:pageBreakBefore w:val="0"/>
        <w:widowControl w:val="0"/>
        <w:kinsoku/>
        <w:wordWrap/>
        <w:overflowPunct/>
        <w:topLinePunct w:val="0"/>
        <w:autoSpaceDE/>
        <w:autoSpaceDN/>
        <w:bidi w:val="0"/>
        <w:adjustRightInd/>
        <w:snapToGrid/>
        <w:spacing w:line="360" w:lineRule="auto"/>
        <w:ind w:firstLine="560"/>
        <w:jc w:val="both"/>
        <w:textAlignment w:val="auto"/>
        <w:rPr>
          <w:rFonts w:hint="default" w:ascii="Times New Roman" w:hAnsi="Times New Roman" w:cs="Times New Roman"/>
        </w:rPr>
      </w:pPr>
      <w:r>
        <w:rPr>
          <w:rFonts w:hint="default" w:ascii="Times New Roman" w:hAnsi="Times New Roman" w:cs="Times New Roman" w:eastAsiaTheme="minorEastAsia"/>
          <w:sz w:val="28"/>
          <w:szCs w:val="28"/>
          <w:highlight w:val="none"/>
        </w:rPr>
        <w:t>回用水用于冲厕、道路浇洒、绿化浇灌、车辆冲洗等用途时应符合现行《城市污水再生利用城市杂用水水质标准》GB/T18920 相关规定；用于景观环境用水时应符合现行《城市污水再生利用景观环境用水水质》GB/T18921 相关规定。</w:t>
      </w:r>
      <w:r>
        <w:rPr>
          <w:rFonts w:hint="default" w:ascii="Times New Roman" w:hAnsi="Times New Roman" w:eastAsia="宋体" w:cs="Times New Roman"/>
          <w:sz w:val="28"/>
          <w:szCs w:val="28"/>
          <w:highlight w:val="none"/>
          <w:lang w:val="en-US" w:eastAsia="zh-CN" w:bidi="ar-SA"/>
        </w:rPr>
        <w:t>用于农田、林地、草地等施肥的，应符合施肥的相关标准和要求。</w:t>
      </w:r>
      <w:bookmarkEnd w:id="107"/>
    </w:p>
    <w:p>
      <w:pPr>
        <w:pStyle w:val="17"/>
        <w:outlineLvl w:val="9"/>
        <w:rPr>
          <w:rFonts w:hint="default" w:ascii="Times New Roman" w:hAnsi="Times New Roman" w:cs="Times New Roman"/>
          <w:highlight w:val="none"/>
        </w:rPr>
      </w:pPr>
    </w:p>
    <w:p>
      <w:pPr>
        <w:pStyle w:val="6"/>
        <w:spacing w:line="439" w:lineRule="exact"/>
        <w:ind w:left="0" w:leftChars="0" w:right="0" w:firstLine="0" w:firstLineChars="0"/>
        <w:jc w:val="center"/>
        <w:outlineLvl w:val="1"/>
        <w:rPr>
          <w:rFonts w:hint="default" w:ascii="Times New Roman" w:hAnsi="Times New Roman" w:eastAsia="微软雅黑" w:cs="Times New Roman"/>
          <w:sz w:val="32"/>
          <w:szCs w:val="32"/>
          <w:highlight w:val="none"/>
          <w:lang w:val="en-US" w:eastAsia="en-US" w:bidi="ar-SA"/>
        </w:rPr>
      </w:pPr>
      <w:bookmarkStart w:id="108" w:name="_Toc22591"/>
      <w:r>
        <w:rPr>
          <w:rFonts w:hint="default" w:ascii="Times New Roman" w:hAnsi="Times New Roman" w:cs="Times New Roman"/>
          <w:highlight w:val="none"/>
        </w:rPr>
        <w:t>第</w:t>
      </w:r>
      <w:r>
        <w:rPr>
          <w:rFonts w:hint="default" w:ascii="Times New Roman" w:hAnsi="Times New Roman" w:cs="Times New Roman"/>
          <w:highlight w:val="none"/>
          <w:lang w:eastAsia="zh-CN"/>
        </w:rPr>
        <w:t>六</w:t>
      </w:r>
      <w:r>
        <w:rPr>
          <w:rFonts w:hint="default" w:ascii="Times New Roman" w:hAnsi="Times New Roman" w:cs="Times New Roman"/>
          <w:highlight w:val="none"/>
        </w:rPr>
        <w:t xml:space="preserve">节 </w:t>
      </w:r>
      <w:r>
        <w:rPr>
          <w:rFonts w:hint="default" w:ascii="Times New Roman" w:hAnsi="Times New Roman" w:eastAsia="微软雅黑" w:cs="Times New Roman"/>
          <w:sz w:val="32"/>
          <w:szCs w:val="32"/>
          <w:highlight w:val="none"/>
          <w:lang w:val="en-US" w:eastAsia="en-US" w:bidi="ar-SA"/>
        </w:rPr>
        <w:t>固体废物处理处置</w:t>
      </w:r>
      <w:bookmarkEnd w:id="108"/>
    </w:p>
    <w:p>
      <w:pPr>
        <w:spacing w:before="160" w:line="332" w:lineRule="auto"/>
        <w:ind w:left="122" w:right="286" w:firstLine="583"/>
        <w:jc w:val="both"/>
        <w:rPr>
          <w:rFonts w:hint="default" w:ascii="Times New Roman" w:hAnsi="Times New Roman" w:eastAsia="Times New Roman" w:cs="Times New Roman"/>
          <w:color w:val="242424"/>
          <w:w w:val="90"/>
          <w:sz w:val="30"/>
          <w:szCs w:val="30"/>
          <w:highlight w:val="none"/>
        </w:rPr>
      </w:pP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b/>
          <w:sz w:val="28"/>
          <w:szCs w:val="28"/>
          <w:highlight w:val="none"/>
          <w:lang w:eastAsia="zh-CN"/>
        </w:rPr>
      </w:pPr>
      <w:bookmarkStart w:id="109" w:name="_Toc40639411"/>
      <w:r>
        <w:rPr>
          <w:rFonts w:hint="default" w:ascii="Times New Roman" w:hAnsi="Times New Roman" w:cs="Times New Roman" w:eastAsiaTheme="minorEastAsia"/>
          <w:b/>
          <w:sz w:val="28"/>
          <w:szCs w:val="28"/>
          <w:highlight w:val="none"/>
          <w:lang w:eastAsia="zh-CN"/>
        </w:rPr>
        <w:t>处理原则</w:t>
      </w: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10" w:name="_Toc8797"/>
      <w:r>
        <w:rPr>
          <w:rFonts w:hint="default" w:ascii="Times New Roman" w:hAnsi="Times New Roman" w:eastAsia="宋体" w:cs="Times New Roman"/>
          <w:sz w:val="28"/>
          <w:szCs w:val="28"/>
          <w:highlight w:val="none"/>
          <w:lang w:val="en-US" w:eastAsia="zh-CN" w:bidi="ar-SA"/>
        </w:rPr>
        <w:t>1、统筹农村生活污水与污泥、粪污、隔油栅渣等固体废物处理处置。参考 《农村生活污水处理工程技术标准》（GB/T 51347），对污水处理中产生的污泥等固体废物，采用自然干化、堆肥等方式 ，也可采用与农村固体有机物协同处理或进入市政系统与市政污泥一并处理。</w:t>
      </w:r>
      <w:bookmarkEnd w:id="110"/>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11" w:name="_Toc31154"/>
      <w:r>
        <w:rPr>
          <w:rFonts w:hint="default" w:ascii="Times New Roman" w:hAnsi="Times New Roman" w:eastAsia="宋体" w:cs="Times New Roman"/>
          <w:sz w:val="28"/>
          <w:szCs w:val="28"/>
          <w:highlight w:val="none"/>
          <w:lang w:val="en-US" w:eastAsia="zh-CN" w:bidi="ar-SA"/>
        </w:rPr>
        <w:t>2、鼓励对固体废物进行资源化利用。参考《农用污泥污染物控制标准》（GB4284）、《城镇污水处理厂污泥处置 园林绿化用泥质》(GB/T 23486）等相关要求，对满足标准的固体废物，就近利用。</w:t>
      </w:r>
      <w:bookmarkEnd w:id="111"/>
    </w:p>
    <w:p>
      <w:pPr>
        <w:rPr>
          <w:rFonts w:hint="default" w:ascii="Times New Roman" w:hAnsi="Times New Roman" w:cs="Times New Roman"/>
          <w:highlight w:val="none"/>
          <w:lang w:val="en-US" w:eastAsia="zh-CN"/>
        </w:rPr>
      </w:pP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0" w:leftChars="0" w:firstLine="0" w:firstLineChars="0"/>
        <w:textAlignment w:val="auto"/>
        <w:outlineLvl w:val="2"/>
        <w:rPr>
          <w:rFonts w:hint="default" w:ascii="Times New Roman" w:hAnsi="Times New Roman" w:cs="Times New Roman" w:eastAsiaTheme="minorEastAsia"/>
          <w:b/>
          <w:sz w:val="28"/>
          <w:szCs w:val="28"/>
          <w:highlight w:val="none"/>
        </w:rPr>
      </w:pPr>
      <w:r>
        <w:rPr>
          <w:rFonts w:hint="default" w:ascii="Times New Roman" w:hAnsi="Times New Roman" w:cs="Times New Roman" w:eastAsiaTheme="minorEastAsia"/>
          <w:b/>
          <w:sz w:val="28"/>
          <w:szCs w:val="28"/>
          <w:highlight w:val="none"/>
        </w:rPr>
        <w:t>污泥处理要求</w:t>
      </w:r>
      <w:bookmarkEnd w:id="109"/>
    </w:p>
    <w:p>
      <w:pPr>
        <w:pStyle w:val="17"/>
        <w:numPr>
          <w:ilvl w:val="0"/>
          <w:numId w:val="0"/>
        </w:numPr>
        <w:ind w:leftChars="0"/>
        <w:jc w:val="both"/>
        <w:rPr>
          <w:rFonts w:hint="default" w:ascii="Times New Roman" w:hAnsi="Times New Roman" w:cs="Times New Roman"/>
          <w:sz w:val="2"/>
          <w:szCs w:val="2"/>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结合当地的特点，污泥的处理处置途径应是首先解决减量化，使污泥的含水率得到一定程度的降低，便于后续阶段处理；其他进行无害、稳定化，去除或分解污泥中的有害有毒物质（重金属及有机有害物质）并杀灭泥中的致病微生物。最终考虑资源化利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b/>
          <w:sz w:val="28"/>
          <w:szCs w:val="28"/>
          <w:highlight w:val="none"/>
        </w:rPr>
      </w:pPr>
      <w:bookmarkStart w:id="112" w:name="_Toc40639412"/>
      <w:r>
        <w:rPr>
          <w:rFonts w:hint="default" w:ascii="Times New Roman" w:hAnsi="Times New Roman" w:cs="Times New Roman" w:eastAsiaTheme="minorEastAsia"/>
          <w:b/>
          <w:sz w:val="28"/>
          <w:szCs w:val="28"/>
          <w:highlight w:val="none"/>
          <w:lang w:val="en-US" w:eastAsia="zh-CN"/>
        </w:rPr>
        <w:t>1、</w:t>
      </w:r>
      <w:r>
        <w:rPr>
          <w:rFonts w:hint="default" w:ascii="Times New Roman" w:hAnsi="Times New Roman" w:cs="Times New Roman" w:eastAsiaTheme="minorEastAsia"/>
          <w:b/>
          <w:sz w:val="28"/>
          <w:szCs w:val="28"/>
          <w:highlight w:val="none"/>
        </w:rPr>
        <w:t>集中式污水处理系统污泥处理方式</w:t>
      </w:r>
      <w:bookmarkEnd w:id="11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污水处理厂污泥处理的常用工艺有：污泥浓缩、污泥消化、污泥脱水和污泥烘干或污泥焚化。既可以按上述顺序组成一个完整的处理全流程，即污泥处理的四阶段缩量：浓缩、消化、脱水和污泥干化或焚化，也可以采用其中的一部分进行组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如果没有专用的污泥处置场地，或者外运填埋距离较长时，大型污水处理厂往往采用由浓缩、消化到脱水的污泥处理三级缩量流程。污泥消化是指污泥中的有机成分通过生化反应被矿化，产生水和二氧化碳。使污泥中有机物矿化的方法有厌氧消化和好氧消化。污泥厌氧消化是指在无氧条件下利用厌氧微生物分解代谢污泥中的有机物，产生甲烷、二氧化碳和水。通过厌氧消化后，污泥变成稳定的腐殖质，污泥量可减少20～30%，其脱水性能也得到改善，并可以得到可回收利用的能源物质--甲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好氧消化则是在外供氧的条件下，利用微生物有氧反应过程分解代谢污泥中的有机物质，使之转化为水和二氧化碳。如果没有初沉池污泥，污泥中的有机物主要来自剩余污泥的细胞物质，因此，有氧消化的本质即是微生物的内源呼吸，自身衰减。好氧消化因为要消耗大量的能源，实际生产中很少采用。小型污水处理厂延时曝气（如氧化沟）就才用了微生物内源呼吸的原理使剩余活性污泥减量并稳定。</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hint="default" w:ascii="Times New Roman" w:hAnsi="Times New Roman" w:cs="Times New Roman" w:eastAsiaTheme="minorEastAsia"/>
          <w:b/>
          <w:sz w:val="28"/>
          <w:szCs w:val="28"/>
          <w:highlight w:val="none"/>
        </w:rPr>
      </w:pPr>
      <w:bookmarkStart w:id="113" w:name="_Toc40639413"/>
      <w:r>
        <w:rPr>
          <w:rFonts w:hint="default" w:ascii="Times New Roman" w:hAnsi="Times New Roman" w:cs="Times New Roman" w:eastAsiaTheme="minorEastAsia"/>
          <w:b/>
          <w:sz w:val="28"/>
          <w:szCs w:val="28"/>
          <w:highlight w:val="none"/>
          <w:lang w:val="en-US" w:eastAsia="zh-CN"/>
        </w:rPr>
        <w:t>2、</w:t>
      </w:r>
      <w:r>
        <w:rPr>
          <w:rFonts w:hint="default" w:ascii="Times New Roman" w:hAnsi="Times New Roman" w:cs="Times New Roman" w:eastAsiaTheme="minorEastAsia"/>
          <w:b/>
          <w:sz w:val="28"/>
          <w:szCs w:val="28"/>
          <w:highlight w:val="none"/>
        </w:rPr>
        <w:t>分散式污水处理系统污泥处理方法</w:t>
      </w:r>
      <w:bookmarkEnd w:id="1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对于规模较小的污水处理系统，由于产生的污泥量较小，可先排放至均化/厌氧池或化粪池，通过厌氧消化进一步减少污泥产量，定期清掏均化/厌氧池或化粪池污泥，经过简单堆肥直接用作肥料施用。</w:t>
      </w:r>
    </w:p>
    <w:p>
      <w:pPr>
        <w:pStyle w:val="17"/>
        <w:rPr>
          <w:rFonts w:hint="default" w:ascii="Times New Roman" w:hAnsi="Times New Roman" w:cs="Times New Roman"/>
          <w:highlight w:val="none"/>
        </w:rPr>
      </w:pPr>
    </w:p>
    <w:p>
      <w:pPr>
        <w:pStyle w:val="6"/>
        <w:numPr>
          <w:ilvl w:val="0"/>
          <w:numId w:val="0"/>
        </w:numPr>
        <w:spacing w:line="439" w:lineRule="exact"/>
        <w:ind w:right="0" w:rightChars="0"/>
        <w:jc w:val="center"/>
        <w:outlineLvl w:val="1"/>
        <w:rPr>
          <w:rFonts w:hint="default" w:ascii="Times New Roman" w:hAnsi="Times New Roman" w:cs="Times New Roman"/>
          <w:highlight w:val="none"/>
        </w:rPr>
      </w:pPr>
      <w:bookmarkStart w:id="114" w:name="_Toc28822"/>
      <w:r>
        <w:rPr>
          <w:rFonts w:hint="default" w:ascii="Times New Roman" w:hAnsi="Times New Roman" w:cs="Times New Roman"/>
          <w:highlight w:val="none"/>
          <w:lang w:eastAsia="zh-CN"/>
        </w:rPr>
        <w:t>第七节</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验收移交</w:t>
      </w:r>
      <w:bookmarkEnd w:id="114"/>
    </w:p>
    <w:p>
      <w:pPr>
        <w:numPr>
          <w:ilvl w:val="0"/>
          <w:numId w:val="0"/>
        </w:numPr>
        <w:ind w:left="4012" w:leftChars="0"/>
        <w:rPr>
          <w:rFonts w:hint="default" w:ascii="Times New Roman" w:hAnsi="Times New Roman" w:cs="Times New Roman"/>
          <w:highlight w:val="none"/>
        </w:rPr>
      </w:pP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15" w:name="_Toc31600"/>
      <w:r>
        <w:rPr>
          <w:rFonts w:hint="default" w:ascii="Times New Roman" w:hAnsi="Times New Roman" w:eastAsia="宋体" w:cs="Times New Roman"/>
          <w:sz w:val="28"/>
          <w:szCs w:val="28"/>
          <w:highlight w:val="none"/>
          <w:lang w:val="en-US" w:eastAsia="zh-CN" w:bidi="ar-SA"/>
        </w:rPr>
        <w:t>农村生活污水处理设施建设既要保证工程质量合格，也要保证出水水质达标。工程验收后，项目实施及管理部门应妥善保管竣工图等相关资料，以备查验。环保验收和运维移交应确保污水处理水质水量、工艺、规模与设计相符，设备材料完整。对生活污水处理设施建设和运维统一打包、不存在运维移交环节的，各地应因地制宜进行管理。</w:t>
      </w:r>
      <w:bookmarkEnd w:id="115"/>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16" w:name="_Toc6596"/>
      <w:r>
        <w:rPr>
          <w:rFonts w:hint="default" w:ascii="Times New Roman" w:hAnsi="Times New Roman" w:eastAsia="宋体" w:cs="Times New Roman"/>
          <w:sz w:val="28"/>
          <w:szCs w:val="28"/>
          <w:highlight w:val="none"/>
          <w:lang w:val="en-US" w:eastAsia="zh-CN" w:bidi="ar-SA"/>
        </w:rPr>
        <w:t>1、农村生活污水处理设施建设应根据实际受益人口、地形、经济情况，按照规划、施工图保质保量建设。</w:t>
      </w:r>
      <w:bookmarkEnd w:id="116"/>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17" w:name="_Toc6610"/>
      <w:r>
        <w:rPr>
          <w:rFonts w:hint="default" w:ascii="Times New Roman" w:hAnsi="Times New Roman" w:eastAsia="宋体" w:cs="Times New Roman"/>
          <w:sz w:val="28"/>
          <w:szCs w:val="28"/>
          <w:highlight w:val="none"/>
          <w:lang w:val="en-US" w:eastAsia="zh-CN" w:bidi="ar-SA"/>
        </w:rPr>
        <w:t>农村生活污水处理设施通常工程规模小、总数量多、布局分散，项目建设宜由龙城区相关职能部门或乡镇政府统一按区域分片实施，可统一组 招标、采购和委托工程监理等工作。应鼓励工程设计施工总承包。对于采用 体化处理设备的项目，应鼓励设备提供商作为总承包商进行工程规划、设计、设备供应以及施工安装和调试。</w:t>
      </w:r>
      <w:bookmarkEnd w:id="117"/>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18" w:name="_Toc379"/>
      <w:r>
        <w:rPr>
          <w:rFonts w:hint="default" w:ascii="Times New Roman" w:hAnsi="Times New Roman" w:eastAsia="宋体" w:cs="Times New Roman"/>
          <w:sz w:val="28"/>
          <w:szCs w:val="28"/>
          <w:highlight w:val="none"/>
          <w:lang w:val="en-US" w:eastAsia="zh-CN" w:bidi="ar-SA"/>
        </w:rPr>
        <w:t>建设单位、施工单位和监理单位除应遵守国家、地方相关地方规定外，还应明确农村生活污水处理中的其它特定职责。建设单位作为工程项目的第一责 任人，应对项目实施情况进行实地检查，建立严格的隐蔽工程验收制度，做好 对重点环节的检查验收，与监理单位共同控制好质量、进度和投资。工程施工 单位应具有承担同类污水处理设计、施工资质或实践经验。监理单位应严格履 行监理职责，严把材料设备关，未经监理工程师签字，建筑材料、构配件和设备不得在工程上使用或者安装，施工单位不得进行下一道工序的施工。除一般 性施工监理外，对于隐蔽工程，监理工程师应实行旁站监督，严把质量关。</w:t>
      </w:r>
      <w:bookmarkEnd w:id="118"/>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施工前，施工单位应根据施工文件和实地情况编制施工方案，经有关部门批准后方可进入施工。建筑、安装工程应符合施工设计文件、设备技术文件的要求，对必要的工程变更应取得设计、监理、建设等相关单位的变更文件签章后方可对工程进行变更施工。施工中，应做好施工记录，对于隐蔽工程的施工过程应留有影像资料备查。隐蔽工程应在验收合格后，方可进行下一道工序的</w:t>
      </w:r>
      <w:r>
        <w:rPr>
          <w:rFonts w:hint="default" w:ascii="Times New Roman" w:hAnsi="Times New Roman" w:cs="Times New Roman"/>
          <w:spacing w:val="-2"/>
          <w:highlight w:val="none"/>
        </w:rPr>
        <w:t>施工。</w:t>
      </w:r>
    </w:p>
    <w:p>
      <w:pPr>
        <w:pStyle w:val="9"/>
        <w:spacing w:before="42" w:line="342"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水处</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施工</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满足</w:t>
      </w:r>
      <w:r>
        <w:rPr>
          <w:rFonts w:hint="default" w:ascii="Times New Roman" w:hAnsi="Times New Roman" w:cs="Times New Roman"/>
          <w:spacing w:val="-3"/>
          <w:highlight w:val="none"/>
        </w:rPr>
        <w:t>以</w:t>
      </w:r>
      <w:r>
        <w:rPr>
          <w:rFonts w:hint="default" w:ascii="Times New Roman" w:hAnsi="Times New Roman" w:cs="Times New Roman"/>
          <w:spacing w:val="-1"/>
          <w:highlight w:val="none"/>
        </w:rPr>
        <w:t>下规</w:t>
      </w:r>
      <w:r>
        <w:rPr>
          <w:rFonts w:hint="default" w:ascii="Times New Roman" w:hAnsi="Times New Roman" w:cs="Times New Roman"/>
          <w:spacing w:val="-3"/>
          <w:highlight w:val="none"/>
        </w:rPr>
        <w:t>定</w:t>
      </w:r>
      <w:r>
        <w:rPr>
          <w:rFonts w:hint="default" w:ascii="Times New Roman" w:hAnsi="Times New Roman" w:cs="Times New Roman"/>
          <w:spacing w:val="-56"/>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根</w:t>
      </w:r>
      <w:r>
        <w:rPr>
          <w:rFonts w:hint="default" w:ascii="Times New Roman" w:hAnsi="Times New Roman" w:cs="Times New Roman"/>
          <w:spacing w:val="-3"/>
          <w:highlight w:val="none"/>
        </w:rPr>
        <w:t>据</w:t>
      </w:r>
      <w:r>
        <w:rPr>
          <w:rFonts w:hint="default" w:ascii="Times New Roman" w:hAnsi="Times New Roman" w:cs="Times New Roman"/>
          <w:spacing w:val="-1"/>
          <w:highlight w:val="none"/>
        </w:rPr>
        <w:t>所要</w:t>
      </w:r>
      <w:r>
        <w:rPr>
          <w:rFonts w:hint="default" w:ascii="Times New Roman" w:hAnsi="Times New Roman" w:cs="Times New Roman"/>
          <w:spacing w:val="-3"/>
          <w:highlight w:val="none"/>
        </w:rPr>
        <w:t>安</w:t>
      </w:r>
      <w:r>
        <w:rPr>
          <w:rFonts w:hint="default" w:ascii="Times New Roman" w:hAnsi="Times New Roman" w:cs="Times New Roman"/>
          <w:spacing w:val="-1"/>
          <w:highlight w:val="none"/>
        </w:rPr>
        <w:t>装设</w:t>
      </w:r>
      <w:r>
        <w:rPr>
          <w:rFonts w:hint="default" w:ascii="Times New Roman" w:hAnsi="Times New Roman" w:cs="Times New Roman"/>
          <w:spacing w:val="-3"/>
          <w:highlight w:val="none"/>
        </w:rPr>
        <w:t>备</w:t>
      </w:r>
      <w:r>
        <w:rPr>
          <w:rFonts w:hint="default" w:ascii="Times New Roman" w:hAnsi="Times New Roman" w:cs="Times New Roman"/>
          <w:spacing w:val="-1"/>
          <w:highlight w:val="none"/>
        </w:rPr>
        <w:t>的</w:t>
      </w:r>
      <w:r>
        <w:rPr>
          <w:rFonts w:hint="default" w:ascii="Times New Roman" w:hAnsi="Times New Roman" w:cs="Times New Roman"/>
          <w:highlight w:val="none"/>
        </w:rPr>
        <w:t>尺</w:t>
      </w:r>
      <w:r>
        <w:rPr>
          <w:rFonts w:hint="default" w:ascii="Times New Roman" w:hAnsi="Times New Roman" w:cs="Times New Roman"/>
          <w:spacing w:val="-1"/>
          <w:highlight w:val="none"/>
        </w:rPr>
        <w:t>寸，开挖相应尺寸的基坑。根据现场具体情况增加地基处理和维护设施或进行施</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排</w:t>
      </w:r>
      <w:r>
        <w:rPr>
          <w:rFonts w:hint="default" w:ascii="Times New Roman" w:hAnsi="Times New Roman" w:cs="Times New Roman"/>
          <w:spacing w:val="-3"/>
          <w:highlight w:val="none"/>
        </w:rPr>
        <w:t>水</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设</w:t>
      </w:r>
      <w:r>
        <w:rPr>
          <w:rFonts w:hint="default" w:ascii="Times New Roman" w:hAnsi="Times New Roman" w:cs="Times New Roman"/>
          <w:spacing w:val="-3"/>
          <w:highlight w:val="none"/>
        </w:rPr>
        <w:t>备</w:t>
      </w:r>
      <w:r>
        <w:rPr>
          <w:rFonts w:hint="default" w:ascii="Times New Roman" w:hAnsi="Times New Roman" w:cs="Times New Roman"/>
          <w:spacing w:val="-1"/>
          <w:highlight w:val="none"/>
        </w:rPr>
        <w:t>的安</w:t>
      </w:r>
      <w:r>
        <w:rPr>
          <w:rFonts w:hint="default" w:ascii="Times New Roman" w:hAnsi="Times New Roman" w:cs="Times New Roman"/>
          <w:spacing w:val="-3"/>
          <w:highlight w:val="none"/>
        </w:rPr>
        <w:t>装</w:t>
      </w:r>
      <w:r>
        <w:rPr>
          <w:rFonts w:hint="default" w:ascii="Times New Roman" w:hAnsi="Times New Roman" w:cs="Times New Roman"/>
          <w:spacing w:val="-1"/>
          <w:highlight w:val="none"/>
        </w:rPr>
        <w:t>必须</w:t>
      </w:r>
      <w:r>
        <w:rPr>
          <w:rFonts w:hint="default" w:ascii="Times New Roman" w:hAnsi="Times New Roman" w:cs="Times New Roman"/>
          <w:spacing w:val="-3"/>
          <w:highlight w:val="none"/>
        </w:rPr>
        <w:t>在</w:t>
      </w:r>
      <w:r>
        <w:rPr>
          <w:rFonts w:hint="default" w:ascii="Times New Roman" w:hAnsi="Times New Roman" w:cs="Times New Roman"/>
          <w:spacing w:val="-1"/>
          <w:highlight w:val="none"/>
        </w:rPr>
        <w:t>基础</w:t>
      </w:r>
      <w:r>
        <w:rPr>
          <w:rFonts w:hint="default" w:ascii="Times New Roman" w:hAnsi="Times New Roman" w:cs="Times New Roman"/>
          <w:spacing w:val="-3"/>
          <w:highlight w:val="none"/>
        </w:rPr>
        <w:t>完</w:t>
      </w:r>
      <w:r>
        <w:rPr>
          <w:rFonts w:hint="default" w:ascii="Times New Roman" w:hAnsi="Times New Roman" w:cs="Times New Roman"/>
          <w:spacing w:val="-1"/>
          <w:highlight w:val="none"/>
        </w:rPr>
        <w:t>工后进</w:t>
      </w:r>
      <w:r>
        <w:rPr>
          <w:rFonts w:hint="default" w:ascii="Times New Roman" w:hAnsi="Times New Roman" w:cs="Times New Roman"/>
          <w:spacing w:val="-3"/>
          <w:highlight w:val="none"/>
        </w:rPr>
        <w:t>行</w:t>
      </w:r>
      <w:r>
        <w:rPr>
          <w:rFonts w:hint="default" w:ascii="Times New Roman" w:hAnsi="Times New Roman" w:cs="Times New Roman"/>
          <w:spacing w:val="-37"/>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利</w:t>
      </w:r>
      <w:r>
        <w:rPr>
          <w:rFonts w:hint="default" w:ascii="Times New Roman" w:hAnsi="Times New Roman" w:cs="Times New Roman"/>
          <w:spacing w:val="-3"/>
          <w:highlight w:val="none"/>
        </w:rPr>
        <w:t>用</w:t>
      </w:r>
      <w:r>
        <w:rPr>
          <w:rFonts w:hint="default" w:ascii="Times New Roman" w:hAnsi="Times New Roman" w:cs="Times New Roman"/>
          <w:spacing w:val="-1"/>
          <w:highlight w:val="none"/>
        </w:rPr>
        <w:t>人工</w:t>
      </w:r>
      <w:r>
        <w:rPr>
          <w:rFonts w:hint="default" w:ascii="Times New Roman" w:hAnsi="Times New Roman" w:cs="Times New Roman"/>
          <w:spacing w:val="-3"/>
          <w:highlight w:val="none"/>
        </w:rPr>
        <w:t>或</w:t>
      </w:r>
      <w:r>
        <w:rPr>
          <w:rFonts w:hint="default" w:ascii="Times New Roman" w:hAnsi="Times New Roman" w:cs="Times New Roman"/>
          <w:spacing w:val="-1"/>
          <w:highlight w:val="none"/>
        </w:rPr>
        <w:t>合适</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吊装</w:t>
      </w:r>
      <w:r>
        <w:rPr>
          <w:rFonts w:hint="default" w:ascii="Times New Roman" w:hAnsi="Times New Roman" w:cs="Times New Roman"/>
          <w:spacing w:val="-3"/>
          <w:highlight w:val="none"/>
        </w:rPr>
        <w:t>设</w:t>
      </w:r>
      <w:r>
        <w:rPr>
          <w:rFonts w:hint="default" w:ascii="Times New Roman" w:hAnsi="Times New Roman" w:cs="Times New Roman"/>
          <w:highlight w:val="none"/>
        </w:rPr>
        <w:t>备</w:t>
      </w:r>
      <w:r>
        <w:rPr>
          <w:rFonts w:hint="default" w:ascii="Times New Roman" w:hAnsi="Times New Roman" w:cs="Times New Roman"/>
          <w:spacing w:val="-1"/>
          <w:highlight w:val="none"/>
        </w:rPr>
        <w:t>将</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备吊</w:t>
      </w:r>
      <w:r>
        <w:rPr>
          <w:rFonts w:hint="default" w:ascii="Times New Roman" w:hAnsi="Times New Roman" w:cs="Times New Roman"/>
          <w:spacing w:val="-3"/>
          <w:highlight w:val="none"/>
        </w:rPr>
        <w:t>至</w:t>
      </w:r>
      <w:r>
        <w:rPr>
          <w:rFonts w:hint="default" w:ascii="Times New Roman" w:hAnsi="Times New Roman" w:cs="Times New Roman"/>
          <w:spacing w:val="-1"/>
          <w:highlight w:val="none"/>
        </w:rPr>
        <w:t>预定的</w:t>
      </w:r>
      <w:r>
        <w:rPr>
          <w:rFonts w:hint="default" w:ascii="Times New Roman" w:hAnsi="Times New Roman" w:cs="Times New Roman"/>
          <w:spacing w:val="-3"/>
          <w:highlight w:val="none"/>
        </w:rPr>
        <w:t>位置</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并</w:t>
      </w:r>
      <w:r>
        <w:rPr>
          <w:rFonts w:hint="default" w:ascii="Times New Roman" w:hAnsi="Times New Roman" w:cs="Times New Roman"/>
          <w:spacing w:val="-3"/>
          <w:highlight w:val="none"/>
        </w:rPr>
        <w:t>检</w:t>
      </w:r>
      <w:r>
        <w:rPr>
          <w:rFonts w:hint="default" w:ascii="Times New Roman" w:hAnsi="Times New Roman" w:cs="Times New Roman"/>
          <w:spacing w:val="-1"/>
          <w:highlight w:val="none"/>
        </w:rPr>
        <w:t>查其</w:t>
      </w:r>
      <w:r>
        <w:rPr>
          <w:rFonts w:hint="default" w:ascii="Times New Roman" w:hAnsi="Times New Roman" w:cs="Times New Roman"/>
          <w:spacing w:val="-3"/>
          <w:highlight w:val="none"/>
        </w:rPr>
        <w:t>是</w:t>
      </w:r>
      <w:r>
        <w:rPr>
          <w:rFonts w:hint="default" w:ascii="Times New Roman" w:hAnsi="Times New Roman" w:cs="Times New Roman"/>
          <w:spacing w:val="-1"/>
          <w:highlight w:val="none"/>
        </w:rPr>
        <w:t>否水</w:t>
      </w:r>
      <w:r>
        <w:rPr>
          <w:rFonts w:hint="default" w:ascii="Times New Roman" w:hAnsi="Times New Roman" w:cs="Times New Roman"/>
          <w:spacing w:val="-3"/>
          <w:highlight w:val="none"/>
        </w:rPr>
        <w:t>平</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回</w:t>
      </w:r>
      <w:r>
        <w:rPr>
          <w:rFonts w:hint="default" w:ascii="Times New Roman" w:hAnsi="Times New Roman" w:cs="Times New Roman"/>
          <w:spacing w:val="-3"/>
          <w:highlight w:val="none"/>
        </w:rPr>
        <w:t>填</w:t>
      </w:r>
      <w:r>
        <w:rPr>
          <w:rFonts w:hint="default" w:ascii="Times New Roman" w:hAnsi="Times New Roman" w:cs="Times New Roman"/>
          <w:spacing w:val="-1"/>
          <w:highlight w:val="none"/>
        </w:rPr>
        <w:t>前向</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备内里</w:t>
      </w:r>
      <w:r>
        <w:rPr>
          <w:rFonts w:hint="default" w:ascii="Times New Roman" w:hAnsi="Times New Roman" w:cs="Times New Roman"/>
          <w:spacing w:val="-3"/>
          <w:highlight w:val="none"/>
        </w:rPr>
        <w:t>注</w:t>
      </w:r>
      <w:r>
        <w:rPr>
          <w:rFonts w:hint="default" w:ascii="Times New Roman" w:hAnsi="Times New Roman" w:cs="Times New Roman"/>
          <w:spacing w:val="-1"/>
          <w:highlight w:val="none"/>
        </w:rPr>
        <w:t>满水</w:t>
      </w:r>
      <w:r>
        <w:rPr>
          <w:rFonts w:hint="default" w:ascii="Times New Roman" w:hAnsi="Times New Roman" w:cs="Times New Roman"/>
          <w:spacing w:val="-29"/>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29"/>
          <w:highlight w:val="none"/>
        </w:rPr>
        <w:t>）</w:t>
      </w:r>
      <w:r>
        <w:rPr>
          <w:rFonts w:hint="default" w:ascii="Times New Roman" w:hAnsi="Times New Roman" w:cs="Times New Roman"/>
          <w:highlight w:val="none"/>
        </w:rPr>
        <w:t>排</w:t>
      </w:r>
      <w:r>
        <w:rPr>
          <w:rFonts w:hint="default" w:ascii="Times New Roman" w:hAnsi="Times New Roman" w:cs="Times New Roman"/>
          <w:spacing w:val="-2"/>
          <w:highlight w:val="none"/>
        </w:rPr>
        <w:t>水管不能形成逆向反坡，且设备水位应高于受纳水体水位。</w:t>
      </w:r>
    </w:p>
    <w:p>
      <w:pPr>
        <w:pStyle w:val="9"/>
        <w:spacing w:before="56" w:line="338" w:lineRule="auto"/>
        <w:ind w:right="11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水处理</w:t>
      </w:r>
      <w:r>
        <w:rPr>
          <w:rFonts w:hint="default" w:ascii="Times New Roman" w:hAnsi="Times New Roman" w:cs="Times New Roman"/>
          <w:spacing w:val="-3"/>
          <w:highlight w:val="none"/>
        </w:rPr>
        <w:t>建</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构</w:t>
      </w:r>
      <w:r>
        <w:rPr>
          <w:rFonts w:hint="default" w:ascii="Times New Roman" w:hAnsi="Times New Roman" w:cs="Times New Roman"/>
          <w:spacing w:val="-3"/>
          <w:highlight w:val="none"/>
        </w:rPr>
        <w:t>筑</w:t>
      </w:r>
      <w:r>
        <w:rPr>
          <w:rFonts w:hint="default" w:ascii="Times New Roman" w:hAnsi="Times New Roman" w:cs="Times New Roman"/>
          <w:spacing w:val="-1"/>
          <w:highlight w:val="none"/>
        </w:rPr>
        <w:t>物</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设</w:t>
      </w:r>
      <w:r>
        <w:rPr>
          <w:rFonts w:hint="default" w:ascii="Times New Roman" w:hAnsi="Times New Roman" w:cs="Times New Roman"/>
          <w:spacing w:val="-3"/>
          <w:highlight w:val="none"/>
        </w:rPr>
        <w:t>备</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施工应</w:t>
      </w:r>
      <w:r>
        <w:rPr>
          <w:rFonts w:hint="default" w:ascii="Times New Roman" w:hAnsi="Times New Roman" w:cs="Times New Roman"/>
          <w:spacing w:val="-3"/>
          <w:highlight w:val="none"/>
        </w:rPr>
        <w:t>符</w:t>
      </w:r>
      <w:r>
        <w:rPr>
          <w:rFonts w:hint="default" w:ascii="Times New Roman" w:hAnsi="Times New Roman" w:cs="Times New Roman"/>
          <w:spacing w:val="-1"/>
          <w:highlight w:val="none"/>
        </w:rPr>
        <w:t>合相</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的国</w:t>
      </w:r>
      <w:r>
        <w:rPr>
          <w:rFonts w:hint="default" w:ascii="Times New Roman" w:hAnsi="Times New Roman" w:cs="Times New Roman"/>
          <w:spacing w:val="-3"/>
          <w:highlight w:val="none"/>
        </w:rPr>
        <w:t>家</w:t>
      </w:r>
      <w:r>
        <w:rPr>
          <w:rFonts w:hint="default" w:ascii="Times New Roman" w:hAnsi="Times New Roman" w:cs="Times New Roman"/>
          <w:spacing w:val="-1"/>
          <w:highlight w:val="none"/>
        </w:rPr>
        <w:t>标准</w:t>
      </w:r>
      <w:r>
        <w:rPr>
          <w:rFonts w:hint="default" w:ascii="Times New Roman" w:hAnsi="Times New Roman" w:cs="Times New Roman"/>
          <w:spacing w:val="-87"/>
          <w:highlight w:val="none"/>
        </w:rPr>
        <w:t>：</w:t>
      </w:r>
      <w:r>
        <w:rPr>
          <w:rFonts w:hint="default" w:ascii="Times New Roman" w:hAnsi="Times New Roman" w:eastAsia="Times New Roman" w:cs="Times New Roman"/>
          <w:spacing w:val="1"/>
          <w:highlight w:val="none"/>
        </w:rPr>
        <w:t>1</w:t>
      </w:r>
      <w:r>
        <w:rPr>
          <w:rFonts w:hint="default" w:ascii="Times New Roman" w:hAnsi="Times New Roman" w:cs="Times New Roman"/>
          <w:highlight w:val="none"/>
        </w:rPr>
        <w:t>）</w:t>
      </w:r>
      <w:r>
        <w:rPr>
          <w:rFonts w:hint="default" w:ascii="Times New Roman" w:hAnsi="Times New Roman" w:cs="Times New Roman"/>
          <w:spacing w:val="3"/>
          <w:highlight w:val="none"/>
        </w:rPr>
        <w:t>管道工程的施工，应符合现行国家标准《给水排水管道工程施工及验收规范》</w:t>
      </w:r>
      <w:r>
        <w:rPr>
          <w:rFonts w:hint="default" w:ascii="Times New Roman" w:hAnsi="Times New Roman" w:cs="Times New Roman"/>
          <w:spacing w:val="-3"/>
          <w:highlight w:val="none"/>
        </w:rPr>
        <w:t>（</w:t>
      </w:r>
      <w:r>
        <w:rPr>
          <w:rFonts w:hint="default" w:ascii="Times New Roman" w:hAnsi="Times New Roman" w:eastAsia="Times New Roman" w:cs="Times New Roman"/>
          <w:spacing w:val="-2"/>
          <w:highlight w:val="none"/>
        </w:rPr>
        <w:t>G</w:t>
      </w:r>
      <w:r>
        <w:rPr>
          <w:rFonts w:hint="default" w:ascii="Times New Roman" w:hAnsi="Times New Roman" w:eastAsia="Times New Roman" w:cs="Times New Roman"/>
          <w:highlight w:val="none"/>
        </w:rPr>
        <w:t>B</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2"/>
          <w:highlight w:val="none"/>
        </w:rPr>
        <w:t>0</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68</w:t>
      </w:r>
      <w:r>
        <w:rPr>
          <w:rFonts w:hint="default" w:ascii="Times New Roman" w:hAnsi="Times New Roman" w:cs="Times New Roman"/>
          <w:spacing w:val="-75"/>
          <w:highlight w:val="none"/>
        </w:rPr>
        <w:t>）</w:t>
      </w:r>
      <w:r>
        <w:rPr>
          <w:rFonts w:hint="default" w:ascii="Times New Roman" w:hAnsi="Times New Roman" w:cs="Times New Roman"/>
          <w:spacing w:val="-1"/>
          <w:highlight w:val="none"/>
        </w:rPr>
        <w:t>的</w:t>
      </w:r>
      <w:r>
        <w:rPr>
          <w:rFonts w:hint="default" w:ascii="Times New Roman" w:hAnsi="Times New Roman" w:cs="Times New Roman"/>
          <w:spacing w:val="-3"/>
          <w:highlight w:val="none"/>
        </w:rPr>
        <w:t>有</w:t>
      </w:r>
      <w:r>
        <w:rPr>
          <w:rFonts w:hint="default" w:ascii="Times New Roman" w:hAnsi="Times New Roman" w:cs="Times New Roman"/>
          <w:spacing w:val="-1"/>
          <w:highlight w:val="none"/>
        </w:rPr>
        <w:t>关规</w:t>
      </w:r>
      <w:r>
        <w:rPr>
          <w:rFonts w:hint="default" w:ascii="Times New Roman" w:hAnsi="Times New Roman" w:cs="Times New Roman"/>
          <w:spacing w:val="-3"/>
          <w:highlight w:val="none"/>
        </w:rPr>
        <w:t>定</w:t>
      </w:r>
      <w:r>
        <w:rPr>
          <w:rFonts w:hint="default" w:ascii="Times New Roman" w:hAnsi="Times New Roman" w:cs="Times New Roman"/>
          <w:spacing w:val="-75"/>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75"/>
          <w:highlight w:val="none"/>
        </w:rPr>
        <w:t>）</w:t>
      </w:r>
      <w:r>
        <w:rPr>
          <w:rFonts w:hint="default" w:ascii="Times New Roman" w:hAnsi="Times New Roman" w:cs="Times New Roman"/>
          <w:spacing w:val="-1"/>
          <w:highlight w:val="none"/>
        </w:rPr>
        <w:t>混</w:t>
      </w:r>
      <w:r>
        <w:rPr>
          <w:rFonts w:hint="default" w:ascii="Times New Roman" w:hAnsi="Times New Roman" w:cs="Times New Roman"/>
          <w:spacing w:val="-3"/>
          <w:highlight w:val="none"/>
        </w:rPr>
        <w:t>凝</w:t>
      </w:r>
      <w:r>
        <w:rPr>
          <w:rFonts w:hint="default" w:ascii="Times New Roman" w:hAnsi="Times New Roman" w:cs="Times New Roman"/>
          <w:spacing w:val="-1"/>
          <w:highlight w:val="none"/>
        </w:rPr>
        <w:t>土结</w:t>
      </w:r>
      <w:r>
        <w:rPr>
          <w:rFonts w:hint="default" w:ascii="Times New Roman" w:hAnsi="Times New Roman" w:cs="Times New Roman"/>
          <w:spacing w:val="-3"/>
          <w:highlight w:val="none"/>
        </w:rPr>
        <w:t>构</w:t>
      </w:r>
      <w:r>
        <w:rPr>
          <w:rFonts w:hint="default" w:ascii="Times New Roman" w:hAnsi="Times New Roman" w:cs="Times New Roman"/>
          <w:spacing w:val="-1"/>
          <w:highlight w:val="none"/>
        </w:rPr>
        <w:t>工程的</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工</w:t>
      </w:r>
      <w:r>
        <w:rPr>
          <w:rFonts w:hint="default" w:ascii="Times New Roman" w:hAnsi="Times New Roman" w:cs="Times New Roman"/>
          <w:spacing w:val="-75"/>
          <w:highlight w:val="none"/>
        </w:rPr>
        <w:t>，</w:t>
      </w:r>
      <w:r>
        <w:rPr>
          <w:rFonts w:hint="default" w:ascii="Times New Roman" w:hAnsi="Times New Roman" w:cs="Times New Roman"/>
          <w:spacing w:val="-1"/>
          <w:highlight w:val="none"/>
        </w:rPr>
        <w:t>应</w:t>
      </w:r>
      <w:r>
        <w:rPr>
          <w:rFonts w:hint="default" w:ascii="Times New Roman" w:hAnsi="Times New Roman" w:cs="Times New Roman"/>
          <w:spacing w:val="-3"/>
          <w:highlight w:val="none"/>
        </w:rPr>
        <w:t>符</w:t>
      </w:r>
      <w:r>
        <w:rPr>
          <w:rFonts w:hint="default" w:ascii="Times New Roman" w:hAnsi="Times New Roman" w:cs="Times New Roman"/>
          <w:spacing w:val="-1"/>
          <w:highlight w:val="none"/>
        </w:rPr>
        <w:t>合现</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国家标</w:t>
      </w:r>
      <w:r>
        <w:rPr>
          <w:rFonts w:hint="default" w:ascii="Times New Roman" w:hAnsi="Times New Roman" w:cs="Times New Roman"/>
          <w:spacing w:val="-65"/>
          <w:highlight w:val="none"/>
        </w:rPr>
        <w:t>准</w:t>
      </w:r>
      <w:r>
        <w:rPr>
          <w:rFonts w:hint="default" w:ascii="Times New Roman" w:hAnsi="Times New Roman" w:cs="Times New Roman"/>
          <w:spacing w:val="-1"/>
          <w:highlight w:val="none"/>
        </w:rPr>
        <w:t>《</w:t>
      </w:r>
      <w:r>
        <w:rPr>
          <w:rFonts w:hint="default" w:ascii="Times New Roman" w:hAnsi="Times New Roman" w:cs="Times New Roman"/>
          <w:highlight w:val="none"/>
        </w:rPr>
        <w:t>混</w:t>
      </w:r>
      <w:r>
        <w:rPr>
          <w:rFonts w:hint="default" w:ascii="Times New Roman" w:hAnsi="Times New Roman" w:cs="Times New Roman"/>
          <w:spacing w:val="-1"/>
          <w:highlight w:val="none"/>
        </w:rPr>
        <w:t>凝</w:t>
      </w:r>
      <w:r>
        <w:rPr>
          <w:rFonts w:hint="default" w:ascii="Times New Roman" w:hAnsi="Times New Roman" w:cs="Times New Roman"/>
          <w:spacing w:val="2"/>
          <w:highlight w:val="none"/>
        </w:rPr>
        <w:t>土</w:t>
      </w:r>
      <w:r>
        <w:rPr>
          <w:rFonts w:hint="default" w:ascii="Times New Roman" w:hAnsi="Times New Roman" w:cs="Times New Roman"/>
          <w:spacing w:val="-1"/>
          <w:highlight w:val="none"/>
        </w:rPr>
        <w:t>结</w:t>
      </w:r>
      <w:r>
        <w:rPr>
          <w:rFonts w:hint="default" w:ascii="Times New Roman" w:hAnsi="Times New Roman" w:cs="Times New Roman"/>
          <w:spacing w:val="2"/>
          <w:highlight w:val="none"/>
        </w:rPr>
        <w:t>构</w:t>
      </w:r>
      <w:r>
        <w:rPr>
          <w:rFonts w:hint="default" w:ascii="Times New Roman" w:hAnsi="Times New Roman" w:cs="Times New Roman"/>
          <w:spacing w:val="-1"/>
          <w:highlight w:val="none"/>
        </w:rPr>
        <w:t>工</w:t>
      </w:r>
      <w:r>
        <w:rPr>
          <w:rFonts w:hint="default" w:ascii="Times New Roman" w:hAnsi="Times New Roman" w:cs="Times New Roman"/>
          <w:spacing w:val="2"/>
          <w:highlight w:val="none"/>
        </w:rPr>
        <w:t>程</w:t>
      </w:r>
      <w:r>
        <w:rPr>
          <w:rFonts w:hint="default" w:ascii="Times New Roman" w:hAnsi="Times New Roman" w:cs="Times New Roman"/>
          <w:spacing w:val="-1"/>
          <w:highlight w:val="none"/>
        </w:rPr>
        <w:t>施</w:t>
      </w:r>
      <w:r>
        <w:rPr>
          <w:rFonts w:hint="default" w:ascii="Times New Roman" w:hAnsi="Times New Roman" w:cs="Times New Roman"/>
          <w:spacing w:val="2"/>
          <w:highlight w:val="none"/>
        </w:rPr>
        <w:t>工</w:t>
      </w:r>
      <w:r>
        <w:rPr>
          <w:rFonts w:hint="default" w:ascii="Times New Roman" w:hAnsi="Times New Roman" w:cs="Times New Roman"/>
          <w:spacing w:val="-1"/>
          <w:highlight w:val="none"/>
        </w:rPr>
        <w:t>质</w:t>
      </w:r>
      <w:r>
        <w:rPr>
          <w:rFonts w:hint="default" w:ascii="Times New Roman" w:hAnsi="Times New Roman" w:cs="Times New Roman"/>
          <w:spacing w:val="2"/>
          <w:highlight w:val="none"/>
        </w:rPr>
        <w:t>量</w:t>
      </w:r>
      <w:r>
        <w:rPr>
          <w:rFonts w:hint="default" w:ascii="Times New Roman" w:hAnsi="Times New Roman" w:cs="Times New Roman"/>
          <w:spacing w:val="-1"/>
          <w:highlight w:val="none"/>
        </w:rPr>
        <w:t>验</w:t>
      </w:r>
      <w:r>
        <w:rPr>
          <w:rFonts w:hint="default" w:ascii="Times New Roman" w:hAnsi="Times New Roman" w:cs="Times New Roman"/>
          <w:spacing w:val="2"/>
          <w:highlight w:val="none"/>
        </w:rPr>
        <w:t>收</w:t>
      </w:r>
      <w:r>
        <w:rPr>
          <w:rFonts w:hint="default" w:ascii="Times New Roman" w:hAnsi="Times New Roman" w:cs="Times New Roman"/>
          <w:spacing w:val="-1"/>
          <w:highlight w:val="none"/>
        </w:rPr>
        <w:t>规</w:t>
      </w:r>
      <w:r>
        <w:rPr>
          <w:rFonts w:hint="default" w:ascii="Times New Roman" w:hAnsi="Times New Roman" w:cs="Times New Roman"/>
          <w:spacing w:val="2"/>
          <w:highlight w:val="none"/>
        </w:rPr>
        <w:t>范</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G</w:t>
      </w:r>
      <w:r>
        <w:rPr>
          <w:rFonts w:hint="default" w:ascii="Times New Roman" w:hAnsi="Times New Roman" w:eastAsia="Times New Roman" w:cs="Times New Roman"/>
          <w:highlight w:val="none"/>
        </w:rPr>
        <w:t>B</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2"/>
          <w:highlight w:val="none"/>
        </w:rPr>
        <w:t>0</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04</w:t>
      </w:r>
      <w:r>
        <w:rPr>
          <w:rFonts w:hint="default" w:ascii="Times New Roman" w:hAnsi="Times New Roman" w:cs="Times New Roman"/>
          <w:spacing w:val="-1"/>
          <w:highlight w:val="none"/>
        </w:rPr>
        <w:t>）</w:t>
      </w:r>
      <w:r>
        <w:rPr>
          <w:rFonts w:hint="default" w:ascii="Times New Roman" w:hAnsi="Times New Roman" w:cs="Times New Roman"/>
          <w:spacing w:val="2"/>
          <w:highlight w:val="none"/>
        </w:rPr>
        <w:t>的</w:t>
      </w:r>
      <w:r>
        <w:rPr>
          <w:rFonts w:hint="default" w:ascii="Times New Roman" w:hAnsi="Times New Roman" w:cs="Times New Roman"/>
          <w:spacing w:val="-1"/>
          <w:highlight w:val="none"/>
        </w:rPr>
        <w:t>有</w:t>
      </w:r>
      <w:r>
        <w:rPr>
          <w:rFonts w:hint="default" w:ascii="Times New Roman" w:hAnsi="Times New Roman" w:cs="Times New Roman"/>
          <w:spacing w:val="2"/>
          <w:highlight w:val="none"/>
        </w:rPr>
        <w:t>关</w:t>
      </w:r>
      <w:r>
        <w:rPr>
          <w:rFonts w:hint="default" w:ascii="Times New Roman" w:hAnsi="Times New Roman" w:cs="Times New Roman"/>
          <w:spacing w:val="-1"/>
          <w:highlight w:val="none"/>
        </w:rPr>
        <w:t>规</w:t>
      </w:r>
      <w:r>
        <w:rPr>
          <w:rFonts w:hint="default" w:ascii="Times New Roman" w:hAnsi="Times New Roman" w:cs="Times New Roman"/>
          <w:spacing w:val="2"/>
          <w:highlight w:val="none"/>
        </w:rPr>
        <w:t>定。</w:t>
      </w:r>
      <w:r>
        <w:rPr>
          <w:rFonts w:hint="default" w:ascii="Times New Roman" w:hAnsi="Times New Roman" w:eastAsia="Times New Roman" w:cs="Times New Roman"/>
          <w:spacing w:val="1"/>
          <w:highlight w:val="none"/>
        </w:rPr>
        <w:t>3</w:t>
      </w:r>
      <w:r>
        <w:rPr>
          <w:rFonts w:hint="default" w:ascii="Times New Roman" w:hAnsi="Times New Roman" w:cs="Times New Roman"/>
          <w:spacing w:val="-1"/>
          <w:highlight w:val="none"/>
        </w:rPr>
        <w:t>）</w:t>
      </w:r>
      <w:r>
        <w:rPr>
          <w:rFonts w:hint="default" w:ascii="Times New Roman" w:hAnsi="Times New Roman" w:cs="Times New Roman"/>
          <w:spacing w:val="2"/>
          <w:highlight w:val="none"/>
        </w:rPr>
        <w:t>砌</w:t>
      </w:r>
      <w:r>
        <w:rPr>
          <w:rFonts w:hint="default" w:ascii="Times New Roman" w:hAnsi="Times New Roman" w:cs="Times New Roman"/>
          <w:spacing w:val="-1"/>
          <w:highlight w:val="none"/>
        </w:rPr>
        <w:t>体</w:t>
      </w:r>
      <w:r>
        <w:rPr>
          <w:rFonts w:hint="default" w:ascii="Times New Roman" w:hAnsi="Times New Roman" w:cs="Times New Roman"/>
          <w:spacing w:val="2"/>
          <w:highlight w:val="none"/>
        </w:rPr>
        <w:t>结</w:t>
      </w:r>
      <w:r>
        <w:rPr>
          <w:rFonts w:hint="default" w:ascii="Times New Roman" w:hAnsi="Times New Roman" w:cs="Times New Roman"/>
          <w:spacing w:val="-1"/>
          <w:highlight w:val="none"/>
        </w:rPr>
        <w:t>构</w:t>
      </w:r>
      <w:r>
        <w:rPr>
          <w:rFonts w:hint="default" w:ascii="Times New Roman" w:hAnsi="Times New Roman" w:cs="Times New Roman"/>
          <w:spacing w:val="2"/>
          <w:highlight w:val="none"/>
        </w:rPr>
        <w:t>工</w:t>
      </w:r>
      <w:r>
        <w:rPr>
          <w:rFonts w:hint="default" w:ascii="Times New Roman" w:hAnsi="Times New Roman" w:cs="Times New Roman"/>
          <w:highlight w:val="none"/>
        </w:rPr>
        <w:t>程</w:t>
      </w:r>
      <w:r>
        <w:rPr>
          <w:rFonts w:hint="default" w:ascii="Times New Roman" w:hAnsi="Times New Roman" w:cs="Times New Roman"/>
          <w:spacing w:val="-1"/>
          <w:highlight w:val="none"/>
        </w:rPr>
        <w:t>的</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符合</w:t>
      </w:r>
      <w:r>
        <w:rPr>
          <w:rFonts w:hint="default" w:ascii="Times New Roman" w:hAnsi="Times New Roman" w:cs="Times New Roman"/>
          <w:spacing w:val="-3"/>
          <w:highlight w:val="none"/>
        </w:rPr>
        <w:t>现</w:t>
      </w:r>
      <w:r>
        <w:rPr>
          <w:rFonts w:hint="default" w:ascii="Times New Roman" w:hAnsi="Times New Roman" w:cs="Times New Roman"/>
          <w:spacing w:val="-1"/>
          <w:highlight w:val="none"/>
        </w:rPr>
        <w:t>行国</w:t>
      </w:r>
      <w:r>
        <w:rPr>
          <w:rFonts w:hint="default" w:ascii="Times New Roman" w:hAnsi="Times New Roman" w:cs="Times New Roman"/>
          <w:spacing w:val="-3"/>
          <w:highlight w:val="none"/>
        </w:rPr>
        <w:t>家</w:t>
      </w:r>
      <w:r>
        <w:rPr>
          <w:rFonts w:hint="default" w:ascii="Times New Roman" w:hAnsi="Times New Roman" w:cs="Times New Roman"/>
          <w:spacing w:val="-1"/>
          <w:highlight w:val="none"/>
        </w:rPr>
        <w:t>标准《</w:t>
      </w:r>
      <w:r>
        <w:rPr>
          <w:rFonts w:hint="default" w:ascii="Times New Roman" w:hAnsi="Times New Roman" w:cs="Times New Roman"/>
          <w:spacing w:val="-3"/>
          <w:highlight w:val="none"/>
        </w:rPr>
        <w:t>砌</w:t>
      </w:r>
      <w:r>
        <w:rPr>
          <w:rFonts w:hint="default" w:ascii="Times New Roman" w:hAnsi="Times New Roman" w:cs="Times New Roman"/>
          <w:spacing w:val="-1"/>
          <w:highlight w:val="none"/>
        </w:rPr>
        <w:t>体结</w:t>
      </w:r>
      <w:r>
        <w:rPr>
          <w:rFonts w:hint="default" w:ascii="Times New Roman" w:hAnsi="Times New Roman" w:cs="Times New Roman"/>
          <w:spacing w:val="-3"/>
          <w:highlight w:val="none"/>
        </w:rPr>
        <w:t>构</w:t>
      </w:r>
      <w:r>
        <w:rPr>
          <w:rFonts w:hint="default" w:ascii="Times New Roman" w:hAnsi="Times New Roman" w:cs="Times New Roman"/>
          <w:spacing w:val="-1"/>
          <w:highlight w:val="none"/>
        </w:rPr>
        <w:t>工程</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工质</w:t>
      </w:r>
      <w:r>
        <w:rPr>
          <w:rFonts w:hint="default" w:ascii="Times New Roman" w:hAnsi="Times New Roman" w:cs="Times New Roman"/>
          <w:spacing w:val="-3"/>
          <w:highlight w:val="none"/>
        </w:rPr>
        <w:t>量</w:t>
      </w:r>
      <w:r>
        <w:rPr>
          <w:rFonts w:hint="default" w:ascii="Times New Roman" w:hAnsi="Times New Roman" w:cs="Times New Roman"/>
          <w:spacing w:val="-1"/>
          <w:highlight w:val="none"/>
        </w:rPr>
        <w:t>验收</w:t>
      </w:r>
      <w:r>
        <w:rPr>
          <w:rFonts w:hint="default" w:ascii="Times New Roman" w:hAnsi="Times New Roman" w:cs="Times New Roman"/>
          <w:spacing w:val="-3"/>
          <w:highlight w:val="none"/>
        </w:rPr>
        <w:t>规范</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eastAsia="Times New Roman" w:cs="Times New Roman"/>
          <w:spacing w:val="-2"/>
          <w:highlight w:val="none"/>
        </w:rPr>
        <w:t>G</w:t>
      </w:r>
      <w:r>
        <w:rPr>
          <w:rFonts w:hint="default" w:ascii="Times New Roman" w:hAnsi="Times New Roman" w:eastAsia="Times New Roman" w:cs="Times New Roman"/>
          <w:highlight w:val="none"/>
        </w:rPr>
        <w:t>B</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2"/>
          <w:highlight w:val="none"/>
        </w:rPr>
        <w:t>0</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03</w:t>
      </w:r>
      <w:r>
        <w:rPr>
          <w:rFonts w:hint="default" w:ascii="Times New Roman" w:hAnsi="Times New Roman" w:cs="Times New Roman"/>
          <w:highlight w:val="none"/>
        </w:rPr>
        <w:t>）</w:t>
      </w:r>
      <w:r>
        <w:rPr>
          <w:rFonts w:hint="default" w:ascii="Times New Roman" w:hAnsi="Times New Roman" w:cs="Times New Roman"/>
          <w:spacing w:val="-1"/>
          <w:highlight w:val="none"/>
        </w:rPr>
        <w:t>的</w:t>
      </w:r>
      <w:r>
        <w:rPr>
          <w:rFonts w:hint="default" w:ascii="Times New Roman" w:hAnsi="Times New Roman" w:cs="Times New Roman"/>
          <w:spacing w:val="-3"/>
          <w:highlight w:val="none"/>
        </w:rPr>
        <w:t>有</w:t>
      </w:r>
      <w:r>
        <w:rPr>
          <w:rFonts w:hint="default" w:ascii="Times New Roman" w:hAnsi="Times New Roman" w:cs="Times New Roman"/>
          <w:spacing w:val="-1"/>
          <w:highlight w:val="none"/>
        </w:rPr>
        <w:t>关规</w:t>
      </w:r>
      <w:r>
        <w:rPr>
          <w:rFonts w:hint="default" w:ascii="Times New Roman" w:hAnsi="Times New Roman" w:cs="Times New Roman"/>
          <w:spacing w:val="-3"/>
          <w:highlight w:val="none"/>
        </w:rPr>
        <w:t>定</w:t>
      </w:r>
      <w:r>
        <w:rPr>
          <w:rFonts w:hint="default" w:ascii="Times New Roman" w:hAnsi="Times New Roman" w:cs="Times New Roman"/>
          <w:spacing w:val="-29"/>
          <w:highlight w:val="none"/>
        </w:rPr>
        <w:t>。</w:t>
      </w:r>
      <w:r>
        <w:rPr>
          <w:rFonts w:hint="default" w:ascii="Times New Roman" w:hAnsi="Times New Roman" w:eastAsia="Times New Roman" w:cs="Times New Roman"/>
          <w:spacing w:val="-2"/>
          <w:highlight w:val="none"/>
        </w:rPr>
        <w:t>4</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构</w:t>
      </w:r>
      <w:r>
        <w:rPr>
          <w:rFonts w:hint="default" w:ascii="Times New Roman" w:hAnsi="Times New Roman" w:cs="Times New Roman"/>
          <w:spacing w:val="-3"/>
          <w:highlight w:val="none"/>
        </w:rPr>
        <w:t>筑</w:t>
      </w:r>
      <w:r>
        <w:rPr>
          <w:rFonts w:hint="default" w:ascii="Times New Roman" w:hAnsi="Times New Roman" w:cs="Times New Roman"/>
          <w:spacing w:val="-1"/>
          <w:highlight w:val="none"/>
        </w:rPr>
        <w:t>物的</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工</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应</w:t>
      </w:r>
      <w:r>
        <w:rPr>
          <w:rFonts w:hint="default" w:ascii="Times New Roman" w:hAnsi="Times New Roman" w:cs="Times New Roman"/>
          <w:spacing w:val="-3"/>
          <w:highlight w:val="none"/>
        </w:rPr>
        <w:t>符</w:t>
      </w:r>
      <w:r>
        <w:rPr>
          <w:rFonts w:hint="default" w:ascii="Times New Roman" w:hAnsi="Times New Roman" w:cs="Times New Roman"/>
          <w:spacing w:val="-1"/>
          <w:highlight w:val="none"/>
        </w:rPr>
        <w:t>合现</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国家标</w:t>
      </w:r>
      <w:r>
        <w:rPr>
          <w:rFonts w:hint="default" w:ascii="Times New Roman" w:hAnsi="Times New Roman" w:cs="Times New Roman"/>
          <w:spacing w:val="-29"/>
          <w:highlight w:val="none"/>
        </w:rPr>
        <w:t>准</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给</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排水</w:t>
      </w:r>
      <w:r>
        <w:rPr>
          <w:rFonts w:hint="default" w:ascii="Times New Roman" w:hAnsi="Times New Roman" w:cs="Times New Roman"/>
          <w:spacing w:val="-3"/>
          <w:highlight w:val="none"/>
        </w:rPr>
        <w:t>构</w:t>
      </w:r>
      <w:r>
        <w:rPr>
          <w:rFonts w:hint="default" w:ascii="Times New Roman" w:hAnsi="Times New Roman" w:cs="Times New Roman"/>
          <w:spacing w:val="-1"/>
          <w:highlight w:val="none"/>
        </w:rPr>
        <w:t>筑物施</w:t>
      </w:r>
      <w:r>
        <w:rPr>
          <w:rFonts w:hint="default" w:ascii="Times New Roman" w:hAnsi="Times New Roman" w:cs="Times New Roman"/>
          <w:spacing w:val="-3"/>
          <w:highlight w:val="none"/>
        </w:rPr>
        <w:t>工</w:t>
      </w:r>
      <w:r>
        <w:rPr>
          <w:rFonts w:hint="default" w:ascii="Times New Roman" w:hAnsi="Times New Roman" w:cs="Times New Roman"/>
          <w:highlight w:val="none"/>
        </w:rPr>
        <w:t>及</w:t>
      </w:r>
      <w:r>
        <w:rPr>
          <w:rFonts w:hint="default" w:ascii="Times New Roman" w:hAnsi="Times New Roman" w:cs="Times New Roman"/>
          <w:spacing w:val="-2"/>
          <w:highlight w:val="none"/>
        </w:rPr>
        <w:t>验收规范》</w:t>
      </w:r>
      <w:r>
        <w:rPr>
          <w:rFonts w:hint="default" w:ascii="Times New Roman" w:hAnsi="Times New Roman" w:eastAsia="Times New Roman" w:cs="Times New Roman"/>
          <w:spacing w:val="-2"/>
          <w:highlight w:val="none"/>
        </w:rPr>
        <w:t>GB50141</w:t>
      </w:r>
      <w:r>
        <w:rPr>
          <w:rFonts w:hint="default" w:ascii="Times New Roman" w:hAnsi="Times New Roman" w:eastAsia="Times New Roman" w:cs="Times New Roman"/>
          <w:spacing w:val="-5"/>
          <w:highlight w:val="none"/>
        </w:rPr>
        <w:t xml:space="preserve"> </w:t>
      </w:r>
      <w:r>
        <w:rPr>
          <w:rFonts w:hint="default" w:ascii="Times New Roman" w:hAnsi="Times New Roman" w:cs="Times New Roman"/>
          <w:spacing w:val="-2"/>
          <w:highlight w:val="none"/>
        </w:rPr>
        <w:t>的有关规定。</w:t>
      </w:r>
    </w:p>
    <w:p>
      <w:pPr>
        <w:pStyle w:val="9"/>
        <w:spacing w:before="155" w:line="356" w:lineRule="auto"/>
        <w:ind w:right="0"/>
        <w:jc w:val="left"/>
        <w:rPr>
          <w:rFonts w:hint="default" w:ascii="Times New Roman" w:hAnsi="Times New Roman" w:cs="Times New Roman"/>
          <w:highlight w:val="none"/>
        </w:rPr>
      </w:pPr>
      <w:r>
        <w:rPr>
          <w:rFonts w:hint="default" w:ascii="Times New Roman" w:hAnsi="Times New Roman" w:cs="Times New Roman"/>
          <w:spacing w:val="-1"/>
          <w:highlight w:val="none"/>
        </w:rPr>
        <w:t>设备安装包括附属设备、电气设备、整体装置、进出水管管线及电路等安装。设备安装必须按照生产企业的安装流程进行，必要时应在工艺设计人员和厂家专业人员的指导下完成。鼓风机、水泵等附属设备容易产生震动和噪音，设计时应考虑防噪声措施，安装时应该注意其安装位置，并安装在预先筑好的设备基础上；电气设备须使用防水电源，同时按相关规范要求接地。设备的安装需充分了解建设用地的地质条件和洪水等自然灾害因素，防止由此导致的地</w:t>
      </w:r>
      <w:r>
        <w:rPr>
          <w:rFonts w:hint="default" w:ascii="Times New Roman" w:hAnsi="Times New Roman" w:cs="Times New Roman"/>
          <w:spacing w:val="-2"/>
          <w:highlight w:val="none"/>
        </w:rPr>
        <w:t>面下沉、塌陷、上浮及淹水等不可抗后果，影响设备的正常运行。</w:t>
      </w:r>
    </w:p>
    <w:p>
      <w:pPr>
        <w:pStyle w:val="9"/>
        <w:spacing w:before="42" w:line="356"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施工结束后须进行设备调试，确认各设备是否正常运转。设备调试包括附</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属设备、电气设备、整体装置、水路和电路等调试。设备调试应由专业的调试</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工程师在严格的调试程序下进行操作，并随时与设备生产商、工艺设计人员和</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运营维护人员进行沟通。</w:t>
      </w:r>
    </w:p>
    <w:p>
      <w:pPr>
        <w:pStyle w:val="9"/>
        <w:spacing w:before="42" w:line="337" w:lineRule="auto"/>
        <w:ind w:right="139" w:firstLine="559"/>
        <w:jc w:val="both"/>
        <w:rPr>
          <w:rFonts w:hint="default" w:ascii="Times New Roman" w:hAnsi="Times New Roman" w:cs="Times New Roman"/>
          <w:highlight w:val="none"/>
        </w:rPr>
      </w:pPr>
      <w:r>
        <w:rPr>
          <w:rFonts w:hint="default" w:ascii="Times New Roman" w:hAnsi="Times New Roman" w:eastAsia="Times New Roman" w:cs="Times New Roman"/>
          <w:spacing w:val="-2"/>
          <w:highlight w:val="none"/>
        </w:rPr>
        <w:t>2</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水处</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验</w:t>
      </w:r>
      <w:r>
        <w:rPr>
          <w:rFonts w:hint="default" w:ascii="Times New Roman" w:hAnsi="Times New Roman" w:cs="Times New Roman"/>
          <w:spacing w:val="-1"/>
          <w:highlight w:val="none"/>
        </w:rPr>
        <w:t>收包</w:t>
      </w:r>
      <w:r>
        <w:rPr>
          <w:rFonts w:hint="default" w:ascii="Times New Roman" w:hAnsi="Times New Roman" w:cs="Times New Roman"/>
          <w:spacing w:val="-3"/>
          <w:highlight w:val="none"/>
        </w:rPr>
        <w:t>含</w:t>
      </w:r>
      <w:r>
        <w:rPr>
          <w:rFonts w:hint="default" w:ascii="Times New Roman" w:hAnsi="Times New Roman" w:cs="Times New Roman"/>
          <w:spacing w:val="-1"/>
          <w:highlight w:val="none"/>
        </w:rPr>
        <w:t>工程</w:t>
      </w:r>
      <w:r>
        <w:rPr>
          <w:rFonts w:hint="default" w:ascii="Times New Roman" w:hAnsi="Times New Roman" w:cs="Times New Roman"/>
          <w:spacing w:val="-3"/>
          <w:highlight w:val="none"/>
        </w:rPr>
        <w:t>验</w:t>
      </w:r>
      <w:r>
        <w:rPr>
          <w:rFonts w:hint="default" w:ascii="Times New Roman" w:hAnsi="Times New Roman" w:cs="Times New Roman"/>
          <w:spacing w:val="-1"/>
          <w:highlight w:val="none"/>
        </w:rPr>
        <w:t>收及</w:t>
      </w:r>
      <w:r>
        <w:rPr>
          <w:rFonts w:hint="default" w:ascii="Times New Roman" w:hAnsi="Times New Roman" w:cs="Times New Roman"/>
          <w:spacing w:val="-3"/>
          <w:highlight w:val="none"/>
        </w:rPr>
        <w:t>环</w:t>
      </w:r>
      <w:r>
        <w:rPr>
          <w:rFonts w:hint="default" w:ascii="Times New Roman" w:hAnsi="Times New Roman" w:cs="Times New Roman"/>
          <w:spacing w:val="-1"/>
          <w:highlight w:val="none"/>
        </w:rPr>
        <w:t>保验</w:t>
      </w:r>
      <w:r>
        <w:rPr>
          <w:rFonts w:hint="default" w:ascii="Times New Roman" w:hAnsi="Times New Roman" w:cs="Times New Roman"/>
          <w:spacing w:val="-3"/>
          <w:highlight w:val="none"/>
        </w:rPr>
        <w:t>收</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既</w:t>
      </w:r>
      <w:r>
        <w:rPr>
          <w:rFonts w:hint="default" w:ascii="Times New Roman" w:hAnsi="Times New Roman" w:cs="Times New Roman"/>
          <w:spacing w:val="-3"/>
          <w:highlight w:val="none"/>
        </w:rPr>
        <w:t>要</w:t>
      </w:r>
      <w:r>
        <w:rPr>
          <w:rFonts w:hint="default" w:ascii="Times New Roman" w:hAnsi="Times New Roman" w:cs="Times New Roman"/>
          <w:spacing w:val="-1"/>
          <w:highlight w:val="none"/>
        </w:rPr>
        <w:t>确保</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程</w:t>
      </w:r>
      <w:r>
        <w:rPr>
          <w:rFonts w:hint="default" w:ascii="Times New Roman" w:hAnsi="Times New Roman" w:cs="Times New Roman"/>
          <w:highlight w:val="none"/>
        </w:rPr>
        <w:t xml:space="preserve">质 </w:t>
      </w:r>
      <w:r>
        <w:rPr>
          <w:rFonts w:hint="default" w:ascii="Times New Roman" w:hAnsi="Times New Roman" w:cs="Times New Roman"/>
          <w:spacing w:val="-2"/>
          <w:highlight w:val="none"/>
        </w:rPr>
        <w:t>量到位也要保证出水水质达标，两者均通过验收方可视为竣工验收。</w:t>
      </w:r>
    </w:p>
    <w:p>
      <w:pPr>
        <w:pStyle w:val="9"/>
        <w:spacing w:before="64" w:line="356"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施工单位按设计文件规定的和合约定的内容及施工图纸的要求，全部完成</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项目建设内容，并在设备、工艺调试完成后，方可提出竣工验收申请。</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竣工验收应按以下流程进行：</w:t>
      </w:r>
    </w:p>
    <w:p>
      <w:pPr>
        <w:pStyle w:val="9"/>
        <w:spacing w:before="178" w:line="353"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资</w:t>
      </w:r>
      <w:r>
        <w:rPr>
          <w:rFonts w:hint="default" w:ascii="Times New Roman" w:hAnsi="Times New Roman" w:cs="Times New Roman"/>
          <w:spacing w:val="-3"/>
          <w:highlight w:val="none"/>
        </w:rPr>
        <w:t>料</w:t>
      </w:r>
      <w:r>
        <w:rPr>
          <w:rFonts w:hint="default" w:ascii="Times New Roman" w:hAnsi="Times New Roman" w:cs="Times New Roman"/>
          <w:spacing w:val="-1"/>
          <w:highlight w:val="none"/>
        </w:rPr>
        <w:t>验收</w:t>
      </w:r>
      <w:r>
        <w:rPr>
          <w:rFonts w:hint="default" w:ascii="Times New Roman" w:hAnsi="Times New Roman" w:cs="Times New Roman"/>
          <w:spacing w:val="-87"/>
          <w:highlight w:val="none"/>
        </w:rPr>
        <w:t>。</w:t>
      </w:r>
      <w:r>
        <w:rPr>
          <w:rFonts w:hint="default" w:ascii="Times New Roman" w:hAnsi="Times New Roman" w:cs="Times New Roman"/>
          <w:spacing w:val="-1"/>
          <w:highlight w:val="none"/>
        </w:rPr>
        <w:t>竣</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验收</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提供如</w:t>
      </w:r>
      <w:r>
        <w:rPr>
          <w:rFonts w:hint="default" w:ascii="Times New Roman" w:hAnsi="Times New Roman" w:cs="Times New Roman"/>
          <w:spacing w:val="-3"/>
          <w:highlight w:val="none"/>
        </w:rPr>
        <w:t>下</w:t>
      </w:r>
      <w:r>
        <w:rPr>
          <w:rFonts w:hint="default" w:ascii="Times New Roman" w:hAnsi="Times New Roman" w:cs="Times New Roman"/>
          <w:spacing w:val="-1"/>
          <w:highlight w:val="none"/>
        </w:rPr>
        <w:t>主要</w:t>
      </w:r>
      <w:r>
        <w:rPr>
          <w:rFonts w:hint="default" w:ascii="Times New Roman" w:hAnsi="Times New Roman" w:cs="Times New Roman"/>
          <w:spacing w:val="-3"/>
          <w:highlight w:val="none"/>
        </w:rPr>
        <w:t>文</w:t>
      </w:r>
      <w:r>
        <w:rPr>
          <w:rFonts w:hint="default" w:ascii="Times New Roman" w:hAnsi="Times New Roman" w:cs="Times New Roman"/>
          <w:spacing w:val="-1"/>
          <w:highlight w:val="none"/>
        </w:rPr>
        <w:t>件资料</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项目</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立项文</w:t>
      </w:r>
      <w:r>
        <w:rPr>
          <w:rFonts w:hint="default" w:ascii="Times New Roman" w:hAnsi="Times New Roman" w:cs="Times New Roman"/>
          <w:spacing w:val="-3"/>
          <w:highlight w:val="none"/>
        </w:rPr>
        <w:t>件</w:t>
      </w:r>
      <w:r>
        <w:rPr>
          <w:rFonts w:hint="default" w:ascii="Times New Roman" w:hAnsi="Times New Roman" w:cs="Times New Roman"/>
          <w:highlight w:val="none"/>
        </w:rPr>
        <w:t xml:space="preserve">、 </w:t>
      </w:r>
      <w:r>
        <w:rPr>
          <w:rFonts w:hint="default" w:ascii="Times New Roman" w:hAnsi="Times New Roman" w:cs="Times New Roman"/>
          <w:spacing w:val="-1"/>
          <w:highlight w:val="none"/>
        </w:rPr>
        <w:t>招标投标文件和工程承包合同、竣工验收申请、工程质量监督报告、工程决算</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报告及批复、工程竣工审计报告、工程调试运行报告、施工过程中的工程变更</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文</w:t>
      </w:r>
      <w:r>
        <w:rPr>
          <w:rFonts w:hint="default" w:ascii="Times New Roman" w:hAnsi="Times New Roman" w:cs="Times New Roman"/>
          <w:spacing w:val="-3"/>
          <w:highlight w:val="none"/>
        </w:rPr>
        <w:t>件</w:t>
      </w:r>
      <w:r>
        <w:rPr>
          <w:rFonts w:hint="default" w:ascii="Times New Roman" w:hAnsi="Times New Roman" w:cs="Times New Roman"/>
          <w:spacing w:val="-1"/>
          <w:highlight w:val="none"/>
        </w:rPr>
        <w:t>以及</w:t>
      </w:r>
      <w:r>
        <w:rPr>
          <w:rFonts w:hint="default" w:ascii="Times New Roman" w:hAnsi="Times New Roman" w:cs="Times New Roman"/>
          <w:spacing w:val="-3"/>
          <w:highlight w:val="none"/>
        </w:rPr>
        <w:t>主</w:t>
      </w:r>
      <w:r>
        <w:rPr>
          <w:rFonts w:hint="default" w:ascii="Times New Roman" w:hAnsi="Times New Roman" w:cs="Times New Roman"/>
          <w:spacing w:val="-1"/>
          <w:highlight w:val="none"/>
        </w:rPr>
        <w:t>管部门</w:t>
      </w:r>
      <w:r>
        <w:rPr>
          <w:rFonts w:hint="default" w:ascii="Times New Roman" w:hAnsi="Times New Roman" w:cs="Times New Roman"/>
          <w:spacing w:val="-3"/>
          <w:highlight w:val="none"/>
        </w:rPr>
        <w:t>有</w:t>
      </w:r>
      <w:r>
        <w:rPr>
          <w:rFonts w:hint="default" w:ascii="Times New Roman" w:hAnsi="Times New Roman" w:cs="Times New Roman"/>
          <w:spacing w:val="-1"/>
          <w:highlight w:val="none"/>
        </w:rPr>
        <w:t>关审</w:t>
      </w:r>
      <w:r>
        <w:rPr>
          <w:rFonts w:hint="default" w:ascii="Times New Roman" w:hAnsi="Times New Roman" w:cs="Times New Roman"/>
          <w:spacing w:val="-3"/>
          <w:highlight w:val="none"/>
        </w:rPr>
        <w:t>批</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修</w:t>
      </w:r>
      <w:r>
        <w:rPr>
          <w:rFonts w:hint="default" w:ascii="Times New Roman" w:hAnsi="Times New Roman" w:cs="Times New Roman"/>
          <w:spacing w:val="-3"/>
          <w:highlight w:val="none"/>
        </w:rPr>
        <w:t>改</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调</w:t>
      </w:r>
      <w:r>
        <w:rPr>
          <w:rFonts w:hint="default" w:ascii="Times New Roman" w:hAnsi="Times New Roman" w:cs="Times New Roman"/>
          <w:spacing w:val="-3"/>
          <w:highlight w:val="none"/>
        </w:rPr>
        <w:t>整</w:t>
      </w:r>
      <w:r>
        <w:rPr>
          <w:rFonts w:hint="default" w:ascii="Times New Roman" w:hAnsi="Times New Roman" w:cs="Times New Roman"/>
          <w:spacing w:val="-1"/>
          <w:highlight w:val="none"/>
        </w:rPr>
        <w:t>文</w:t>
      </w:r>
      <w:r>
        <w:rPr>
          <w:rFonts w:hint="default" w:ascii="Times New Roman" w:hAnsi="Times New Roman" w:cs="Times New Roman"/>
          <w:spacing w:val="2"/>
          <w:highlight w:val="none"/>
        </w:rPr>
        <w:t>件</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竣</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图</w:t>
      </w:r>
      <w:r>
        <w:rPr>
          <w:rFonts w:hint="default" w:ascii="Times New Roman" w:hAnsi="Times New Roman" w:cs="Times New Roman"/>
          <w:spacing w:val="-3"/>
          <w:highlight w:val="none"/>
        </w:rPr>
        <w:t>纸</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设</w:t>
      </w:r>
      <w:r>
        <w:rPr>
          <w:rFonts w:hint="default" w:ascii="Times New Roman" w:hAnsi="Times New Roman" w:cs="Times New Roman"/>
          <w:spacing w:val="-3"/>
          <w:highlight w:val="none"/>
        </w:rPr>
        <w:t>备</w:t>
      </w:r>
      <w:r>
        <w:rPr>
          <w:rFonts w:hint="default" w:ascii="Times New Roman" w:hAnsi="Times New Roman" w:cs="Times New Roman"/>
          <w:spacing w:val="-1"/>
          <w:highlight w:val="none"/>
        </w:rPr>
        <w:t>技术</w:t>
      </w:r>
      <w:r>
        <w:rPr>
          <w:rFonts w:hint="default" w:ascii="Times New Roman" w:hAnsi="Times New Roman" w:cs="Times New Roman"/>
          <w:spacing w:val="-3"/>
          <w:highlight w:val="none"/>
        </w:rPr>
        <w:t>说</w:t>
      </w:r>
      <w:r>
        <w:rPr>
          <w:rFonts w:hint="default" w:ascii="Times New Roman" w:hAnsi="Times New Roman" w:cs="Times New Roman"/>
          <w:spacing w:val="-1"/>
          <w:highlight w:val="none"/>
        </w:rPr>
        <w:t>明书</w:t>
      </w:r>
      <w:r>
        <w:rPr>
          <w:rFonts w:hint="default" w:ascii="Times New Roman" w:hAnsi="Times New Roman" w:cs="Times New Roman"/>
          <w:spacing w:val="-3"/>
          <w:highlight w:val="none"/>
        </w:rPr>
        <w:t>等</w:t>
      </w:r>
      <w:r>
        <w:rPr>
          <w:rFonts w:hint="default" w:ascii="Times New Roman" w:hAnsi="Times New Roman" w:cs="Times New Roman"/>
          <w:highlight w:val="none"/>
        </w:rPr>
        <w:t xml:space="preserve">。 </w:t>
      </w:r>
      <w:r>
        <w:rPr>
          <w:rFonts w:hint="default" w:ascii="Times New Roman" w:hAnsi="Times New Roman" w:cs="Times New Roman"/>
          <w:spacing w:val="-1"/>
          <w:highlight w:val="none"/>
        </w:rPr>
        <w:t>建设单位应对全部文件资料进行审核，审核通过后进行系统整理、分类立卷，</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并及时归档。文件资料审核不通过的，建设单位应提出整改意见，由相关单位</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限时完成整改，再次提交审核，通过后方能进行工程实体验收工作。</w:t>
      </w:r>
    </w:p>
    <w:p>
      <w:pPr>
        <w:pStyle w:val="9"/>
        <w:spacing w:before="46" w:line="353"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实体</w:t>
      </w:r>
      <w:r>
        <w:rPr>
          <w:rFonts w:hint="default" w:ascii="Times New Roman" w:hAnsi="Times New Roman" w:cs="Times New Roman"/>
          <w:spacing w:val="-3"/>
          <w:highlight w:val="none"/>
        </w:rPr>
        <w:t>验</w:t>
      </w:r>
      <w:r>
        <w:rPr>
          <w:rFonts w:hint="default" w:ascii="Times New Roman" w:hAnsi="Times New Roman" w:cs="Times New Roman"/>
          <w:spacing w:val="-1"/>
          <w:highlight w:val="none"/>
        </w:rPr>
        <w:t>收</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文</w:t>
      </w:r>
      <w:r>
        <w:rPr>
          <w:rFonts w:hint="default" w:ascii="Times New Roman" w:hAnsi="Times New Roman" w:cs="Times New Roman"/>
          <w:spacing w:val="-3"/>
          <w:highlight w:val="none"/>
        </w:rPr>
        <w:t>件</w:t>
      </w:r>
      <w:r>
        <w:rPr>
          <w:rFonts w:hint="default" w:ascii="Times New Roman" w:hAnsi="Times New Roman" w:cs="Times New Roman"/>
          <w:spacing w:val="-1"/>
          <w:highlight w:val="none"/>
        </w:rPr>
        <w:t>资料</w:t>
      </w:r>
      <w:r>
        <w:rPr>
          <w:rFonts w:hint="default" w:ascii="Times New Roman" w:hAnsi="Times New Roman" w:cs="Times New Roman"/>
          <w:spacing w:val="-3"/>
          <w:highlight w:val="none"/>
        </w:rPr>
        <w:t>审</w:t>
      </w:r>
      <w:r>
        <w:rPr>
          <w:rFonts w:hint="default" w:ascii="Times New Roman" w:hAnsi="Times New Roman" w:cs="Times New Roman"/>
          <w:spacing w:val="-1"/>
          <w:highlight w:val="none"/>
        </w:rPr>
        <w:t>核通</w:t>
      </w:r>
      <w:r>
        <w:rPr>
          <w:rFonts w:hint="default" w:ascii="Times New Roman" w:hAnsi="Times New Roman" w:cs="Times New Roman"/>
          <w:spacing w:val="-3"/>
          <w:highlight w:val="none"/>
        </w:rPr>
        <w:t>过</w:t>
      </w:r>
      <w:r>
        <w:rPr>
          <w:rFonts w:hint="default" w:ascii="Times New Roman" w:hAnsi="Times New Roman" w:cs="Times New Roman"/>
          <w:spacing w:val="-1"/>
          <w:highlight w:val="none"/>
        </w:rPr>
        <w:t>后</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单位</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组织</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程项</w:t>
      </w:r>
      <w:r>
        <w:rPr>
          <w:rFonts w:hint="default" w:ascii="Times New Roman" w:hAnsi="Times New Roman" w:cs="Times New Roman"/>
          <w:spacing w:val="-3"/>
          <w:highlight w:val="none"/>
        </w:rPr>
        <w:t>目</w:t>
      </w:r>
      <w:r>
        <w:rPr>
          <w:rFonts w:hint="default" w:ascii="Times New Roman" w:hAnsi="Times New Roman" w:cs="Times New Roman"/>
          <w:spacing w:val="-1"/>
          <w:highlight w:val="none"/>
        </w:rPr>
        <w:t>各</w:t>
      </w:r>
      <w:r>
        <w:rPr>
          <w:rFonts w:hint="default" w:ascii="Times New Roman" w:hAnsi="Times New Roman" w:cs="Times New Roman"/>
          <w:highlight w:val="none"/>
        </w:rPr>
        <w:t xml:space="preserve">参 </w:t>
      </w:r>
      <w:r>
        <w:rPr>
          <w:rFonts w:hint="default" w:ascii="Times New Roman" w:hAnsi="Times New Roman" w:cs="Times New Roman"/>
          <w:spacing w:val="-1"/>
          <w:highlight w:val="none"/>
        </w:rPr>
        <w:t>与方，进行现场实体验收。重点审查工程建设内容是否与设计文件相符、施工</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质量是否达到现行的质量验收标准、机电设备数量、型号、参数及技术要求等</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是否与设计文件相符、配电与自控系统是否达到相关防护要求，以及工程项目</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场地的安全防护措施。工程实体验收合格后，方可进行环保验收，验收不合格</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的应责成施工单位或其它相关单位进行限期整改。</w:t>
      </w:r>
    </w:p>
    <w:p>
      <w:pPr>
        <w:pStyle w:val="9"/>
        <w:spacing w:before="155" w:line="352" w:lineRule="auto"/>
        <w:ind w:right="254"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环</w:t>
      </w:r>
      <w:r>
        <w:rPr>
          <w:rFonts w:hint="default" w:ascii="Times New Roman" w:hAnsi="Times New Roman" w:cs="Times New Roman"/>
          <w:spacing w:val="-3"/>
          <w:highlight w:val="none"/>
        </w:rPr>
        <w:t>保</w:t>
      </w:r>
      <w:r>
        <w:rPr>
          <w:rFonts w:hint="default" w:ascii="Times New Roman" w:hAnsi="Times New Roman" w:cs="Times New Roman"/>
          <w:spacing w:val="-1"/>
          <w:highlight w:val="none"/>
        </w:rPr>
        <w:t>验收</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施</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单位</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提交</w:t>
      </w:r>
      <w:r>
        <w:rPr>
          <w:rFonts w:hint="default" w:ascii="Times New Roman" w:hAnsi="Times New Roman" w:cs="Times New Roman"/>
          <w:spacing w:val="-3"/>
          <w:highlight w:val="none"/>
        </w:rPr>
        <w:t>调</w:t>
      </w:r>
      <w:r>
        <w:rPr>
          <w:rFonts w:hint="default" w:ascii="Times New Roman" w:hAnsi="Times New Roman" w:cs="Times New Roman"/>
          <w:spacing w:val="-1"/>
          <w:highlight w:val="none"/>
        </w:rPr>
        <w:t>试和</w:t>
      </w:r>
      <w:r>
        <w:rPr>
          <w:rFonts w:hint="default" w:ascii="Times New Roman" w:hAnsi="Times New Roman" w:cs="Times New Roman"/>
          <w:spacing w:val="-3"/>
          <w:highlight w:val="none"/>
        </w:rPr>
        <w:t>试</w:t>
      </w:r>
      <w:r>
        <w:rPr>
          <w:rFonts w:hint="default" w:ascii="Times New Roman" w:hAnsi="Times New Roman" w:cs="Times New Roman"/>
          <w:spacing w:val="-1"/>
          <w:highlight w:val="none"/>
        </w:rPr>
        <w:t>运行报告</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试</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行报</w:t>
      </w:r>
      <w:r>
        <w:rPr>
          <w:rFonts w:hint="default" w:ascii="Times New Roman" w:hAnsi="Times New Roman" w:cs="Times New Roman"/>
          <w:spacing w:val="-3"/>
          <w:highlight w:val="none"/>
        </w:rPr>
        <w:t>告</w:t>
      </w:r>
      <w:r>
        <w:rPr>
          <w:rFonts w:hint="default" w:ascii="Times New Roman" w:hAnsi="Times New Roman" w:cs="Times New Roman"/>
          <w:spacing w:val="-1"/>
          <w:highlight w:val="none"/>
        </w:rPr>
        <w:t>中应</w:t>
      </w:r>
      <w:r>
        <w:rPr>
          <w:rFonts w:hint="default" w:ascii="Times New Roman" w:hAnsi="Times New Roman" w:cs="Times New Roman"/>
          <w:spacing w:val="-3"/>
          <w:highlight w:val="none"/>
        </w:rPr>
        <w:t>包</w:t>
      </w:r>
      <w:r>
        <w:rPr>
          <w:rFonts w:hint="default" w:ascii="Times New Roman" w:hAnsi="Times New Roman" w:cs="Times New Roman"/>
          <w:highlight w:val="none"/>
        </w:rPr>
        <w:t>括</w:t>
      </w:r>
      <w:r>
        <w:rPr>
          <w:rFonts w:hint="default" w:ascii="Times New Roman" w:hAnsi="Times New Roman" w:cs="Times New Roman"/>
          <w:spacing w:val="-1"/>
          <w:highlight w:val="none"/>
        </w:rPr>
        <w:t>至少连续</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7 </w:t>
      </w:r>
      <w:r>
        <w:rPr>
          <w:rFonts w:hint="default" w:ascii="Times New Roman" w:hAnsi="Times New Roman" w:cs="Times New Roman"/>
          <w:spacing w:val="-1"/>
          <w:highlight w:val="none"/>
        </w:rPr>
        <w:t>日以上的水质监测记录以及具有环境监测资质的单位出具的水质监测报告。出水水质应符合设计出水水质要求。对污水处理站点的污泥处理处理置方法、臭气与噪声防治措施、施工产生的生态问题的修复等是否符合环保要求进行现场验收。环保验收过程中，施工单位应现场演示工程项目的工艺运行</w:t>
      </w:r>
      <w:r>
        <w:rPr>
          <w:rFonts w:hint="default" w:ascii="Times New Roman" w:hAnsi="Times New Roman" w:cs="Times New Roman"/>
          <w:spacing w:val="-2"/>
          <w:highlight w:val="none"/>
        </w:rPr>
        <w:t>过程。</w:t>
      </w:r>
    </w:p>
    <w:p>
      <w:pPr>
        <w:pStyle w:val="9"/>
        <w:spacing w:before="47"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环保验收由</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环保局联合</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财政局、</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农业农村局和</w:t>
      </w:r>
      <w:r>
        <w:rPr>
          <w:rFonts w:hint="default" w:ascii="Times New Roman" w:hAnsi="Times New Roman" w:cs="Times New Roman"/>
          <w:spacing w:val="-1"/>
          <w:highlight w:val="none"/>
          <w:lang w:eastAsia="zh-CN"/>
        </w:rPr>
        <w:t>区住建</w:t>
      </w:r>
      <w:r>
        <w:rPr>
          <w:rFonts w:hint="default" w:ascii="Times New Roman" w:hAnsi="Times New Roman" w:cs="Times New Roman"/>
          <w:spacing w:val="-1"/>
          <w:highlight w:val="none"/>
        </w:rPr>
        <w:t>局开展农村生</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活污水处理设施验收工作。根据“属地管理”原则，由各乡镇（街道）陪同验</w:t>
      </w:r>
      <w:r>
        <w:rPr>
          <w:rFonts w:hint="default" w:ascii="Times New Roman" w:hAnsi="Times New Roman" w:cs="Times New Roman"/>
          <w:spacing w:val="26"/>
          <w:highlight w:val="none"/>
        </w:rPr>
        <w:t xml:space="preserve"> </w:t>
      </w:r>
      <w:r>
        <w:rPr>
          <w:rFonts w:hint="default" w:ascii="Times New Roman" w:hAnsi="Times New Roman" w:cs="Times New Roman"/>
          <w:spacing w:val="-2"/>
          <w:highlight w:val="none"/>
        </w:rPr>
        <w:t>收工作。</w:t>
      </w:r>
    </w:p>
    <w:p>
      <w:pPr>
        <w:pStyle w:val="9"/>
        <w:spacing w:before="42" w:line="337" w:lineRule="auto"/>
        <w:ind w:right="112" w:firstLine="559"/>
        <w:jc w:val="both"/>
        <w:rPr>
          <w:rFonts w:hint="default" w:ascii="Times New Roman" w:hAnsi="Times New Roman" w:cs="Times New Roman"/>
          <w:highlight w:val="none"/>
        </w:rPr>
      </w:pPr>
      <w:r>
        <w:rPr>
          <w:rFonts w:hint="default" w:ascii="Times New Roman" w:hAnsi="Times New Roman" w:eastAsia="Times New Roman" w:cs="Times New Roman"/>
          <w:spacing w:val="-2"/>
          <w:highlight w:val="none"/>
        </w:rPr>
        <w:t>3</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验收后</w:t>
      </w:r>
      <w:r>
        <w:rPr>
          <w:rFonts w:hint="default" w:ascii="Times New Roman" w:hAnsi="Times New Roman" w:cs="Times New Roman"/>
          <w:spacing w:val="-87"/>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及管</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部门应</w:t>
      </w:r>
      <w:r>
        <w:rPr>
          <w:rFonts w:hint="default" w:ascii="Times New Roman" w:hAnsi="Times New Roman" w:cs="Times New Roman"/>
          <w:spacing w:val="-3"/>
          <w:highlight w:val="none"/>
        </w:rPr>
        <w:t>妥</w:t>
      </w:r>
      <w:r>
        <w:rPr>
          <w:rFonts w:hint="default" w:ascii="Times New Roman" w:hAnsi="Times New Roman" w:cs="Times New Roman"/>
          <w:spacing w:val="-1"/>
          <w:highlight w:val="none"/>
        </w:rPr>
        <w:t>善保</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竣工</w:t>
      </w:r>
      <w:r>
        <w:rPr>
          <w:rFonts w:hint="default" w:ascii="Times New Roman" w:hAnsi="Times New Roman" w:cs="Times New Roman"/>
          <w:spacing w:val="-3"/>
          <w:highlight w:val="none"/>
        </w:rPr>
        <w:t>图</w:t>
      </w:r>
      <w:r>
        <w:rPr>
          <w:rFonts w:hint="default" w:ascii="Times New Roman" w:hAnsi="Times New Roman" w:cs="Times New Roman"/>
          <w:spacing w:val="-1"/>
          <w:highlight w:val="none"/>
        </w:rPr>
        <w:t>等相</w:t>
      </w:r>
      <w:r>
        <w:rPr>
          <w:rFonts w:hint="default" w:ascii="Times New Roman" w:hAnsi="Times New Roman" w:cs="Times New Roman"/>
          <w:spacing w:val="-3"/>
          <w:highlight w:val="none"/>
        </w:rPr>
        <w:t>关</w:t>
      </w:r>
      <w:r>
        <w:rPr>
          <w:rFonts w:hint="default" w:ascii="Times New Roman" w:hAnsi="Times New Roman" w:cs="Times New Roman"/>
          <w:spacing w:val="-1"/>
          <w:highlight w:val="none"/>
        </w:rPr>
        <w:t>资料</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以</w:t>
      </w:r>
      <w:r>
        <w:rPr>
          <w:rFonts w:hint="default" w:ascii="Times New Roman" w:hAnsi="Times New Roman" w:cs="Times New Roman"/>
          <w:spacing w:val="-3"/>
          <w:highlight w:val="none"/>
        </w:rPr>
        <w:t>备</w:t>
      </w:r>
      <w:r>
        <w:rPr>
          <w:rFonts w:hint="default" w:ascii="Times New Roman" w:hAnsi="Times New Roman" w:cs="Times New Roman"/>
          <w:spacing w:val="-1"/>
          <w:highlight w:val="none"/>
        </w:rPr>
        <w:t>查验</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运维移交时应确保水质水量、工艺、规模与设计相符，设备材料完整。</w:t>
      </w:r>
    </w:p>
    <w:p>
      <w:pPr>
        <w:pStyle w:val="9"/>
        <w:spacing w:before="64"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工程项目的验收应与后续的运行管理紧密衔接。有条件时，运行管理单位应参加施工单位的调试和试运行工作，并参与工程项目的验收，保证项目验收后即可直接转入运行管理阶段。对于尚未确定运行管理单位的，建设单位应尽早落实验收后的运维工作，或暂交由施工单位、总承包单位运行管理，待运行</w:t>
      </w:r>
      <w:r>
        <w:rPr>
          <w:rFonts w:hint="default" w:ascii="Times New Roman" w:hAnsi="Times New Roman" w:cs="Times New Roman"/>
          <w:spacing w:val="-2"/>
          <w:highlight w:val="none"/>
        </w:rPr>
        <w:t>管理单位确定后按规定办好相关移交手续，进入正式运行管理阶段。</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竣工验收后，建设单位应将有关设计、施工和验收文件归档。材料设备供应商、设计单位、施工单位等相关单位应提供设备、设施及污水处理站点的运</w:t>
      </w:r>
      <w:r>
        <w:rPr>
          <w:rFonts w:hint="default" w:ascii="Times New Roman" w:hAnsi="Times New Roman" w:cs="Times New Roman"/>
          <w:spacing w:val="-2"/>
          <w:highlight w:val="none"/>
        </w:rPr>
        <w:t>行维护详细说明书。</w:t>
      </w:r>
    </w:p>
    <w:p>
      <w:pPr>
        <w:pStyle w:val="9"/>
        <w:keepNext w:val="0"/>
        <w:keepLines w:val="0"/>
        <w:pageBreakBefore w:val="0"/>
        <w:widowControl w:val="0"/>
        <w:kinsoku/>
        <w:wordWrap/>
        <w:overflowPunct/>
        <w:topLinePunct w:val="0"/>
        <w:autoSpaceDE/>
        <w:autoSpaceDN/>
        <w:bidi w:val="0"/>
        <w:adjustRightInd/>
        <w:snapToGrid/>
        <w:spacing w:before="64" w:line="336" w:lineRule="auto"/>
        <w:ind w:left="119" w:right="0" w:firstLine="556" w:firstLineChars="200"/>
        <w:jc w:val="left"/>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rPr>
        <w:t>农村生活污水治理设施验收核查移交内容。</w:t>
      </w:r>
      <w:r>
        <w:rPr>
          <w:rFonts w:hint="default" w:ascii="Times New Roman" w:hAnsi="Times New Roman" w:cs="Times New Roman"/>
          <w:spacing w:val="-1"/>
          <w:highlight w:val="none"/>
          <w:lang w:eastAsia="zh-CN"/>
        </w:rPr>
        <w:t>区环保局</w:t>
      </w:r>
      <w:r>
        <w:rPr>
          <w:rFonts w:hint="default" w:ascii="Times New Roman" w:hAnsi="Times New Roman" w:cs="Times New Roman"/>
          <w:spacing w:val="-1"/>
          <w:highlight w:val="none"/>
        </w:rPr>
        <w:t>会同有关部门根据农 村生活污水治理设施的建设情况，对已通过综合验收和提交移交报告的项目进 行现场查勘，对核查过程中发现不具备移交条件的项目及时反馈</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农业农村局 和项目建设单位，并由</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农业农村局督促进行整改，整改到位后进行移交接收</w:t>
      </w:r>
      <w:r>
        <w:rPr>
          <w:rFonts w:hint="default" w:ascii="Times New Roman" w:hAnsi="Times New Roman" w:cs="Times New Roman"/>
          <w:spacing w:val="-1"/>
          <w:highlight w:val="none"/>
          <w:lang w:eastAsia="zh-CN"/>
        </w:rPr>
        <w:t>。</w:t>
      </w: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9"/>
        <w:spacing w:before="64" w:line="240" w:lineRule="auto"/>
        <w:ind w:right="0"/>
        <w:jc w:val="left"/>
        <w:rPr>
          <w:rFonts w:hint="default" w:ascii="Times New Roman" w:hAnsi="Times New Roman" w:cs="Times New Roman"/>
          <w:spacing w:val="-2"/>
          <w:highlight w:val="none"/>
        </w:rPr>
      </w:pPr>
    </w:p>
    <w:p>
      <w:pPr>
        <w:pStyle w:val="17"/>
        <w:rPr>
          <w:rFonts w:hint="default" w:ascii="Times New Roman" w:hAnsi="Times New Roman" w:cs="Times New Roman"/>
          <w:highlight w:val="none"/>
          <w:lang w:eastAsia="zh-CN"/>
        </w:rPr>
        <w:sectPr>
          <w:type w:val="continuous"/>
          <w:pgSz w:w="23820" w:h="16840" w:orient="landscape"/>
          <w:pgMar w:top="1580" w:right="1540" w:bottom="1185" w:left="1680" w:header="720" w:footer="720" w:gutter="0"/>
          <w:cols w:equalWidth="0" w:num="2">
            <w:col w:w="9778" w:space="892"/>
            <w:col w:w="9930"/>
          </w:cols>
        </w:sectPr>
      </w:pPr>
    </w:p>
    <w:p>
      <w:pPr>
        <w:spacing w:after="0" w:line="240" w:lineRule="auto"/>
        <w:rPr>
          <w:rFonts w:hint="default" w:ascii="Times New Roman" w:hAnsi="Times New Roman" w:eastAsia="宋体" w:cs="Times New Roman"/>
          <w:sz w:val="20"/>
          <w:szCs w:val="20"/>
          <w:highlight w:val="none"/>
        </w:rPr>
        <w:sectPr>
          <w:pgSz w:w="23820" w:h="16840" w:orient="landscape"/>
          <w:pgMar w:top="960" w:right="1540" w:bottom="960" w:left="1680" w:header="737" w:footer="761" w:gutter="0"/>
        </w:sectPr>
      </w:pPr>
    </w:p>
    <w:p>
      <w:pPr>
        <w:pStyle w:val="2"/>
        <w:rPr>
          <w:rFonts w:hint="default" w:ascii="Times New Roman" w:hAnsi="Times New Roman" w:cs="Times New Roman"/>
          <w:highlight w:val="none"/>
          <w:lang w:val="en-US" w:eastAsia="en-US"/>
        </w:rPr>
      </w:pPr>
    </w:p>
    <w:p>
      <w:pPr>
        <w:spacing w:before="37"/>
        <w:ind w:right="0"/>
        <w:jc w:val="center"/>
        <w:outlineLvl w:val="0"/>
        <w:rPr>
          <w:rFonts w:hint="default" w:ascii="Times New Roman" w:hAnsi="Times New Roman" w:eastAsia="微软雅黑" w:cs="Times New Roman"/>
          <w:w w:val="95"/>
          <w:sz w:val="44"/>
          <w:szCs w:val="44"/>
          <w:highlight w:val="none"/>
          <w:lang w:val="en-US" w:eastAsia="en-US" w:bidi="ar-SA"/>
        </w:rPr>
      </w:pPr>
      <w:bookmarkStart w:id="119" w:name="_Toc26675"/>
      <w:r>
        <w:rPr>
          <w:rFonts w:hint="default" w:ascii="Times New Roman" w:hAnsi="Times New Roman" w:eastAsia="微软雅黑" w:cs="Times New Roman"/>
          <w:w w:val="95"/>
          <w:sz w:val="44"/>
          <w:szCs w:val="44"/>
          <w:highlight w:val="none"/>
          <w:lang w:val="en-US" w:eastAsia="en-US" w:bidi="ar-SA"/>
        </w:rPr>
        <w:t>第</w:t>
      </w:r>
      <w:r>
        <w:rPr>
          <w:rFonts w:hint="default" w:ascii="Times New Roman" w:hAnsi="Times New Roman" w:eastAsia="微软雅黑" w:cs="Times New Roman"/>
          <w:w w:val="95"/>
          <w:sz w:val="44"/>
          <w:szCs w:val="44"/>
          <w:highlight w:val="none"/>
          <w:lang w:val="en-US" w:eastAsia="zh-CN" w:bidi="ar-SA"/>
        </w:rPr>
        <w:t>五</w:t>
      </w:r>
      <w:r>
        <w:rPr>
          <w:rFonts w:hint="default" w:ascii="Times New Roman" w:hAnsi="Times New Roman" w:eastAsia="微软雅黑" w:cs="Times New Roman"/>
          <w:w w:val="95"/>
          <w:sz w:val="44"/>
          <w:szCs w:val="44"/>
          <w:highlight w:val="none"/>
          <w:lang w:val="en-US" w:eastAsia="en-US" w:bidi="ar-SA"/>
        </w:rPr>
        <w:t>章</w:t>
      </w:r>
      <w:r>
        <w:rPr>
          <w:rFonts w:hint="default" w:ascii="Times New Roman" w:hAnsi="Times New Roman" w:eastAsia="微软雅黑" w:cs="Times New Roman"/>
          <w:w w:val="95"/>
          <w:sz w:val="44"/>
          <w:szCs w:val="44"/>
          <w:highlight w:val="none"/>
          <w:lang w:val="en-US" w:eastAsia="zh-CN" w:bidi="ar-SA"/>
        </w:rPr>
        <w:t xml:space="preserve">  </w:t>
      </w:r>
      <w:r>
        <w:rPr>
          <w:rFonts w:hint="default" w:ascii="Times New Roman" w:hAnsi="Times New Roman" w:eastAsia="微软雅黑" w:cs="Times New Roman"/>
          <w:w w:val="95"/>
          <w:sz w:val="44"/>
          <w:szCs w:val="44"/>
          <w:highlight w:val="none"/>
          <w:lang w:val="en-US" w:eastAsia="en-US" w:bidi="ar-SA"/>
        </w:rPr>
        <w:t>设施运行管理</w:t>
      </w:r>
      <w:bookmarkEnd w:id="119"/>
    </w:p>
    <w:p>
      <w:pPr>
        <w:spacing w:before="0" w:line="240" w:lineRule="auto"/>
        <w:rPr>
          <w:rFonts w:hint="default" w:ascii="Times New Roman" w:hAnsi="Times New Roman" w:eastAsia="宋体" w:cs="Times New Roman"/>
          <w:sz w:val="20"/>
          <w:szCs w:val="20"/>
          <w:highlight w:val="none"/>
        </w:rPr>
      </w:pPr>
    </w:p>
    <w:p>
      <w:pPr>
        <w:spacing w:before="13" w:line="240" w:lineRule="auto"/>
        <w:rPr>
          <w:rFonts w:hint="default" w:ascii="Times New Roman" w:hAnsi="Times New Roman" w:eastAsia="宋体" w:cs="Times New Roman"/>
          <w:sz w:val="29"/>
          <w:szCs w:val="29"/>
          <w:highlight w:val="none"/>
        </w:rPr>
      </w:pPr>
    </w:p>
    <w:p>
      <w:pPr>
        <w:pStyle w:val="6"/>
        <w:spacing w:line="439" w:lineRule="exact"/>
        <w:ind w:left="0" w:leftChars="0" w:right="0" w:firstLine="0" w:firstLineChars="0"/>
        <w:jc w:val="center"/>
        <w:outlineLvl w:val="1"/>
        <w:rPr>
          <w:rFonts w:hint="default" w:ascii="Times New Roman" w:hAnsi="Times New Roman" w:cs="Times New Roman"/>
          <w:highlight w:val="none"/>
          <w:lang w:eastAsia="zh-CN"/>
        </w:rPr>
      </w:pPr>
      <w:bookmarkStart w:id="120" w:name="_Toc7004"/>
      <w:r>
        <w:rPr>
          <w:rFonts w:hint="default" w:ascii="Times New Roman" w:hAnsi="Times New Roman" w:cs="Times New Roman"/>
          <w:highlight w:val="none"/>
        </w:rPr>
        <w:t>第一节 运维管理</w:t>
      </w:r>
      <w:bookmarkEnd w:id="120"/>
    </w:p>
    <w:p>
      <w:pPr>
        <w:pStyle w:val="9"/>
        <w:spacing w:before="64" w:line="240" w:lineRule="auto"/>
        <w:ind w:right="0"/>
        <w:jc w:val="left"/>
        <w:rPr>
          <w:rFonts w:hint="default" w:ascii="Times New Roman" w:hAnsi="Times New Roman" w:cs="Times New Roman"/>
          <w:spacing w:val="-2"/>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一、建立健全管理组织架构</w:t>
      </w:r>
    </w:p>
    <w:p>
      <w:pPr>
        <w:rPr>
          <w:rFonts w:hint="default" w:ascii="Times New Roman" w:hAnsi="Times New Roman" w:cs="Times New Roman"/>
          <w:highlight w:val="none"/>
        </w:rPr>
      </w:pPr>
    </w:p>
    <w:p>
      <w:pPr>
        <w:pStyle w:val="6"/>
        <w:spacing w:before="171" w:line="350" w:lineRule="auto"/>
        <w:ind w:left="125" w:right="276" w:firstLine="584"/>
        <w:jc w:val="both"/>
        <w:rPr>
          <w:rFonts w:hint="default" w:ascii="Times New Roman" w:hAnsi="Times New Roman" w:eastAsia="宋体" w:cs="Times New Roman"/>
          <w:sz w:val="28"/>
          <w:szCs w:val="28"/>
          <w:highlight w:val="none"/>
          <w:lang w:val="en-US" w:eastAsia="zh-CN" w:bidi="ar-SA"/>
        </w:rPr>
      </w:pPr>
      <w:bookmarkStart w:id="121" w:name="_Toc19107"/>
      <w:r>
        <w:rPr>
          <w:rFonts w:hint="default" w:ascii="Times New Roman" w:hAnsi="Times New Roman" w:eastAsia="宋体" w:cs="Times New Roman"/>
          <w:sz w:val="28"/>
          <w:szCs w:val="28"/>
          <w:highlight w:val="none"/>
          <w:lang w:val="en-US" w:eastAsia="zh-CN" w:bidi="ar-SA"/>
        </w:rPr>
        <w:t>按照设施运维管理目标，健全管理架构，落实各级管理职责，结合本地实际情况，探索建立以区级政府为责任主体、乡镇（街道）为管理主体、村级组织为落实主体、农户为受益主体、运维机构为服务主体的农村生活污水处理设施“五位一体”运维管理体系。</w:t>
      </w:r>
      <w:bookmarkEnd w:id="121"/>
    </w:p>
    <w:p>
      <w:pPr>
        <w:pStyle w:val="9"/>
        <w:spacing w:before="209" w:line="382" w:lineRule="auto"/>
        <w:ind w:right="262"/>
        <w:jc w:val="both"/>
        <w:rPr>
          <w:rFonts w:hint="default" w:ascii="Times New Roman" w:hAnsi="Times New Roman" w:cs="Times New Roman"/>
          <w:color w:val="2D2D2D"/>
          <w:highlight w:val="none"/>
        </w:rPr>
      </w:pPr>
      <w:r>
        <w:rPr>
          <w:rFonts w:hint="default" w:ascii="Times New Roman" w:hAnsi="Times New Roman" w:cs="Times New Roman"/>
          <w:highlight w:val="none"/>
        </w:rPr>
        <w:drawing>
          <wp:inline distT="0" distB="0" distL="114300" distR="114300">
            <wp:extent cx="5911215" cy="4559935"/>
            <wp:effectExtent l="0" t="0" r="13335"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5911215" cy="4559935"/>
                    </a:xfrm>
                    <a:prstGeom prst="rect">
                      <a:avLst/>
                    </a:prstGeom>
                    <a:noFill/>
                    <a:ln>
                      <a:noFill/>
                    </a:ln>
                  </pic:spPr>
                </pic:pic>
              </a:graphicData>
            </a:graphic>
          </wp:inline>
        </w:drawing>
      </w:r>
    </w:p>
    <w:p>
      <w:pPr>
        <w:pStyle w:val="9"/>
        <w:spacing w:before="0" w:line="353" w:lineRule="auto"/>
        <w:ind w:right="0"/>
        <w:jc w:val="center"/>
        <w:rPr>
          <w:rFonts w:hint="default" w:ascii="Times New Roman" w:hAnsi="Times New Roman" w:eastAsia="宋体" w:cs="Times New Roman"/>
          <w:b/>
          <w:bCs/>
          <w:color w:val="2F2F2F"/>
          <w:w w:val="105"/>
          <w:sz w:val="24"/>
          <w:szCs w:val="24"/>
          <w:highlight w:val="none"/>
        </w:rPr>
      </w:pPr>
      <w:r>
        <w:rPr>
          <w:rFonts w:hint="default" w:ascii="Times New Roman" w:hAnsi="Times New Roman" w:cs="Times New Roman"/>
          <w:b/>
          <w:bCs/>
          <w:color w:val="2F2F2F"/>
          <w:w w:val="105"/>
          <w:sz w:val="24"/>
          <w:szCs w:val="24"/>
          <w:highlight w:val="none"/>
          <w:lang w:eastAsia="zh-CN"/>
        </w:rPr>
        <w:t>图</w:t>
      </w:r>
      <w:r>
        <w:rPr>
          <w:rFonts w:hint="default" w:ascii="Times New Roman" w:hAnsi="Times New Roman" w:cs="Times New Roman"/>
          <w:b/>
          <w:bCs/>
          <w:color w:val="2F2F2F"/>
          <w:w w:val="105"/>
          <w:sz w:val="24"/>
          <w:szCs w:val="24"/>
          <w:highlight w:val="none"/>
          <w:lang w:val="en-US" w:eastAsia="zh-CN"/>
        </w:rPr>
        <w:t xml:space="preserve">5-1  </w:t>
      </w:r>
      <w:r>
        <w:rPr>
          <w:rFonts w:hint="default" w:ascii="Times New Roman" w:hAnsi="Times New Roman" w:eastAsia="宋体" w:cs="Times New Roman"/>
          <w:b/>
          <w:bCs/>
          <w:color w:val="2F2F2F"/>
          <w:w w:val="105"/>
          <w:sz w:val="24"/>
          <w:szCs w:val="24"/>
          <w:highlight w:val="none"/>
        </w:rPr>
        <w:t>五位一体运维管理框架图</w:t>
      </w:r>
    </w:p>
    <w:p>
      <w:pPr>
        <w:pStyle w:val="9"/>
        <w:spacing w:line="352" w:lineRule="auto"/>
        <w:ind w:right="110" w:firstLine="559"/>
        <w:jc w:val="left"/>
        <w:rPr>
          <w:rFonts w:hint="default" w:ascii="Times New Roman" w:hAnsi="Times New Roman" w:cs="Times New Roman"/>
          <w:highlight w:val="none"/>
        </w:rPr>
      </w:pPr>
      <w:r>
        <w:rPr>
          <w:rFonts w:hint="default" w:ascii="Times New Roman" w:hAnsi="Times New Roman" w:eastAsia="Times New Roman" w:cs="Times New Roman"/>
          <w:spacing w:val="-2"/>
          <w:highlight w:val="none"/>
        </w:rPr>
        <w:t>1</w:t>
      </w:r>
      <w:r>
        <w:rPr>
          <w:rFonts w:hint="default" w:ascii="Times New Roman" w:hAnsi="Times New Roman" w:cs="Times New Roman"/>
          <w:spacing w:val="-56"/>
          <w:highlight w:val="none"/>
        </w:rPr>
        <w:t>、</w:t>
      </w:r>
      <w:r>
        <w:rPr>
          <w:rFonts w:hint="default" w:ascii="Times New Roman" w:hAnsi="Times New Roman" w:cs="Times New Roman"/>
          <w:spacing w:val="-2"/>
          <w:highlight w:val="none"/>
          <w:lang w:eastAsia="zh-CN"/>
        </w:rPr>
        <w:t>区</w:t>
      </w:r>
      <w:r>
        <w:rPr>
          <w:rFonts w:hint="default" w:ascii="Times New Roman" w:hAnsi="Times New Roman" w:cs="Times New Roman"/>
          <w:spacing w:val="-2"/>
          <w:highlight w:val="none"/>
        </w:rPr>
        <w:t>环保局</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作</w:t>
      </w:r>
      <w:r>
        <w:rPr>
          <w:rFonts w:hint="default" w:ascii="Times New Roman" w:hAnsi="Times New Roman" w:cs="Times New Roman"/>
          <w:spacing w:val="-3"/>
          <w:highlight w:val="none"/>
        </w:rPr>
        <w:t>为</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生</w:t>
      </w:r>
      <w:r>
        <w:rPr>
          <w:rFonts w:hint="default" w:ascii="Times New Roman" w:hAnsi="Times New Roman" w:cs="Times New Roman"/>
          <w:spacing w:val="-1"/>
          <w:highlight w:val="none"/>
        </w:rPr>
        <w:t>活污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治理</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施运</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维护</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理的</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业主</w:t>
      </w:r>
      <w:r>
        <w:rPr>
          <w:rFonts w:hint="default" w:ascii="Times New Roman" w:hAnsi="Times New Roman" w:cs="Times New Roman"/>
          <w:spacing w:val="-3"/>
          <w:highlight w:val="none"/>
        </w:rPr>
        <w:t>管</w:t>
      </w:r>
      <w:r>
        <w:rPr>
          <w:rFonts w:hint="default" w:ascii="Times New Roman" w:hAnsi="Times New Roman" w:cs="Times New Roman"/>
          <w:highlight w:val="none"/>
        </w:rPr>
        <w:t xml:space="preserve">部 </w:t>
      </w:r>
      <w:r>
        <w:rPr>
          <w:rFonts w:hint="default" w:ascii="Times New Roman" w:hAnsi="Times New Roman" w:cs="Times New Roman"/>
          <w:spacing w:val="-3"/>
          <w:highlight w:val="none"/>
        </w:rPr>
        <w:t>门</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负</w:t>
      </w:r>
      <w:r>
        <w:rPr>
          <w:rFonts w:hint="default" w:ascii="Times New Roman" w:hAnsi="Times New Roman" w:cs="Times New Roman"/>
          <w:spacing w:val="-3"/>
          <w:highlight w:val="none"/>
        </w:rPr>
        <w:t>责</w:t>
      </w:r>
      <w:r>
        <w:rPr>
          <w:rFonts w:hint="default" w:ascii="Times New Roman" w:hAnsi="Times New Roman" w:cs="Times New Roman"/>
          <w:spacing w:val="-1"/>
          <w:highlight w:val="none"/>
        </w:rPr>
        <w:t>全</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治</w:t>
      </w:r>
      <w:r>
        <w:rPr>
          <w:rFonts w:hint="default" w:ascii="Times New Roman" w:hAnsi="Times New Roman" w:cs="Times New Roman"/>
          <w:spacing w:val="-1"/>
          <w:highlight w:val="none"/>
        </w:rPr>
        <w:t>理设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运行</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护服</w:t>
      </w:r>
      <w:r>
        <w:rPr>
          <w:rFonts w:hint="default" w:ascii="Times New Roman" w:hAnsi="Times New Roman" w:cs="Times New Roman"/>
          <w:spacing w:val="-3"/>
          <w:highlight w:val="none"/>
        </w:rPr>
        <w:t>务</w:t>
      </w:r>
      <w:r>
        <w:rPr>
          <w:rFonts w:hint="default" w:ascii="Times New Roman" w:hAnsi="Times New Roman" w:cs="Times New Roman"/>
          <w:spacing w:val="-1"/>
          <w:highlight w:val="none"/>
        </w:rPr>
        <w:t>项目</w:t>
      </w:r>
      <w:r>
        <w:rPr>
          <w:rFonts w:hint="default" w:ascii="Times New Roman" w:hAnsi="Times New Roman" w:cs="Times New Roman"/>
          <w:spacing w:val="-3"/>
          <w:highlight w:val="none"/>
        </w:rPr>
        <w:t>统</w:t>
      </w:r>
      <w:r>
        <w:rPr>
          <w:rFonts w:hint="default" w:ascii="Times New Roman" w:hAnsi="Times New Roman" w:cs="Times New Roman"/>
          <w:spacing w:val="-1"/>
          <w:highlight w:val="none"/>
        </w:rPr>
        <w:t>一招</w:t>
      </w:r>
      <w:r>
        <w:rPr>
          <w:rFonts w:hint="default" w:ascii="Times New Roman" w:hAnsi="Times New Roman" w:cs="Times New Roman"/>
          <w:spacing w:val="-3"/>
          <w:highlight w:val="none"/>
        </w:rPr>
        <w:t>投</w:t>
      </w:r>
      <w:r>
        <w:rPr>
          <w:rFonts w:hint="default" w:ascii="Times New Roman" w:hAnsi="Times New Roman" w:cs="Times New Roman"/>
          <w:spacing w:val="-1"/>
          <w:highlight w:val="none"/>
        </w:rPr>
        <w:t>标</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借</w:t>
      </w:r>
      <w:r>
        <w:rPr>
          <w:rFonts w:hint="default" w:ascii="Times New Roman" w:hAnsi="Times New Roman" w:cs="Times New Roman"/>
          <w:spacing w:val="-3"/>
          <w:highlight w:val="none"/>
        </w:rPr>
        <w:t>助</w:t>
      </w:r>
      <w:r>
        <w:rPr>
          <w:rFonts w:hint="default" w:ascii="Times New Roman" w:hAnsi="Times New Roman" w:cs="Times New Roman"/>
          <w:spacing w:val="-1"/>
          <w:highlight w:val="none"/>
        </w:rPr>
        <w:t>市场</w:t>
      </w:r>
      <w:r>
        <w:rPr>
          <w:rFonts w:hint="default" w:ascii="Times New Roman" w:hAnsi="Times New Roman" w:cs="Times New Roman"/>
          <w:spacing w:val="-3"/>
          <w:highlight w:val="none"/>
        </w:rPr>
        <w:t>机</w:t>
      </w:r>
      <w:r>
        <w:rPr>
          <w:rFonts w:hint="default" w:ascii="Times New Roman" w:hAnsi="Times New Roman" w:cs="Times New Roman"/>
          <w:spacing w:val="-1"/>
          <w:highlight w:val="none"/>
        </w:rPr>
        <w:t>制购</w:t>
      </w:r>
      <w:r>
        <w:rPr>
          <w:rFonts w:hint="default" w:ascii="Times New Roman" w:hAnsi="Times New Roman" w:cs="Times New Roman"/>
          <w:spacing w:val="-3"/>
          <w:highlight w:val="none"/>
        </w:rPr>
        <w:t>买</w:t>
      </w:r>
      <w:r>
        <w:rPr>
          <w:rFonts w:hint="default" w:ascii="Times New Roman" w:hAnsi="Times New Roman" w:cs="Times New Roman"/>
          <w:spacing w:val="-1"/>
          <w:highlight w:val="none"/>
        </w:rPr>
        <w:t>服</w:t>
      </w:r>
      <w:r>
        <w:rPr>
          <w:rFonts w:hint="default" w:ascii="Times New Roman" w:hAnsi="Times New Roman" w:cs="Times New Roman"/>
          <w:spacing w:val="-3"/>
          <w:highlight w:val="none"/>
        </w:rPr>
        <w:t>务</w:t>
      </w:r>
      <w:r>
        <w:rPr>
          <w:rFonts w:hint="default" w:ascii="Times New Roman" w:hAnsi="Times New Roman" w:cs="Times New Roman"/>
          <w:highlight w:val="none"/>
        </w:rPr>
        <w:t xml:space="preserve">， </w:t>
      </w:r>
      <w:r>
        <w:rPr>
          <w:rFonts w:hint="default" w:ascii="Times New Roman" w:hAnsi="Times New Roman" w:cs="Times New Roman"/>
          <w:spacing w:val="-1"/>
          <w:highlight w:val="none"/>
        </w:rPr>
        <w:t>引进第三方环保专业（生活污水治理设施运行服务）运行维护公司（以下简称</w:t>
      </w:r>
      <w:r>
        <w:rPr>
          <w:rFonts w:hint="default" w:ascii="Times New Roman" w:hAnsi="Times New Roman" w:cs="Times New Roman"/>
          <w:spacing w:val="25"/>
          <w:highlight w:val="none"/>
        </w:rPr>
        <w:t xml:space="preserve"> </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公司</w:t>
      </w:r>
      <w:r>
        <w:rPr>
          <w:rFonts w:hint="default" w:ascii="Times New Roman" w:hAnsi="Times New Roman" w:cs="Times New Roman"/>
          <w:spacing w:val="-142"/>
          <w:highlight w:val="none"/>
        </w:rPr>
        <w:t>”</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和</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质监</w:t>
      </w:r>
      <w:r>
        <w:rPr>
          <w:rFonts w:hint="default" w:ascii="Times New Roman" w:hAnsi="Times New Roman" w:cs="Times New Roman"/>
          <w:spacing w:val="-3"/>
          <w:highlight w:val="none"/>
        </w:rPr>
        <w:t>测</w:t>
      </w:r>
      <w:r>
        <w:rPr>
          <w:rFonts w:hint="default" w:ascii="Times New Roman" w:hAnsi="Times New Roman" w:cs="Times New Roman"/>
          <w:spacing w:val="-1"/>
          <w:highlight w:val="none"/>
        </w:rPr>
        <w:t>机构</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立</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治</w:t>
      </w:r>
      <w:r>
        <w:rPr>
          <w:rFonts w:hint="default" w:ascii="Times New Roman" w:hAnsi="Times New Roman" w:cs="Times New Roman"/>
          <w:spacing w:val="-1"/>
          <w:highlight w:val="none"/>
        </w:rPr>
        <w:t>污设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的集</w:t>
      </w:r>
      <w:r>
        <w:rPr>
          <w:rFonts w:hint="default" w:ascii="Times New Roman" w:hAnsi="Times New Roman" w:cs="Times New Roman"/>
          <w:spacing w:val="-3"/>
          <w:highlight w:val="none"/>
        </w:rPr>
        <w:t>约</w:t>
      </w:r>
      <w:r>
        <w:rPr>
          <w:rFonts w:hint="default" w:ascii="Times New Roman" w:hAnsi="Times New Roman" w:cs="Times New Roman"/>
          <w:spacing w:val="-1"/>
          <w:highlight w:val="none"/>
        </w:rPr>
        <w:t>化</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科</w:t>
      </w:r>
      <w:r>
        <w:rPr>
          <w:rFonts w:hint="default" w:ascii="Times New Roman" w:hAnsi="Times New Roman" w:cs="Times New Roman"/>
          <w:spacing w:val="-3"/>
          <w:highlight w:val="none"/>
        </w:rPr>
        <w:t>学</w:t>
      </w:r>
      <w:r>
        <w:rPr>
          <w:rFonts w:hint="default" w:ascii="Times New Roman" w:hAnsi="Times New Roman" w:cs="Times New Roman"/>
          <w:spacing w:val="-1"/>
          <w:highlight w:val="none"/>
        </w:rPr>
        <w:t>化运</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维</w:t>
      </w:r>
      <w:r>
        <w:rPr>
          <w:rFonts w:hint="default" w:ascii="Times New Roman" w:hAnsi="Times New Roman" w:cs="Times New Roman"/>
          <w:highlight w:val="none"/>
        </w:rPr>
        <w:t>护</w:t>
      </w:r>
      <w:r>
        <w:rPr>
          <w:rFonts w:hint="default" w:ascii="Times New Roman" w:hAnsi="Times New Roman" w:cs="Times New Roman"/>
          <w:spacing w:val="-1"/>
          <w:highlight w:val="none"/>
        </w:rPr>
        <w:t>管理长效机制；</w:t>
      </w:r>
      <w:r>
        <w:rPr>
          <w:rFonts w:hint="default" w:ascii="Times New Roman" w:hAnsi="Times New Roman" w:cs="Times New Roman"/>
          <w:spacing w:val="-2"/>
          <w:highlight w:val="none"/>
        </w:rPr>
        <w:t>负责环境污染防治监管，及时处理各类企业不达标污（废）</w:t>
      </w:r>
      <w:r>
        <w:rPr>
          <w:rFonts w:hint="default" w:ascii="Times New Roman" w:hAnsi="Times New Roman" w:cs="Times New Roman"/>
          <w:spacing w:val="27"/>
          <w:highlight w:val="none"/>
        </w:rPr>
        <w:t xml:space="preserve"> </w:t>
      </w:r>
      <w:r>
        <w:rPr>
          <w:rFonts w:hint="default" w:ascii="Times New Roman" w:hAnsi="Times New Roman" w:cs="Times New Roman"/>
          <w:spacing w:val="-1"/>
          <w:highlight w:val="none"/>
        </w:rPr>
        <w:t>水排入农村生活污水管网及处理系统案件；制定具体工作方案，定期、不定期对治理村污水治理设施的进、出水水质进行监督性监测；监督、管理第三方水质监测机构工作；对水质处理情况进行评价，并及时报送乡镇（街道）和行业</w:t>
      </w:r>
      <w:r>
        <w:rPr>
          <w:rFonts w:hint="default" w:ascii="Times New Roman" w:hAnsi="Times New Roman" w:cs="Times New Roman"/>
          <w:spacing w:val="-2"/>
          <w:highlight w:val="none"/>
        </w:rPr>
        <w:t>主管部门。</w:t>
      </w:r>
    </w:p>
    <w:p>
      <w:pPr>
        <w:pStyle w:val="9"/>
        <w:spacing w:before="44" w:line="337" w:lineRule="auto"/>
        <w:ind w:right="110" w:firstLine="559"/>
        <w:jc w:val="left"/>
        <w:rPr>
          <w:rFonts w:hint="default" w:ascii="Times New Roman" w:hAnsi="Times New Roman" w:cs="Times New Roman"/>
          <w:highlight w:val="none"/>
        </w:rPr>
      </w:pPr>
      <w:r>
        <w:rPr>
          <w:rFonts w:hint="default" w:ascii="Times New Roman" w:hAnsi="Times New Roman" w:eastAsia="Times New Roman" w:cs="Times New Roman"/>
          <w:spacing w:val="-5"/>
          <w:highlight w:val="none"/>
        </w:rPr>
        <w:t>2</w:t>
      </w:r>
      <w:r>
        <w:rPr>
          <w:rFonts w:hint="default" w:ascii="Times New Roman" w:hAnsi="Times New Roman" w:cs="Times New Roman"/>
          <w:spacing w:val="-5"/>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农</w:t>
      </w:r>
      <w:r>
        <w:rPr>
          <w:rFonts w:hint="default" w:ascii="Times New Roman" w:hAnsi="Times New Roman" w:cs="Times New Roman"/>
          <w:spacing w:val="-1"/>
          <w:highlight w:val="none"/>
        </w:rPr>
        <w:t>业农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局</w:t>
      </w:r>
      <w:r>
        <w:rPr>
          <w:rFonts w:hint="default" w:ascii="Times New Roman" w:hAnsi="Times New Roman" w:cs="Times New Roman"/>
          <w:spacing w:val="-37"/>
          <w:highlight w:val="none"/>
        </w:rPr>
        <w:t>：</w:t>
      </w:r>
      <w:r>
        <w:rPr>
          <w:rFonts w:hint="default" w:ascii="Times New Roman" w:hAnsi="Times New Roman" w:cs="Times New Roman"/>
          <w:spacing w:val="-5"/>
          <w:highlight w:val="none"/>
        </w:rPr>
        <w:t>负责各部门、乡镇（街道）的协调工作，协助做好</w:t>
      </w:r>
      <w:r>
        <w:rPr>
          <w:rFonts w:hint="default" w:ascii="Times New Roman" w:hAnsi="Times New Roman" w:cs="Times New Roman"/>
          <w:spacing w:val="-2"/>
          <w:highlight w:val="none"/>
        </w:rPr>
        <w:t>日常考核工作，配合做好农村生活污水治理设施运行维护的其他工作。</w:t>
      </w:r>
      <w:r>
        <w:rPr>
          <w:rFonts w:hint="default" w:ascii="Times New Roman" w:hAnsi="Times New Roman" w:cs="Times New Roman"/>
          <w:spacing w:val="-1"/>
          <w:highlight w:val="none"/>
        </w:rPr>
        <w:t>配</w:t>
      </w:r>
      <w:r>
        <w:rPr>
          <w:rFonts w:hint="default" w:ascii="Times New Roman" w:hAnsi="Times New Roman" w:cs="Times New Roman"/>
          <w:spacing w:val="-3"/>
          <w:highlight w:val="none"/>
        </w:rPr>
        <w:t>合</w:t>
      </w:r>
      <w:r>
        <w:rPr>
          <w:rFonts w:hint="default" w:ascii="Times New Roman" w:hAnsi="Times New Roman" w:cs="Times New Roman"/>
          <w:spacing w:val="-1"/>
          <w:highlight w:val="none"/>
        </w:rPr>
        <w:t>做好</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行维</w:t>
      </w:r>
      <w:r>
        <w:rPr>
          <w:rFonts w:hint="default" w:ascii="Times New Roman" w:hAnsi="Times New Roman" w:cs="Times New Roman"/>
          <w:spacing w:val="-3"/>
          <w:highlight w:val="none"/>
        </w:rPr>
        <w:t>护</w:t>
      </w:r>
      <w:r>
        <w:rPr>
          <w:rFonts w:hint="default" w:ascii="Times New Roman" w:hAnsi="Times New Roman" w:cs="Times New Roman"/>
          <w:spacing w:val="-1"/>
          <w:highlight w:val="none"/>
        </w:rPr>
        <w:t>管理</w:t>
      </w:r>
      <w:r>
        <w:rPr>
          <w:rFonts w:hint="default" w:ascii="Times New Roman" w:hAnsi="Times New Roman" w:cs="Times New Roman"/>
          <w:spacing w:val="-3"/>
          <w:highlight w:val="none"/>
        </w:rPr>
        <w:t>日</w:t>
      </w:r>
      <w:r>
        <w:rPr>
          <w:rFonts w:hint="default" w:ascii="Times New Roman" w:hAnsi="Times New Roman" w:cs="Times New Roman"/>
          <w:spacing w:val="-1"/>
          <w:highlight w:val="none"/>
        </w:rPr>
        <w:t>常考核</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其他</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作</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协</w:t>
      </w:r>
      <w:r>
        <w:rPr>
          <w:rFonts w:hint="default" w:ascii="Times New Roman" w:hAnsi="Times New Roman" w:cs="Times New Roman"/>
          <w:spacing w:val="-3"/>
          <w:highlight w:val="none"/>
        </w:rPr>
        <w:t>助</w:t>
      </w:r>
      <w:r>
        <w:rPr>
          <w:rFonts w:hint="default" w:ascii="Times New Roman" w:hAnsi="Times New Roman" w:cs="Times New Roman"/>
          <w:spacing w:val="-1"/>
          <w:highlight w:val="none"/>
        </w:rPr>
        <w:t>做</w:t>
      </w:r>
      <w:r>
        <w:rPr>
          <w:rFonts w:hint="default" w:ascii="Times New Roman" w:hAnsi="Times New Roman" w:cs="Times New Roman"/>
          <w:highlight w:val="none"/>
        </w:rPr>
        <w:t xml:space="preserve">好 </w:t>
      </w:r>
      <w:r>
        <w:rPr>
          <w:rFonts w:hint="default" w:ascii="Times New Roman" w:hAnsi="Times New Roman" w:cs="Times New Roman"/>
          <w:spacing w:val="-1"/>
          <w:highlight w:val="none"/>
        </w:rPr>
        <w:t>农村生活污水治理设施基础信息库建设，电子信息库资料在工程竣工验收后及</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时会同纸质资料移交住建部门保管。</w:t>
      </w:r>
    </w:p>
    <w:p>
      <w:pPr>
        <w:pStyle w:val="9"/>
        <w:spacing w:before="53"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3</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区</w:t>
      </w:r>
      <w:r>
        <w:rPr>
          <w:rFonts w:hint="default" w:ascii="Times New Roman" w:hAnsi="Times New Roman" w:cs="Times New Roman"/>
          <w:spacing w:val="-2"/>
          <w:highlight w:val="none"/>
        </w:rPr>
        <w:t>财政局：负责治理设施运行维护资金的预算安排、拨付和使用监督。</w:t>
      </w:r>
    </w:p>
    <w:p>
      <w:pPr>
        <w:pStyle w:val="9"/>
        <w:spacing w:line="352" w:lineRule="auto"/>
        <w:ind w:right="110" w:firstLine="559"/>
        <w:jc w:val="left"/>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4</w:t>
      </w:r>
      <w:r>
        <w:rPr>
          <w:rFonts w:hint="default" w:ascii="Times New Roman" w:hAnsi="Times New Roman" w:cs="Times New Roman"/>
          <w:spacing w:val="-2"/>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住</w:t>
      </w:r>
      <w:r>
        <w:rPr>
          <w:rFonts w:hint="default" w:ascii="Times New Roman" w:hAnsi="Times New Roman" w:cs="Times New Roman"/>
          <w:spacing w:val="-1"/>
          <w:highlight w:val="none"/>
        </w:rPr>
        <w:t>建局</w:t>
      </w:r>
      <w:r>
        <w:rPr>
          <w:rFonts w:hint="default" w:ascii="Times New Roman" w:hAnsi="Times New Roman" w:cs="Times New Roman"/>
          <w:spacing w:val="-2"/>
          <w:highlight w:val="none"/>
        </w:rPr>
        <w:t>：</w:t>
      </w:r>
      <w:r>
        <w:rPr>
          <w:rFonts w:hint="default" w:ascii="Times New Roman" w:hAnsi="Times New Roman" w:cs="Times New Roman"/>
          <w:spacing w:val="-1"/>
          <w:highlight w:val="none"/>
        </w:rPr>
        <w:t>统筹运行维护经费的分配；负责制定具体的治理设施运行维护</w:t>
      </w:r>
      <w:r>
        <w:rPr>
          <w:rFonts w:hint="default" w:ascii="Times New Roman" w:hAnsi="Times New Roman" w:cs="Times New Roman"/>
          <w:spacing w:val="-2"/>
          <w:highlight w:val="none"/>
        </w:rPr>
        <w:t>管理工作方案和考核办法，牵头做好运行维护管理日常考核工作。</w:t>
      </w:r>
    </w:p>
    <w:p>
      <w:pPr>
        <w:pStyle w:val="9"/>
        <w:spacing w:before="47"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5</w:t>
      </w:r>
      <w:r>
        <w:rPr>
          <w:rFonts w:hint="default" w:ascii="Times New Roman" w:hAnsi="Times New Roman" w:cs="Times New Roman"/>
          <w:spacing w:val="-2"/>
          <w:highlight w:val="none"/>
        </w:rPr>
        <w:t>、</w:t>
      </w:r>
      <w:r>
        <w:rPr>
          <w:rFonts w:hint="default" w:ascii="Times New Roman" w:hAnsi="Times New Roman" w:cs="Times New Roman"/>
          <w:spacing w:val="-2"/>
          <w:highlight w:val="none"/>
          <w:lang w:eastAsia="zh-CN"/>
        </w:rPr>
        <w:t>区</w:t>
      </w:r>
      <w:r>
        <w:rPr>
          <w:rFonts w:hint="default" w:ascii="Times New Roman" w:hAnsi="Times New Roman" w:cs="Times New Roman"/>
          <w:spacing w:val="-2"/>
          <w:highlight w:val="none"/>
        </w:rPr>
        <w:t>审计局：负责治理设施运行维护资金的审计监督。</w:t>
      </w:r>
    </w:p>
    <w:p>
      <w:pPr>
        <w:pStyle w:val="9"/>
        <w:spacing w:line="347"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6</w:t>
      </w:r>
      <w:r>
        <w:rPr>
          <w:rFonts w:hint="default" w:ascii="Times New Roman" w:hAnsi="Times New Roman" w:cs="Times New Roman"/>
          <w:spacing w:val="-22"/>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排</w:t>
      </w:r>
      <w:r>
        <w:rPr>
          <w:rFonts w:hint="default" w:ascii="Times New Roman" w:hAnsi="Times New Roman" w:cs="Times New Roman"/>
          <w:spacing w:val="-1"/>
          <w:highlight w:val="none"/>
        </w:rPr>
        <w:t>水公</w:t>
      </w:r>
      <w:r>
        <w:rPr>
          <w:rFonts w:hint="default" w:ascii="Times New Roman" w:hAnsi="Times New Roman" w:cs="Times New Roman"/>
          <w:spacing w:val="-3"/>
          <w:highlight w:val="none"/>
        </w:rPr>
        <w:t>司</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负</w:t>
      </w:r>
      <w:r>
        <w:rPr>
          <w:rFonts w:hint="default" w:ascii="Times New Roman" w:hAnsi="Times New Roman" w:cs="Times New Roman"/>
          <w:spacing w:val="-3"/>
          <w:highlight w:val="none"/>
        </w:rPr>
        <w:t>责</w:t>
      </w:r>
      <w:r>
        <w:rPr>
          <w:rFonts w:hint="default" w:ascii="Times New Roman" w:hAnsi="Times New Roman" w:cs="Times New Roman"/>
          <w:spacing w:val="-1"/>
          <w:highlight w:val="none"/>
        </w:rPr>
        <w:t>做好</w:t>
      </w:r>
      <w:r>
        <w:rPr>
          <w:rFonts w:hint="default" w:ascii="Times New Roman" w:hAnsi="Times New Roman" w:cs="Times New Roman"/>
          <w:spacing w:val="-3"/>
          <w:highlight w:val="none"/>
        </w:rPr>
        <w:t>各</w:t>
      </w:r>
      <w:r>
        <w:rPr>
          <w:rFonts w:hint="default" w:ascii="Times New Roman" w:hAnsi="Times New Roman" w:cs="Times New Roman"/>
          <w:spacing w:val="-1"/>
          <w:highlight w:val="none"/>
        </w:rPr>
        <w:t>村的</w:t>
      </w:r>
      <w:r>
        <w:rPr>
          <w:rFonts w:hint="default" w:ascii="Times New Roman" w:hAnsi="Times New Roman" w:cs="Times New Roman"/>
          <w:spacing w:val="-3"/>
          <w:highlight w:val="none"/>
        </w:rPr>
        <w:t>月</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季</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年</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供水</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量统</w:t>
      </w:r>
      <w:r>
        <w:rPr>
          <w:rFonts w:hint="default" w:ascii="Times New Roman" w:hAnsi="Times New Roman" w:cs="Times New Roman"/>
          <w:spacing w:val="-3"/>
          <w:highlight w:val="none"/>
        </w:rPr>
        <w:t>计</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作</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并</w:t>
      </w:r>
      <w:r>
        <w:rPr>
          <w:rFonts w:hint="default" w:ascii="Times New Roman" w:hAnsi="Times New Roman" w:cs="Times New Roman"/>
          <w:spacing w:val="-3"/>
          <w:highlight w:val="none"/>
        </w:rPr>
        <w:t>及</w:t>
      </w:r>
      <w:r>
        <w:rPr>
          <w:rFonts w:hint="default" w:ascii="Times New Roman" w:hAnsi="Times New Roman" w:cs="Times New Roman"/>
          <w:highlight w:val="none"/>
        </w:rPr>
        <w:t xml:space="preserve">时 </w:t>
      </w:r>
      <w:r>
        <w:rPr>
          <w:rFonts w:hint="default" w:ascii="Times New Roman" w:hAnsi="Times New Roman" w:cs="Times New Roman"/>
          <w:spacing w:val="-1"/>
          <w:highlight w:val="none"/>
        </w:rPr>
        <w:t>上</w:t>
      </w:r>
      <w:r>
        <w:rPr>
          <w:rFonts w:hint="default" w:ascii="Times New Roman" w:hAnsi="Times New Roman" w:cs="Times New Roman"/>
          <w:spacing w:val="-3"/>
          <w:highlight w:val="none"/>
        </w:rPr>
        <w:t>报</w:t>
      </w:r>
      <w:r>
        <w:rPr>
          <w:rFonts w:hint="default" w:ascii="Times New Roman" w:hAnsi="Times New Roman" w:cs="Times New Roman"/>
          <w:spacing w:val="-1"/>
          <w:highlight w:val="none"/>
        </w:rPr>
        <w:t>行业</w:t>
      </w:r>
      <w:r>
        <w:rPr>
          <w:rFonts w:hint="default" w:ascii="Times New Roman" w:hAnsi="Times New Roman" w:cs="Times New Roman"/>
          <w:spacing w:val="-3"/>
          <w:highlight w:val="none"/>
        </w:rPr>
        <w:t>主</w:t>
      </w:r>
      <w:r>
        <w:rPr>
          <w:rFonts w:hint="default" w:ascii="Times New Roman" w:hAnsi="Times New Roman" w:cs="Times New Roman"/>
          <w:spacing w:val="-1"/>
          <w:highlight w:val="none"/>
        </w:rPr>
        <w:t>管部</w:t>
      </w:r>
      <w:r>
        <w:rPr>
          <w:rFonts w:hint="default" w:ascii="Times New Roman" w:hAnsi="Times New Roman" w:cs="Times New Roman"/>
          <w:spacing w:val="-3"/>
          <w:highlight w:val="none"/>
        </w:rPr>
        <w:t>门</w:t>
      </w:r>
      <w:r>
        <w:rPr>
          <w:rFonts w:hint="default" w:ascii="Times New Roman" w:hAnsi="Times New Roman" w:cs="Times New Roman"/>
          <w:spacing w:val="-17"/>
          <w:highlight w:val="none"/>
        </w:rPr>
        <w:t>、</w:t>
      </w:r>
      <w:r>
        <w:rPr>
          <w:rFonts w:hint="default" w:ascii="Times New Roman" w:hAnsi="Times New Roman" w:cs="Times New Roman"/>
          <w:spacing w:val="-1"/>
          <w:highlight w:val="none"/>
        </w:rPr>
        <w:t>乡</w:t>
      </w:r>
      <w:r>
        <w:rPr>
          <w:rFonts w:hint="default" w:ascii="Times New Roman" w:hAnsi="Times New Roman" w:cs="Times New Roman"/>
          <w:spacing w:val="-17"/>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3"/>
          <w:highlight w:val="none"/>
        </w:rPr>
        <w:t>道</w:t>
      </w:r>
      <w:r>
        <w:rPr>
          <w:rFonts w:hint="default" w:ascii="Times New Roman" w:hAnsi="Times New Roman" w:cs="Times New Roman"/>
          <w:spacing w:val="-142"/>
          <w:highlight w:val="none"/>
        </w:rPr>
        <w:t>）</w:t>
      </w:r>
      <w:r>
        <w:rPr>
          <w:rFonts w:hint="default" w:ascii="Times New Roman" w:hAnsi="Times New Roman" w:cs="Times New Roman"/>
          <w:spacing w:val="-17"/>
          <w:highlight w:val="none"/>
        </w:rPr>
        <w:t>、</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公司</w:t>
      </w:r>
      <w:r>
        <w:rPr>
          <w:rFonts w:hint="default" w:ascii="Times New Roman" w:hAnsi="Times New Roman" w:cs="Times New Roman"/>
          <w:spacing w:val="-17"/>
          <w:highlight w:val="none"/>
        </w:rPr>
        <w:t>；</w:t>
      </w:r>
      <w:r>
        <w:rPr>
          <w:rFonts w:hint="default" w:ascii="Times New Roman" w:hAnsi="Times New Roman" w:cs="Times New Roman"/>
          <w:spacing w:val="-1"/>
          <w:highlight w:val="none"/>
        </w:rPr>
        <w:t>配</w:t>
      </w:r>
      <w:r>
        <w:rPr>
          <w:rFonts w:hint="default" w:ascii="Times New Roman" w:hAnsi="Times New Roman" w:cs="Times New Roman"/>
          <w:spacing w:val="-3"/>
          <w:highlight w:val="none"/>
        </w:rPr>
        <w:t>合</w:t>
      </w:r>
      <w:r>
        <w:rPr>
          <w:rFonts w:hint="default" w:ascii="Times New Roman" w:hAnsi="Times New Roman" w:cs="Times New Roman"/>
          <w:spacing w:val="-1"/>
          <w:highlight w:val="none"/>
        </w:rPr>
        <w:t>镇</w:t>
      </w:r>
      <w:r>
        <w:rPr>
          <w:rFonts w:hint="default" w:ascii="Times New Roman" w:hAnsi="Times New Roman" w:cs="Times New Roman"/>
          <w:spacing w:val="-15"/>
          <w:highlight w:val="none"/>
        </w:rPr>
        <w:t>乡</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街道</w:t>
      </w:r>
      <w:r>
        <w:rPr>
          <w:rFonts w:hint="default" w:ascii="Times New Roman" w:hAnsi="Times New Roman" w:cs="Times New Roman"/>
          <w:spacing w:val="-17"/>
          <w:highlight w:val="none"/>
        </w:rPr>
        <w:t>）</w:t>
      </w:r>
      <w:r>
        <w:rPr>
          <w:rFonts w:hint="default" w:ascii="Times New Roman" w:hAnsi="Times New Roman" w:cs="Times New Roman"/>
          <w:spacing w:val="-1"/>
          <w:highlight w:val="none"/>
        </w:rPr>
        <w:t>指</w:t>
      </w:r>
      <w:r>
        <w:rPr>
          <w:rFonts w:hint="default" w:ascii="Times New Roman" w:hAnsi="Times New Roman" w:cs="Times New Roman"/>
          <w:spacing w:val="-3"/>
          <w:highlight w:val="none"/>
        </w:rPr>
        <w:t>导</w:t>
      </w:r>
      <w:r>
        <w:rPr>
          <w:rFonts w:hint="default" w:ascii="Times New Roman" w:hAnsi="Times New Roman" w:cs="Times New Roman"/>
          <w:spacing w:val="-17"/>
          <w:highlight w:val="none"/>
        </w:rPr>
        <w:t>、</w:t>
      </w:r>
      <w:r>
        <w:rPr>
          <w:rFonts w:hint="default" w:ascii="Times New Roman" w:hAnsi="Times New Roman" w:cs="Times New Roman"/>
          <w:spacing w:val="-1"/>
          <w:highlight w:val="none"/>
        </w:rPr>
        <w:t>监</w:t>
      </w:r>
      <w:r>
        <w:rPr>
          <w:rFonts w:hint="default" w:ascii="Times New Roman" w:hAnsi="Times New Roman" w:cs="Times New Roman"/>
          <w:spacing w:val="-3"/>
          <w:highlight w:val="none"/>
        </w:rPr>
        <w:t>督</w:t>
      </w:r>
      <w:r>
        <w:rPr>
          <w:rFonts w:hint="default" w:ascii="Times New Roman" w:hAnsi="Times New Roman" w:cs="Times New Roman"/>
          <w:highlight w:val="none"/>
        </w:rPr>
        <w:t xml:space="preserve">农 </w:t>
      </w:r>
      <w:r>
        <w:rPr>
          <w:rFonts w:hint="default" w:ascii="Times New Roman" w:hAnsi="Times New Roman" w:cs="Times New Roman"/>
          <w:spacing w:val="-2"/>
          <w:highlight w:val="none"/>
        </w:rPr>
        <w:t>户开展新建房屋的污水管网建设；负责进厂治理村的污水管网维护工作。</w:t>
      </w:r>
    </w:p>
    <w:p>
      <w:pPr>
        <w:pStyle w:val="9"/>
        <w:spacing w:before="53" w:line="347" w:lineRule="auto"/>
        <w:ind w:right="251" w:firstLine="559"/>
        <w:jc w:val="both"/>
        <w:rPr>
          <w:rFonts w:hint="default" w:ascii="Times New Roman" w:hAnsi="Times New Roman" w:cs="Times New Roman"/>
          <w:spacing w:val="-2"/>
          <w:highlight w:val="none"/>
        </w:rPr>
      </w:pPr>
      <w:r>
        <w:rPr>
          <w:rFonts w:hint="default" w:ascii="Times New Roman" w:hAnsi="Times New Roman" w:cs="Times New Roman"/>
          <w:spacing w:val="-2"/>
          <w:highlight w:val="none"/>
          <w:lang w:val="en-US" w:eastAsia="zh-CN"/>
        </w:rPr>
        <w:t>7</w:t>
      </w:r>
      <w:r>
        <w:rPr>
          <w:rFonts w:hint="default" w:ascii="Times New Roman" w:hAnsi="Times New Roman" w:cs="Times New Roman"/>
          <w:spacing w:val="-30"/>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供</w:t>
      </w:r>
      <w:r>
        <w:rPr>
          <w:rFonts w:hint="default" w:ascii="Times New Roman" w:hAnsi="Times New Roman" w:cs="Times New Roman"/>
          <w:spacing w:val="-1"/>
          <w:highlight w:val="none"/>
        </w:rPr>
        <w:t>电公司</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负</w:t>
      </w:r>
      <w:r>
        <w:rPr>
          <w:rFonts w:hint="default" w:ascii="Times New Roman" w:hAnsi="Times New Roman" w:cs="Times New Roman"/>
          <w:spacing w:val="-3"/>
          <w:highlight w:val="none"/>
        </w:rPr>
        <w:t>责</w:t>
      </w:r>
      <w:r>
        <w:rPr>
          <w:rFonts w:hint="default" w:ascii="Times New Roman" w:hAnsi="Times New Roman" w:cs="Times New Roman"/>
          <w:spacing w:val="-1"/>
          <w:highlight w:val="none"/>
        </w:rPr>
        <w:t>供电</w:t>
      </w:r>
      <w:r>
        <w:rPr>
          <w:rFonts w:hint="default" w:ascii="Times New Roman" w:hAnsi="Times New Roman" w:cs="Times New Roman"/>
          <w:spacing w:val="-3"/>
          <w:highlight w:val="none"/>
        </w:rPr>
        <w:t>线</w:t>
      </w:r>
      <w:r>
        <w:rPr>
          <w:rFonts w:hint="default" w:ascii="Times New Roman" w:hAnsi="Times New Roman" w:cs="Times New Roman"/>
          <w:spacing w:val="-1"/>
          <w:highlight w:val="none"/>
        </w:rPr>
        <w:t>路的安</w:t>
      </w:r>
      <w:r>
        <w:rPr>
          <w:rFonts w:hint="default" w:ascii="Times New Roman" w:hAnsi="Times New Roman" w:cs="Times New Roman"/>
          <w:spacing w:val="-3"/>
          <w:highlight w:val="none"/>
        </w:rPr>
        <w:t>全</w:t>
      </w:r>
      <w:r>
        <w:rPr>
          <w:rFonts w:hint="default" w:ascii="Times New Roman" w:hAnsi="Times New Roman" w:cs="Times New Roman"/>
          <w:spacing w:val="-1"/>
          <w:highlight w:val="none"/>
        </w:rPr>
        <w:t>检查</w:t>
      </w:r>
      <w:r>
        <w:rPr>
          <w:rFonts w:hint="default" w:ascii="Times New Roman" w:hAnsi="Times New Roman" w:cs="Times New Roman"/>
          <w:spacing w:val="-3"/>
          <w:highlight w:val="none"/>
        </w:rPr>
        <w:t>与</w:t>
      </w:r>
      <w:r>
        <w:rPr>
          <w:rFonts w:hint="default" w:ascii="Times New Roman" w:hAnsi="Times New Roman" w:cs="Times New Roman"/>
          <w:spacing w:val="-1"/>
          <w:highlight w:val="none"/>
        </w:rPr>
        <w:t>维护</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如</w:t>
      </w:r>
      <w:r>
        <w:rPr>
          <w:rFonts w:hint="default" w:ascii="Times New Roman" w:hAnsi="Times New Roman" w:cs="Times New Roman"/>
          <w:spacing w:val="-3"/>
          <w:highlight w:val="none"/>
        </w:rPr>
        <w:t>需</w:t>
      </w:r>
      <w:r>
        <w:rPr>
          <w:rFonts w:hint="default" w:ascii="Times New Roman" w:hAnsi="Times New Roman" w:cs="Times New Roman"/>
          <w:spacing w:val="-1"/>
          <w:highlight w:val="none"/>
        </w:rPr>
        <w:t>停电</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须</w:t>
      </w:r>
      <w:r>
        <w:rPr>
          <w:rFonts w:hint="default" w:ascii="Times New Roman" w:hAnsi="Times New Roman" w:cs="Times New Roman"/>
          <w:spacing w:val="-3"/>
          <w:highlight w:val="none"/>
        </w:rPr>
        <w:t>提</w:t>
      </w:r>
      <w:r>
        <w:rPr>
          <w:rFonts w:hint="default" w:ascii="Times New Roman" w:hAnsi="Times New Roman" w:cs="Times New Roman"/>
          <w:spacing w:val="-1"/>
          <w:highlight w:val="none"/>
        </w:rPr>
        <w:t>前七</w:t>
      </w:r>
      <w:r>
        <w:rPr>
          <w:rFonts w:hint="default" w:ascii="Times New Roman" w:hAnsi="Times New Roman" w:cs="Times New Roman"/>
          <w:highlight w:val="none"/>
        </w:rPr>
        <w:t xml:space="preserve">天 </w:t>
      </w:r>
      <w:r>
        <w:rPr>
          <w:rFonts w:hint="default" w:ascii="Times New Roman" w:hAnsi="Times New Roman" w:cs="Times New Roman"/>
          <w:spacing w:val="-1"/>
          <w:highlight w:val="none"/>
        </w:rPr>
        <w:t>将</w:t>
      </w:r>
      <w:r>
        <w:rPr>
          <w:rFonts w:hint="default" w:ascii="Times New Roman" w:hAnsi="Times New Roman" w:cs="Times New Roman"/>
          <w:spacing w:val="-3"/>
          <w:highlight w:val="none"/>
        </w:rPr>
        <w:t>停</w:t>
      </w:r>
      <w:r>
        <w:rPr>
          <w:rFonts w:hint="default" w:ascii="Times New Roman" w:hAnsi="Times New Roman" w:cs="Times New Roman"/>
          <w:spacing w:val="-1"/>
          <w:highlight w:val="none"/>
        </w:rPr>
        <w:t>电线</w:t>
      </w:r>
      <w:r>
        <w:rPr>
          <w:rFonts w:hint="default" w:ascii="Times New Roman" w:hAnsi="Times New Roman" w:cs="Times New Roman"/>
          <w:spacing w:val="-3"/>
          <w:highlight w:val="none"/>
        </w:rPr>
        <w:t>路</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时间</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区</w:t>
      </w:r>
      <w:r>
        <w:rPr>
          <w:rFonts w:hint="default" w:ascii="Times New Roman" w:hAnsi="Times New Roman" w:cs="Times New Roman"/>
          <w:spacing w:val="-3"/>
          <w:highlight w:val="none"/>
        </w:rPr>
        <w:t>域</w:t>
      </w:r>
      <w:r>
        <w:rPr>
          <w:rFonts w:hint="default" w:ascii="Times New Roman" w:hAnsi="Times New Roman" w:cs="Times New Roman"/>
          <w:spacing w:val="-1"/>
          <w:highlight w:val="none"/>
        </w:rPr>
        <w:t>在相</w:t>
      </w:r>
      <w:r>
        <w:rPr>
          <w:rFonts w:hint="default" w:ascii="Times New Roman" w:hAnsi="Times New Roman" w:cs="Times New Roman"/>
          <w:spacing w:val="-3"/>
          <w:highlight w:val="none"/>
        </w:rPr>
        <w:t>关</w:t>
      </w:r>
      <w:r>
        <w:rPr>
          <w:rFonts w:hint="default" w:ascii="Times New Roman" w:hAnsi="Times New Roman" w:cs="Times New Roman"/>
          <w:spacing w:val="-1"/>
          <w:highlight w:val="none"/>
        </w:rPr>
        <w:t>媒体</w:t>
      </w:r>
      <w:r>
        <w:rPr>
          <w:rFonts w:hint="default" w:ascii="Times New Roman" w:hAnsi="Times New Roman" w:cs="Times New Roman"/>
          <w:spacing w:val="-3"/>
          <w:highlight w:val="none"/>
        </w:rPr>
        <w:t>进</w:t>
      </w:r>
      <w:r>
        <w:rPr>
          <w:rFonts w:hint="default" w:ascii="Times New Roman" w:hAnsi="Times New Roman" w:cs="Times New Roman"/>
          <w:spacing w:val="-1"/>
          <w:highlight w:val="none"/>
        </w:rPr>
        <w:t>行公告</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并</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时通</w:t>
      </w:r>
      <w:r>
        <w:rPr>
          <w:rFonts w:hint="default" w:ascii="Times New Roman" w:hAnsi="Times New Roman" w:cs="Times New Roman"/>
          <w:spacing w:val="-3"/>
          <w:highlight w:val="none"/>
        </w:rPr>
        <w:t>知</w:t>
      </w:r>
      <w:r>
        <w:rPr>
          <w:rFonts w:hint="default" w:ascii="Times New Roman" w:hAnsi="Times New Roman" w:cs="Times New Roman"/>
          <w:spacing w:val="-1"/>
          <w:highlight w:val="none"/>
        </w:rPr>
        <w:t>乡</w:t>
      </w:r>
      <w:r>
        <w:rPr>
          <w:rFonts w:hint="default" w:ascii="Times New Roman" w:hAnsi="Times New Roman" w:cs="Times New Roman"/>
          <w:spacing w:val="-22"/>
          <w:highlight w:val="none"/>
        </w:rPr>
        <w:t>镇</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街道</w:t>
      </w:r>
      <w:r>
        <w:rPr>
          <w:rFonts w:hint="default" w:ascii="Times New Roman" w:hAnsi="Times New Roman" w:cs="Times New Roman"/>
          <w:spacing w:val="-142"/>
          <w:highlight w:val="none"/>
        </w:rPr>
        <w:t>）</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运</w:t>
      </w:r>
      <w:r>
        <w:rPr>
          <w:rFonts w:hint="default" w:ascii="Times New Roman" w:hAnsi="Times New Roman" w:cs="Times New Roman"/>
          <w:highlight w:val="none"/>
        </w:rPr>
        <w:t xml:space="preserve">维 </w:t>
      </w:r>
      <w:r>
        <w:rPr>
          <w:rFonts w:hint="default" w:ascii="Times New Roman" w:hAnsi="Times New Roman" w:cs="Times New Roman"/>
          <w:spacing w:val="-2"/>
          <w:highlight w:val="none"/>
        </w:rPr>
        <w:t>公司。</w:t>
      </w:r>
    </w:p>
    <w:p>
      <w:pPr>
        <w:pStyle w:val="9"/>
        <w:spacing w:before="155" w:line="353" w:lineRule="auto"/>
        <w:ind w:right="0"/>
        <w:jc w:val="both"/>
        <w:rPr>
          <w:rFonts w:hint="default" w:ascii="Times New Roman" w:hAnsi="Times New Roman" w:cs="Times New Roman"/>
          <w:highlight w:val="none"/>
        </w:rPr>
      </w:pPr>
      <w:r>
        <w:rPr>
          <w:rFonts w:hint="default" w:ascii="Times New Roman" w:hAnsi="Times New Roman" w:cs="Times New Roman"/>
          <w:spacing w:val="-2"/>
          <w:highlight w:val="none"/>
          <w:lang w:val="en-US" w:eastAsia="zh-CN"/>
        </w:rPr>
        <w:t>8</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乡</w:t>
      </w:r>
      <w:r>
        <w:rPr>
          <w:rFonts w:hint="default" w:ascii="Times New Roman" w:hAnsi="Times New Roman" w:cs="Times New Roman"/>
          <w:spacing w:val="-29"/>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3"/>
          <w:highlight w:val="none"/>
        </w:rPr>
        <w:t>道</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是</w:t>
      </w:r>
      <w:r>
        <w:rPr>
          <w:rFonts w:hint="default" w:ascii="Times New Roman" w:hAnsi="Times New Roman" w:cs="Times New Roman"/>
          <w:spacing w:val="-3"/>
          <w:highlight w:val="none"/>
        </w:rPr>
        <w:t>治</w:t>
      </w:r>
      <w:r>
        <w:rPr>
          <w:rFonts w:hint="default" w:ascii="Times New Roman" w:hAnsi="Times New Roman" w:cs="Times New Roman"/>
          <w:spacing w:val="-1"/>
          <w:highlight w:val="none"/>
        </w:rPr>
        <w:t>理设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运行维</w:t>
      </w:r>
      <w:r>
        <w:rPr>
          <w:rFonts w:hint="default" w:ascii="Times New Roman" w:hAnsi="Times New Roman" w:cs="Times New Roman"/>
          <w:spacing w:val="-3"/>
          <w:highlight w:val="none"/>
        </w:rPr>
        <w:t>护</w:t>
      </w:r>
      <w:r>
        <w:rPr>
          <w:rFonts w:hint="default" w:ascii="Times New Roman" w:hAnsi="Times New Roman" w:cs="Times New Roman"/>
          <w:spacing w:val="-1"/>
          <w:highlight w:val="none"/>
        </w:rPr>
        <w:t>管理</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责任</w:t>
      </w:r>
      <w:r>
        <w:rPr>
          <w:rFonts w:hint="default" w:ascii="Times New Roman" w:hAnsi="Times New Roman" w:cs="Times New Roman"/>
          <w:spacing w:val="-3"/>
          <w:highlight w:val="none"/>
        </w:rPr>
        <w:t>主</w:t>
      </w:r>
      <w:r>
        <w:rPr>
          <w:rFonts w:hint="default" w:ascii="Times New Roman" w:hAnsi="Times New Roman" w:cs="Times New Roman"/>
          <w:spacing w:val="-1"/>
          <w:highlight w:val="none"/>
        </w:rPr>
        <w:t>体</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负</w:t>
      </w:r>
      <w:r>
        <w:rPr>
          <w:rFonts w:hint="default" w:ascii="Times New Roman" w:hAnsi="Times New Roman" w:cs="Times New Roman"/>
          <w:spacing w:val="-3"/>
          <w:highlight w:val="none"/>
        </w:rPr>
        <w:t>责</w:t>
      </w:r>
      <w:r>
        <w:rPr>
          <w:rFonts w:hint="default" w:ascii="Times New Roman" w:hAnsi="Times New Roman" w:cs="Times New Roman"/>
          <w:spacing w:val="-1"/>
          <w:highlight w:val="none"/>
        </w:rPr>
        <w:t>本行</w:t>
      </w:r>
      <w:r>
        <w:rPr>
          <w:rFonts w:hint="default" w:ascii="Times New Roman" w:hAnsi="Times New Roman" w:cs="Times New Roman"/>
          <w:spacing w:val="-3"/>
          <w:highlight w:val="none"/>
        </w:rPr>
        <w:t>政</w:t>
      </w:r>
      <w:r>
        <w:rPr>
          <w:rFonts w:hint="default" w:ascii="Times New Roman" w:hAnsi="Times New Roman" w:cs="Times New Roman"/>
          <w:spacing w:val="-1"/>
          <w:highlight w:val="none"/>
        </w:rPr>
        <w:t>区域</w:t>
      </w:r>
      <w:r>
        <w:rPr>
          <w:rFonts w:hint="default" w:ascii="Times New Roman" w:hAnsi="Times New Roman" w:cs="Times New Roman"/>
          <w:highlight w:val="none"/>
        </w:rPr>
        <w:t xml:space="preserve">内 </w:t>
      </w:r>
      <w:r>
        <w:rPr>
          <w:rFonts w:hint="default" w:ascii="Times New Roman" w:hAnsi="Times New Roman" w:cs="Times New Roman"/>
          <w:spacing w:val="-1"/>
          <w:highlight w:val="none"/>
        </w:rPr>
        <w:t>治理设施运行维护管理工作的组织和管理，确定专人承担具体工作，制定运行</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维护管理工作制度，规范设施档案管理，组织落实运行维护管理机制，开展定</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期考核；负责治理设施的正常运行和安全，保证污水管网的接户率、完好率，</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负责污水管网维修；指导、督促村级组织、农户按各自职责开展日常运行维护</w:t>
      </w:r>
      <w:r>
        <w:rPr>
          <w:rFonts w:hint="default" w:ascii="Times New Roman" w:hAnsi="Times New Roman" w:cs="Times New Roman"/>
          <w:spacing w:val="-2"/>
          <w:highlight w:val="none"/>
        </w:rPr>
        <w:t>管理工作。</w:t>
      </w:r>
    </w:p>
    <w:p>
      <w:pPr>
        <w:pStyle w:val="9"/>
        <w:spacing w:before="46" w:line="353"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lang w:val="en-US" w:eastAsia="zh-CN"/>
        </w:rPr>
        <w:t>9</w:t>
      </w:r>
      <w:r>
        <w:rPr>
          <w:rFonts w:hint="default" w:ascii="Times New Roman" w:hAnsi="Times New Roman" w:cs="Times New Roman"/>
          <w:spacing w:val="-1"/>
          <w:highlight w:val="none"/>
        </w:rPr>
        <w:t>、村级组织是治理设施运行维护的管理主体，要把治理设施运行维护管</w:t>
      </w:r>
      <w:r>
        <w:rPr>
          <w:rFonts w:hint="default" w:ascii="Times New Roman" w:hAnsi="Times New Roman" w:cs="Times New Roman"/>
          <w:spacing w:val="29"/>
          <w:highlight w:val="none"/>
        </w:rPr>
        <w:t xml:space="preserve"> </w:t>
      </w:r>
      <w:r>
        <w:rPr>
          <w:rFonts w:hint="default" w:ascii="Times New Roman" w:hAnsi="Times New Roman" w:cs="Times New Roman"/>
          <w:spacing w:val="-1"/>
          <w:highlight w:val="none"/>
        </w:rPr>
        <w:t>理</w:t>
      </w:r>
      <w:r>
        <w:rPr>
          <w:rFonts w:hint="default" w:ascii="Times New Roman" w:hAnsi="Times New Roman" w:cs="Times New Roman"/>
          <w:spacing w:val="-3"/>
          <w:highlight w:val="none"/>
        </w:rPr>
        <w:t>纳</w:t>
      </w:r>
      <w:r>
        <w:rPr>
          <w:rFonts w:hint="default" w:ascii="Times New Roman" w:hAnsi="Times New Roman" w:cs="Times New Roman"/>
          <w:spacing w:val="-37"/>
          <w:highlight w:val="none"/>
        </w:rPr>
        <w:t>入</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村</w:t>
      </w:r>
      <w:r>
        <w:rPr>
          <w:rFonts w:hint="default" w:ascii="Times New Roman" w:hAnsi="Times New Roman" w:cs="Times New Roman"/>
          <w:spacing w:val="-3"/>
          <w:highlight w:val="none"/>
        </w:rPr>
        <w:t>规</w:t>
      </w:r>
      <w:r>
        <w:rPr>
          <w:rFonts w:hint="default" w:ascii="Times New Roman" w:hAnsi="Times New Roman" w:cs="Times New Roman"/>
          <w:spacing w:val="-1"/>
          <w:highlight w:val="none"/>
        </w:rPr>
        <w:t>民约</w:t>
      </w:r>
      <w:r>
        <w:rPr>
          <w:rFonts w:hint="default" w:ascii="Times New Roman" w:hAnsi="Times New Roman" w:cs="Times New Roman"/>
          <w:spacing w:val="-142"/>
          <w:highlight w:val="none"/>
        </w:rPr>
        <w:t>》</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落</w:t>
      </w:r>
      <w:r>
        <w:rPr>
          <w:rFonts w:hint="default" w:ascii="Times New Roman" w:hAnsi="Times New Roman" w:cs="Times New Roman"/>
          <w:spacing w:val="-3"/>
          <w:highlight w:val="none"/>
        </w:rPr>
        <w:t>实</w:t>
      </w:r>
      <w:r>
        <w:rPr>
          <w:rFonts w:hint="default" w:ascii="Times New Roman" w:hAnsi="Times New Roman" w:cs="Times New Roman"/>
          <w:spacing w:val="-1"/>
          <w:highlight w:val="none"/>
        </w:rPr>
        <w:t>有一</w:t>
      </w:r>
      <w:r>
        <w:rPr>
          <w:rFonts w:hint="default" w:ascii="Times New Roman" w:hAnsi="Times New Roman" w:cs="Times New Roman"/>
          <w:spacing w:val="-3"/>
          <w:highlight w:val="none"/>
        </w:rPr>
        <w:t>定</w:t>
      </w:r>
      <w:r>
        <w:rPr>
          <w:rFonts w:hint="default" w:ascii="Times New Roman" w:hAnsi="Times New Roman" w:cs="Times New Roman"/>
          <w:spacing w:val="-1"/>
          <w:highlight w:val="none"/>
        </w:rPr>
        <w:t>文化</w:t>
      </w:r>
      <w:r>
        <w:rPr>
          <w:rFonts w:hint="default" w:ascii="Times New Roman" w:hAnsi="Times New Roman" w:cs="Times New Roman"/>
          <w:spacing w:val="-3"/>
          <w:highlight w:val="none"/>
        </w:rPr>
        <w:t>知</w:t>
      </w:r>
      <w:r>
        <w:rPr>
          <w:rFonts w:hint="default" w:ascii="Times New Roman" w:hAnsi="Times New Roman" w:cs="Times New Roman"/>
          <w:spacing w:val="2"/>
          <w:highlight w:val="none"/>
        </w:rPr>
        <w:t>识</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责</w:t>
      </w:r>
      <w:r>
        <w:rPr>
          <w:rFonts w:hint="default" w:ascii="Times New Roman" w:hAnsi="Times New Roman" w:cs="Times New Roman"/>
          <w:spacing w:val="-3"/>
          <w:highlight w:val="none"/>
        </w:rPr>
        <w:t>任</w:t>
      </w:r>
      <w:r>
        <w:rPr>
          <w:rFonts w:hint="default" w:ascii="Times New Roman" w:hAnsi="Times New Roman" w:cs="Times New Roman"/>
          <w:spacing w:val="-1"/>
          <w:highlight w:val="none"/>
        </w:rPr>
        <w:t>心强</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村民</w:t>
      </w:r>
      <w:r>
        <w:rPr>
          <w:rFonts w:hint="default" w:ascii="Times New Roman" w:hAnsi="Times New Roman" w:cs="Times New Roman"/>
          <w:spacing w:val="-3"/>
          <w:highlight w:val="none"/>
        </w:rPr>
        <w:t>或</w:t>
      </w:r>
      <w:r>
        <w:rPr>
          <w:rFonts w:hint="default" w:ascii="Times New Roman" w:hAnsi="Times New Roman" w:cs="Times New Roman"/>
          <w:spacing w:val="-1"/>
          <w:highlight w:val="none"/>
        </w:rPr>
        <w:t>结合</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级其他</w:t>
      </w:r>
      <w:r>
        <w:rPr>
          <w:rFonts w:hint="default" w:ascii="Times New Roman" w:hAnsi="Times New Roman" w:cs="Times New Roman"/>
          <w:highlight w:val="none"/>
        </w:rPr>
        <w:t xml:space="preserve">专 </w:t>
      </w:r>
      <w:r>
        <w:rPr>
          <w:rFonts w:hint="default" w:ascii="Times New Roman" w:hAnsi="Times New Roman" w:cs="Times New Roman"/>
          <w:spacing w:val="-1"/>
          <w:highlight w:val="none"/>
        </w:rPr>
        <w:t>管</w:t>
      </w:r>
      <w:r>
        <w:rPr>
          <w:rFonts w:hint="default" w:ascii="Times New Roman" w:hAnsi="Times New Roman" w:cs="Times New Roman"/>
          <w:spacing w:val="-3"/>
          <w:highlight w:val="none"/>
        </w:rPr>
        <w:t>人</w:t>
      </w:r>
      <w:r>
        <w:rPr>
          <w:rFonts w:hint="default" w:ascii="Times New Roman" w:hAnsi="Times New Roman" w:cs="Times New Roman"/>
          <w:spacing w:val="-1"/>
          <w:highlight w:val="none"/>
        </w:rPr>
        <w:t>员参</w:t>
      </w:r>
      <w:r>
        <w:rPr>
          <w:rFonts w:hint="default" w:ascii="Times New Roman" w:hAnsi="Times New Roman" w:cs="Times New Roman"/>
          <w:spacing w:val="-3"/>
          <w:highlight w:val="none"/>
        </w:rPr>
        <w:t>与</w:t>
      </w:r>
      <w:r>
        <w:rPr>
          <w:rFonts w:hint="default" w:ascii="Times New Roman" w:hAnsi="Times New Roman" w:cs="Times New Roman"/>
          <w:spacing w:val="-1"/>
          <w:highlight w:val="none"/>
        </w:rPr>
        <w:t>治理设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运行</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护管</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作</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并</w:t>
      </w:r>
      <w:r>
        <w:rPr>
          <w:rFonts w:hint="default" w:ascii="Times New Roman" w:hAnsi="Times New Roman" w:cs="Times New Roman"/>
          <w:spacing w:val="-3"/>
          <w:highlight w:val="none"/>
        </w:rPr>
        <w:t>开</w:t>
      </w:r>
      <w:r>
        <w:rPr>
          <w:rFonts w:hint="default" w:ascii="Times New Roman" w:hAnsi="Times New Roman" w:cs="Times New Roman"/>
          <w:spacing w:val="-1"/>
          <w:highlight w:val="none"/>
        </w:rPr>
        <w:t>展日</w:t>
      </w:r>
      <w:r>
        <w:rPr>
          <w:rFonts w:hint="default" w:ascii="Times New Roman" w:hAnsi="Times New Roman" w:cs="Times New Roman"/>
          <w:spacing w:val="-3"/>
          <w:highlight w:val="none"/>
        </w:rPr>
        <w:t>常</w:t>
      </w:r>
      <w:r>
        <w:rPr>
          <w:rFonts w:hint="default" w:ascii="Times New Roman" w:hAnsi="Times New Roman" w:cs="Times New Roman"/>
          <w:spacing w:val="-1"/>
          <w:highlight w:val="none"/>
        </w:rPr>
        <w:t>巡查和</w:t>
      </w:r>
      <w:r>
        <w:rPr>
          <w:rFonts w:hint="default" w:ascii="Times New Roman" w:hAnsi="Times New Roman" w:cs="Times New Roman"/>
          <w:spacing w:val="-3"/>
          <w:highlight w:val="none"/>
        </w:rPr>
        <w:t>记</w:t>
      </w:r>
      <w:r>
        <w:rPr>
          <w:rFonts w:hint="default" w:ascii="Times New Roman" w:hAnsi="Times New Roman" w:cs="Times New Roman"/>
          <w:spacing w:val="-1"/>
          <w:highlight w:val="none"/>
        </w:rPr>
        <w:t>录</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配</w:t>
      </w:r>
      <w:r>
        <w:rPr>
          <w:rFonts w:hint="default" w:ascii="Times New Roman" w:hAnsi="Times New Roman" w:cs="Times New Roman"/>
          <w:spacing w:val="-3"/>
          <w:highlight w:val="none"/>
        </w:rPr>
        <w:t>合</w:t>
      </w:r>
      <w:r>
        <w:rPr>
          <w:rFonts w:hint="default" w:ascii="Times New Roman" w:hAnsi="Times New Roman" w:cs="Times New Roman"/>
          <w:spacing w:val="-1"/>
          <w:highlight w:val="none"/>
        </w:rPr>
        <w:t>乡</w:t>
      </w:r>
      <w:r>
        <w:rPr>
          <w:rFonts w:hint="default" w:ascii="Times New Roman" w:hAnsi="Times New Roman" w:cs="Times New Roman"/>
          <w:spacing w:val="-85"/>
          <w:highlight w:val="none"/>
        </w:rPr>
        <w:t>镇</w:t>
      </w:r>
      <w:r>
        <w:rPr>
          <w:rFonts w:hint="default" w:ascii="Times New Roman" w:hAnsi="Times New Roman" w:cs="Times New Roman"/>
          <w:spacing w:val="-1"/>
          <w:highlight w:val="none"/>
        </w:rPr>
        <w:t>（</w:t>
      </w:r>
      <w:r>
        <w:rPr>
          <w:rFonts w:hint="default" w:ascii="Times New Roman" w:hAnsi="Times New Roman" w:cs="Times New Roman"/>
          <w:highlight w:val="none"/>
        </w:rPr>
        <w:t xml:space="preserve">街 </w:t>
      </w:r>
      <w:r>
        <w:rPr>
          <w:rFonts w:hint="default" w:ascii="Times New Roman" w:hAnsi="Times New Roman" w:cs="Times New Roman"/>
          <w:spacing w:val="-3"/>
          <w:highlight w:val="none"/>
        </w:rPr>
        <w:t>道</w:t>
      </w:r>
      <w:r>
        <w:rPr>
          <w:rFonts w:hint="default" w:ascii="Times New Roman" w:hAnsi="Times New Roman" w:cs="Times New Roman"/>
          <w:spacing w:val="-140"/>
          <w:highlight w:val="none"/>
        </w:rPr>
        <w:t>）</w:t>
      </w:r>
      <w:r>
        <w:rPr>
          <w:rFonts w:hint="default" w:ascii="Times New Roman" w:hAnsi="Times New Roman" w:cs="Times New Roman"/>
          <w:spacing w:val="-58"/>
          <w:highlight w:val="none"/>
        </w:rPr>
        <w:t>、</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公司</w:t>
      </w:r>
      <w:r>
        <w:rPr>
          <w:rFonts w:hint="default" w:ascii="Times New Roman" w:hAnsi="Times New Roman" w:cs="Times New Roman"/>
          <w:spacing w:val="-3"/>
          <w:highlight w:val="none"/>
        </w:rPr>
        <w:t>对</w:t>
      </w:r>
      <w:r>
        <w:rPr>
          <w:rFonts w:hint="default" w:ascii="Times New Roman" w:hAnsi="Times New Roman" w:cs="Times New Roman"/>
          <w:spacing w:val="-1"/>
          <w:highlight w:val="none"/>
        </w:rPr>
        <w:t>污水</w:t>
      </w:r>
      <w:r>
        <w:rPr>
          <w:rFonts w:hint="default" w:ascii="Times New Roman" w:hAnsi="Times New Roman" w:cs="Times New Roman"/>
          <w:spacing w:val="-3"/>
          <w:highlight w:val="none"/>
        </w:rPr>
        <w:t>收</w:t>
      </w:r>
      <w:r>
        <w:rPr>
          <w:rFonts w:hint="default" w:ascii="Times New Roman" w:hAnsi="Times New Roman" w:cs="Times New Roman"/>
          <w:spacing w:val="-1"/>
          <w:highlight w:val="none"/>
        </w:rPr>
        <w:t>集系</w:t>
      </w:r>
      <w:r>
        <w:rPr>
          <w:rFonts w:hint="default" w:ascii="Times New Roman" w:hAnsi="Times New Roman" w:cs="Times New Roman"/>
          <w:spacing w:val="-3"/>
          <w:highlight w:val="none"/>
        </w:rPr>
        <w:t>统</w:t>
      </w:r>
      <w:r>
        <w:rPr>
          <w:rFonts w:hint="default" w:ascii="Times New Roman" w:hAnsi="Times New Roman" w:cs="Times New Roman"/>
          <w:spacing w:val="-1"/>
          <w:highlight w:val="none"/>
        </w:rPr>
        <w:t>和终</w:t>
      </w:r>
      <w:r>
        <w:rPr>
          <w:rFonts w:hint="default" w:ascii="Times New Roman" w:hAnsi="Times New Roman" w:cs="Times New Roman"/>
          <w:spacing w:val="-3"/>
          <w:highlight w:val="none"/>
        </w:rPr>
        <w:t>端</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系</w:t>
      </w:r>
      <w:r>
        <w:rPr>
          <w:rFonts w:hint="default" w:ascii="Times New Roman" w:hAnsi="Times New Roman" w:cs="Times New Roman"/>
          <w:spacing w:val="-1"/>
          <w:highlight w:val="none"/>
        </w:rPr>
        <w:t>统开</w:t>
      </w:r>
      <w:r>
        <w:rPr>
          <w:rFonts w:hint="default" w:ascii="Times New Roman" w:hAnsi="Times New Roman" w:cs="Times New Roman"/>
          <w:spacing w:val="-3"/>
          <w:highlight w:val="none"/>
        </w:rPr>
        <w:t>展</w:t>
      </w:r>
      <w:r>
        <w:rPr>
          <w:rFonts w:hint="default" w:ascii="Times New Roman" w:hAnsi="Times New Roman" w:cs="Times New Roman"/>
          <w:spacing w:val="-1"/>
          <w:highlight w:val="none"/>
        </w:rPr>
        <w:t>异常</w:t>
      </w:r>
      <w:r>
        <w:rPr>
          <w:rFonts w:hint="default" w:ascii="Times New Roman" w:hAnsi="Times New Roman" w:cs="Times New Roman"/>
          <w:spacing w:val="-3"/>
          <w:highlight w:val="none"/>
        </w:rPr>
        <w:t>情</w:t>
      </w:r>
      <w:r>
        <w:rPr>
          <w:rFonts w:hint="default" w:ascii="Times New Roman" w:hAnsi="Times New Roman" w:cs="Times New Roman"/>
          <w:spacing w:val="-1"/>
          <w:highlight w:val="none"/>
        </w:rPr>
        <w:t>况检测</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维</w:t>
      </w:r>
      <w:r>
        <w:rPr>
          <w:rFonts w:hint="default" w:ascii="Times New Roman" w:hAnsi="Times New Roman" w:cs="Times New Roman"/>
          <w:spacing w:val="-3"/>
          <w:highlight w:val="none"/>
        </w:rPr>
        <w:t>修</w:t>
      </w:r>
      <w:r>
        <w:rPr>
          <w:rFonts w:hint="default" w:ascii="Times New Roman" w:hAnsi="Times New Roman" w:cs="Times New Roman"/>
          <w:spacing w:val="-1"/>
          <w:highlight w:val="none"/>
        </w:rPr>
        <w:t>和设</w:t>
      </w:r>
      <w:r>
        <w:rPr>
          <w:rFonts w:hint="default" w:ascii="Times New Roman" w:hAnsi="Times New Roman" w:cs="Times New Roman"/>
          <w:highlight w:val="none"/>
        </w:rPr>
        <w:t xml:space="preserve">备 </w:t>
      </w:r>
      <w:r>
        <w:rPr>
          <w:rFonts w:hint="default" w:ascii="Times New Roman" w:hAnsi="Times New Roman" w:cs="Times New Roman"/>
          <w:spacing w:val="-1"/>
          <w:highlight w:val="none"/>
        </w:rPr>
        <w:t>更换等，做好治理设施防盗等保护工作；引导农户做好化粪池（厕所）水、厨</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房</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、卫</w:t>
      </w:r>
      <w:r>
        <w:rPr>
          <w:rFonts w:hint="default" w:ascii="Times New Roman" w:hAnsi="Times New Roman" w:cs="Times New Roman"/>
          <w:spacing w:val="-3"/>
          <w:highlight w:val="none"/>
        </w:rPr>
        <w:t>生</w:t>
      </w:r>
      <w:r>
        <w:rPr>
          <w:rFonts w:hint="default" w:ascii="Times New Roman" w:hAnsi="Times New Roman" w:cs="Times New Roman"/>
          <w:spacing w:val="-1"/>
          <w:highlight w:val="none"/>
        </w:rPr>
        <w:t>间水</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洗涤</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（以</w:t>
      </w:r>
      <w:r>
        <w:rPr>
          <w:rFonts w:hint="default" w:ascii="Times New Roman" w:hAnsi="Times New Roman" w:cs="Times New Roman"/>
          <w:spacing w:val="-3"/>
          <w:highlight w:val="none"/>
        </w:rPr>
        <w:t>下</w:t>
      </w:r>
      <w:r>
        <w:rPr>
          <w:rFonts w:hint="default" w:ascii="Times New Roman" w:hAnsi="Times New Roman" w:cs="Times New Roman"/>
          <w:spacing w:val="-1"/>
          <w:highlight w:val="none"/>
        </w:rPr>
        <w:t>简</w:t>
      </w:r>
      <w:r>
        <w:rPr>
          <w:rFonts w:hint="default" w:ascii="Times New Roman" w:hAnsi="Times New Roman" w:cs="Times New Roman"/>
          <w:spacing w:val="-3"/>
          <w:highlight w:val="none"/>
        </w:rPr>
        <w:t>称</w:t>
      </w:r>
      <w:r>
        <w:rPr>
          <w:rFonts w:hint="default" w:ascii="Times New Roman" w:hAnsi="Times New Roman" w:cs="Times New Roman"/>
          <w:spacing w:val="-1"/>
          <w:highlight w:val="none"/>
        </w:rPr>
        <w:t>“四</w:t>
      </w:r>
      <w:r>
        <w:rPr>
          <w:rFonts w:hint="default" w:ascii="Times New Roman" w:hAnsi="Times New Roman" w:cs="Times New Roman"/>
          <w:spacing w:val="-3"/>
          <w:highlight w:val="none"/>
        </w:rPr>
        <w:t>水</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接</w:t>
      </w:r>
      <w:r>
        <w:rPr>
          <w:rFonts w:hint="default" w:ascii="Times New Roman" w:hAnsi="Times New Roman" w:cs="Times New Roman"/>
          <w:spacing w:val="-1"/>
          <w:highlight w:val="none"/>
        </w:rPr>
        <w:t>入状</w:t>
      </w:r>
      <w:r>
        <w:rPr>
          <w:rFonts w:hint="default" w:ascii="Times New Roman" w:hAnsi="Times New Roman" w:cs="Times New Roman"/>
          <w:spacing w:val="-3"/>
          <w:highlight w:val="none"/>
        </w:rPr>
        <w:t>况</w:t>
      </w:r>
      <w:r>
        <w:rPr>
          <w:rFonts w:hint="default" w:ascii="Times New Roman" w:hAnsi="Times New Roman" w:cs="Times New Roman"/>
          <w:spacing w:val="-1"/>
          <w:highlight w:val="none"/>
        </w:rPr>
        <w:t>检查</w:t>
      </w:r>
      <w:r>
        <w:rPr>
          <w:rFonts w:hint="default" w:ascii="Times New Roman" w:hAnsi="Times New Roman" w:cs="Times New Roman"/>
          <w:spacing w:val="-3"/>
          <w:highlight w:val="none"/>
        </w:rPr>
        <w:t>和</w:t>
      </w:r>
      <w:r>
        <w:rPr>
          <w:rFonts w:hint="default" w:ascii="Times New Roman" w:hAnsi="Times New Roman" w:cs="Times New Roman"/>
          <w:spacing w:val="-1"/>
          <w:highlight w:val="none"/>
        </w:rPr>
        <w:t>破损</w:t>
      </w:r>
      <w:r>
        <w:rPr>
          <w:rFonts w:hint="default" w:ascii="Times New Roman" w:hAnsi="Times New Roman" w:cs="Times New Roman"/>
          <w:spacing w:val="-3"/>
          <w:highlight w:val="none"/>
        </w:rPr>
        <w:t>报</w:t>
      </w:r>
      <w:r>
        <w:rPr>
          <w:rFonts w:hint="default" w:ascii="Times New Roman" w:hAnsi="Times New Roman" w:cs="Times New Roman"/>
          <w:spacing w:val="-1"/>
          <w:highlight w:val="none"/>
        </w:rPr>
        <w:t>告</w:t>
      </w:r>
      <w:r>
        <w:rPr>
          <w:rFonts w:hint="default" w:ascii="Times New Roman" w:hAnsi="Times New Roman" w:cs="Times New Roman"/>
          <w:highlight w:val="none"/>
        </w:rPr>
        <w:t>。</w:t>
      </w:r>
    </w:p>
    <w:p>
      <w:pPr>
        <w:pStyle w:val="9"/>
        <w:spacing w:before="46" w:line="352" w:lineRule="auto"/>
        <w:ind w:right="0" w:firstLine="559"/>
        <w:jc w:val="both"/>
        <w:rPr>
          <w:rFonts w:hint="default" w:ascii="Times New Roman" w:hAnsi="Times New Roman" w:cs="Times New Roman"/>
          <w:highlight w:val="none"/>
        </w:rPr>
      </w:pPr>
      <w:r>
        <w:rPr>
          <w:rFonts w:hint="default" w:ascii="Times New Roman" w:hAnsi="Times New Roman" w:eastAsia="Times New Roman" w:cs="Times New Roman"/>
          <w:spacing w:val="-1"/>
          <w:highlight w:val="none"/>
        </w:rPr>
        <w:t>1</w:t>
      </w:r>
      <w:r>
        <w:rPr>
          <w:rFonts w:hint="default" w:ascii="Times New Roman" w:hAnsi="Times New Roman" w:cs="Times New Roman"/>
          <w:spacing w:val="-1"/>
          <w:highlight w:val="none"/>
          <w:lang w:val="en-US" w:eastAsia="zh-CN"/>
        </w:rPr>
        <w:t>0</w:t>
      </w:r>
      <w:r>
        <w:rPr>
          <w:rFonts w:hint="default" w:ascii="Times New Roman" w:hAnsi="Times New Roman" w:cs="Times New Roman"/>
          <w:spacing w:val="-1"/>
          <w:highlight w:val="none"/>
        </w:rPr>
        <w:t>、农户作为受益主体，有义务主动检查自家四水接入状况，负责出户检</w:t>
      </w:r>
      <w:r>
        <w:rPr>
          <w:rFonts w:hint="default" w:ascii="Times New Roman" w:hAnsi="Times New Roman" w:cs="Times New Roman"/>
          <w:spacing w:val="27"/>
          <w:highlight w:val="none"/>
        </w:rPr>
        <w:t xml:space="preserve"> </w:t>
      </w:r>
      <w:r>
        <w:rPr>
          <w:rFonts w:hint="default" w:ascii="Times New Roman" w:hAnsi="Times New Roman" w:cs="Times New Roman"/>
          <w:spacing w:val="-1"/>
          <w:highlight w:val="none"/>
        </w:rPr>
        <w:t>查井（清扫口）以内的化粪池、接户管、户用检查井的渗漏、堵塞、破损的维</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修、维护和更换，自觉管理房前屋后污水管网、清扫井及周边环境卫生，及时</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将管网等治理设施破损状况向村级组织报告；做到五小行业污（废）水达标接</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入；严禁将雨水、工业性污（废）水接入管网系统。</w:t>
      </w:r>
    </w:p>
    <w:p>
      <w:pPr>
        <w:pStyle w:val="9"/>
        <w:spacing w:before="45" w:line="350" w:lineRule="auto"/>
        <w:ind w:right="0" w:firstLine="559"/>
        <w:jc w:val="both"/>
        <w:rPr>
          <w:rFonts w:hint="default" w:ascii="Times New Roman" w:hAnsi="Times New Roman" w:cs="Times New Roman"/>
          <w:highlight w:val="none"/>
        </w:rPr>
      </w:pPr>
      <w:r>
        <w:rPr>
          <w:rFonts w:hint="default" w:ascii="Times New Roman" w:hAnsi="Times New Roman" w:eastAsia="Times New Roman" w:cs="Times New Roman"/>
          <w:spacing w:val="-1"/>
          <w:highlight w:val="none"/>
        </w:rPr>
        <w:t>1</w:t>
      </w:r>
      <w:r>
        <w:rPr>
          <w:rFonts w:hint="default" w:ascii="Times New Roman" w:hAnsi="Times New Roman" w:cs="Times New Roman"/>
          <w:spacing w:val="-1"/>
          <w:highlight w:val="none"/>
          <w:lang w:val="en-US" w:eastAsia="zh-CN"/>
        </w:rPr>
        <w:t>1</w:t>
      </w:r>
      <w:r>
        <w:rPr>
          <w:rFonts w:hint="default" w:ascii="Times New Roman" w:hAnsi="Times New Roman" w:cs="Times New Roman"/>
          <w:spacing w:val="-1"/>
          <w:highlight w:val="none"/>
        </w:rPr>
        <w:t>、运维公司应在本</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范围内设立运维管理部门，配备相应的办公用房、</w:t>
      </w:r>
      <w:r>
        <w:rPr>
          <w:rFonts w:hint="default" w:ascii="Times New Roman" w:hAnsi="Times New Roman" w:cs="Times New Roman"/>
          <w:spacing w:val="29"/>
          <w:highlight w:val="none"/>
        </w:rPr>
        <w:t xml:space="preserve"> </w:t>
      </w:r>
      <w:r>
        <w:rPr>
          <w:rFonts w:hint="default" w:ascii="Times New Roman" w:hAnsi="Times New Roman" w:cs="Times New Roman"/>
          <w:spacing w:val="-1"/>
          <w:highlight w:val="none"/>
        </w:rPr>
        <w:t>检测设备以及专业管理人员，并根据管理范围，按照半小时运维管理服务圈的</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要求，建立区域运行维护管理队伍，具备及时赶到现场进行抢修的应急措施和</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能力。</w:t>
      </w:r>
    </w:p>
    <w:p>
      <w:pPr>
        <w:pStyle w:val="9"/>
        <w:spacing w:before="49"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运维公司的主要职责如下：</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rPr>
        <w:t>）终端处理系统运行维护管理</w:t>
      </w:r>
    </w:p>
    <w:p>
      <w:pPr>
        <w:pStyle w:val="9"/>
        <w:spacing w:line="356"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①终端处理系统治理区域、工艺模式、设计规模等概况及操作规程、安全</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警示标识标牌设置齐全。</w:t>
      </w:r>
    </w:p>
    <w:p>
      <w:pPr>
        <w:pStyle w:val="9"/>
        <w:spacing w:before="53" w:line="347" w:lineRule="auto"/>
        <w:ind w:right="251" w:firstLine="559"/>
        <w:jc w:val="both"/>
        <w:rPr>
          <w:rFonts w:hint="default" w:ascii="Times New Roman" w:hAnsi="Times New Roman" w:cs="Times New Roman"/>
          <w:spacing w:val="-2"/>
          <w:highlight w:val="none"/>
        </w:rPr>
      </w:pPr>
      <w:r>
        <w:rPr>
          <w:rFonts w:hint="default" w:ascii="Times New Roman" w:hAnsi="Times New Roman" w:cs="Times New Roman"/>
          <w:spacing w:val="-1"/>
          <w:highlight w:val="none"/>
        </w:rPr>
        <w:t>②每周对终端处理系统进行巡检，检查终端处理设施供电电源是否正常；检查各类设备设施运行是否正常，仪表、信号指示是否正确；检查进出水水质和水量有无明显异常，有无工业污水偷排现象；检查安全设施是否完好，各类门锁有无破损，检查周边环境，做好日常性清洁卫生工作；检查湿地植物生长</w:t>
      </w:r>
      <w:r>
        <w:rPr>
          <w:rFonts w:hint="default" w:ascii="Times New Roman" w:hAnsi="Times New Roman" w:cs="Times New Roman"/>
          <w:spacing w:val="-2"/>
          <w:highlight w:val="none"/>
        </w:rPr>
        <w:t>情况和过滤系统有无堵塞等，发现问题及时处理。</w:t>
      </w:r>
    </w:p>
    <w:p>
      <w:pPr>
        <w:pStyle w:val="9"/>
        <w:spacing w:before="53" w:line="347" w:lineRule="auto"/>
        <w:ind w:right="251" w:firstLine="559"/>
        <w:jc w:val="both"/>
        <w:rPr>
          <w:rFonts w:hint="default" w:ascii="Times New Roman" w:hAnsi="Times New Roman" w:cs="Times New Roman"/>
          <w:spacing w:val="-2"/>
          <w:highlight w:val="none"/>
        </w:rPr>
      </w:pP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③每周对终端处理系统进行日常性保养、清洁工作，做好机电设备传动试</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验，清除格栅垃圾、清理湿地杂草等；每年按计划对各类设备设施进行保养，</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并做好记录。</w:t>
      </w:r>
    </w:p>
    <w:p>
      <w:pPr>
        <w:pStyle w:val="9"/>
        <w:spacing w:before="42"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④根</w:t>
      </w:r>
      <w:r>
        <w:rPr>
          <w:rFonts w:hint="default" w:ascii="Times New Roman" w:hAnsi="Times New Roman" w:cs="Times New Roman"/>
          <w:spacing w:val="-3"/>
          <w:highlight w:val="none"/>
        </w:rPr>
        <w:t>据</w:t>
      </w:r>
      <w:r>
        <w:rPr>
          <w:rFonts w:hint="default" w:ascii="Times New Roman" w:hAnsi="Times New Roman" w:cs="Times New Roman"/>
          <w:spacing w:val="-1"/>
          <w:highlight w:val="none"/>
        </w:rPr>
        <w:t>终端</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理系</w:t>
      </w:r>
      <w:r>
        <w:rPr>
          <w:rFonts w:hint="default" w:ascii="Times New Roman" w:hAnsi="Times New Roman" w:cs="Times New Roman"/>
          <w:spacing w:val="-3"/>
          <w:highlight w:val="none"/>
        </w:rPr>
        <w:t>统</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能</w:t>
      </w:r>
      <w:r>
        <w:rPr>
          <w:rFonts w:hint="default" w:ascii="Times New Roman" w:hAnsi="Times New Roman" w:cs="Times New Roman"/>
          <w:spacing w:val="-1"/>
          <w:highlight w:val="none"/>
        </w:rPr>
        <w:t>力和</w:t>
      </w:r>
      <w:r>
        <w:rPr>
          <w:rFonts w:hint="default" w:ascii="Times New Roman" w:hAnsi="Times New Roman" w:cs="Times New Roman"/>
          <w:spacing w:val="-3"/>
          <w:highlight w:val="none"/>
        </w:rPr>
        <w:t>出</w:t>
      </w:r>
      <w:r>
        <w:rPr>
          <w:rFonts w:hint="default" w:ascii="Times New Roman" w:hAnsi="Times New Roman" w:cs="Times New Roman"/>
          <w:spacing w:val="-1"/>
          <w:highlight w:val="none"/>
        </w:rPr>
        <w:t>水标</w:t>
      </w:r>
      <w:r>
        <w:rPr>
          <w:rFonts w:hint="default" w:ascii="Times New Roman" w:hAnsi="Times New Roman" w:cs="Times New Roman"/>
          <w:spacing w:val="-3"/>
          <w:highlight w:val="none"/>
        </w:rPr>
        <w:t>准</w:t>
      </w:r>
      <w:r>
        <w:rPr>
          <w:rFonts w:hint="default" w:ascii="Times New Roman" w:hAnsi="Times New Roman" w:cs="Times New Roman"/>
          <w:spacing w:val="-1"/>
          <w:highlight w:val="none"/>
        </w:rPr>
        <w:t>每</w:t>
      </w:r>
      <w:r>
        <w:rPr>
          <w:rFonts w:hint="default" w:ascii="Times New Roman" w:hAnsi="Times New Roman" w:cs="Times New Roman"/>
          <w:spacing w:val="-3"/>
          <w:highlight w:val="none"/>
        </w:rPr>
        <w:t>月</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定</w:t>
      </w:r>
      <w:r>
        <w:rPr>
          <w:rFonts w:hint="default" w:ascii="Times New Roman" w:hAnsi="Times New Roman" w:cs="Times New Roman"/>
          <w:spacing w:val="-3"/>
          <w:highlight w:val="none"/>
        </w:rPr>
        <w:t>期</w:t>
      </w:r>
      <w:r>
        <w:rPr>
          <w:rFonts w:hint="default" w:ascii="Times New Roman" w:hAnsi="Times New Roman" w:cs="Times New Roman"/>
          <w:spacing w:val="-1"/>
          <w:highlight w:val="none"/>
        </w:rPr>
        <w:t>分类</w:t>
      </w:r>
      <w:r>
        <w:rPr>
          <w:rFonts w:hint="default" w:ascii="Times New Roman" w:hAnsi="Times New Roman" w:cs="Times New Roman"/>
          <w:spacing w:val="-3"/>
          <w:highlight w:val="none"/>
        </w:rPr>
        <w:t>进</w:t>
      </w:r>
      <w:r>
        <w:rPr>
          <w:rFonts w:hint="default" w:ascii="Times New Roman" w:hAnsi="Times New Roman" w:cs="Times New Roman"/>
          <w:spacing w:val="-1"/>
          <w:highlight w:val="none"/>
        </w:rPr>
        <w:t>行取</w:t>
      </w:r>
      <w:r>
        <w:rPr>
          <w:rFonts w:hint="default" w:ascii="Times New Roman" w:hAnsi="Times New Roman" w:cs="Times New Roman"/>
          <w:spacing w:val="-3"/>
          <w:highlight w:val="none"/>
        </w:rPr>
        <w:t>样</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检</w:t>
      </w:r>
      <w:r>
        <w:rPr>
          <w:rFonts w:hint="default" w:ascii="Times New Roman" w:hAnsi="Times New Roman" w:cs="Times New Roman"/>
          <w:spacing w:val="-3"/>
          <w:highlight w:val="none"/>
        </w:rPr>
        <w:t>测</w:t>
      </w:r>
      <w:r>
        <w:rPr>
          <w:rFonts w:hint="default" w:ascii="Times New Roman" w:hAnsi="Times New Roman" w:cs="Times New Roman"/>
          <w:highlight w:val="none"/>
        </w:rPr>
        <w:t xml:space="preserve">， </w:t>
      </w:r>
      <w:r>
        <w:rPr>
          <w:rFonts w:hint="default" w:ascii="Times New Roman" w:hAnsi="Times New Roman" w:cs="Times New Roman"/>
          <w:spacing w:val="-1"/>
          <w:highlight w:val="none"/>
        </w:rPr>
        <w:t>做好检测数据统计、分析，发现进、出水水质、水量出现异常情况，应及时采</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取措施，控制处理工艺，确保出水达标；</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⑤每年对终端处理系统各类处理池进行疏通和污物清理，保障系统正常运</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行。</w:t>
      </w:r>
    </w:p>
    <w:p>
      <w:pPr>
        <w:pStyle w:val="9"/>
        <w:spacing w:before="39"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2"/>
          <w:highlight w:val="none"/>
        </w:rPr>
        <w:t>）泵站运行维护管理</w:t>
      </w:r>
    </w:p>
    <w:p>
      <w:pPr>
        <w:pStyle w:val="9"/>
        <w:spacing w:before="159"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①泵站收集区域、设计规模等概况及操作规程、安全警示标识标牌设置齐</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全。</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②每周对泵站进行巡检，检查泵站供电电源是否正常；检查各类设备设施</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运行是否正常，压力、流量有无异常，仪表、信号指示是否正确；检查进出水</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水质和水量有无明显异常，有无工业污水偷排现象；检查安全设施是否完好，</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各类门锁有无破损，检查周边环境，做好日常性清洁卫生工作等，发现问题及</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时处理。</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③每周对泵站进行日常性保养、清洁工作，做好机电设备传动试验，清除</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格栅垃圾；每年按计划对各类设备设施进行二级保养，并做好记录。</w:t>
      </w:r>
    </w:p>
    <w:p>
      <w:pPr>
        <w:pStyle w:val="9"/>
        <w:keepNext w:val="0"/>
        <w:keepLines w:val="0"/>
        <w:pageBreakBefore w:val="0"/>
        <w:widowControl w:val="0"/>
        <w:kinsoku/>
        <w:wordWrap/>
        <w:overflowPunct/>
        <w:topLinePunct w:val="0"/>
        <w:autoSpaceDE/>
        <w:autoSpaceDN/>
        <w:bidi w:val="0"/>
        <w:adjustRightInd/>
        <w:snapToGrid/>
        <w:spacing w:before="42" w:line="336" w:lineRule="auto"/>
        <w:ind w:left="675" w:right="0"/>
        <w:jc w:val="left"/>
        <w:textAlignment w:val="auto"/>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2"/>
          <w:highlight w:val="none"/>
        </w:rPr>
        <w:t>）污水管道运行维护管理</w:t>
      </w:r>
    </w:p>
    <w:p>
      <w:pPr>
        <w:pStyle w:val="9"/>
        <w:spacing w:before="155" w:line="356" w:lineRule="auto"/>
        <w:ind w:right="139"/>
        <w:jc w:val="both"/>
        <w:rPr>
          <w:rFonts w:hint="default" w:ascii="Times New Roman" w:hAnsi="Times New Roman" w:cs="Times New Roman"/>
          <w:highlight w:val="none"/>
        </w:rPr>
      </w:pPr>
      <w:r>
        <w:rPr>
          <w:rFonts w:hint="default" w:ascii="Times New Roman" w:hAnsi="Times New Roman" w:cs="Times New Roman"/>
          <w:spacing w:val="-1"/>
          <w:highlight w:val="none"/>
        </w:rPr>
        <w:t>①每周对污水管道进行巡检，检查窨井盖、井圈有无移位、松动、缺损，井内防坠装置有无松动、脱落，窨井地面有无沉降；检查窨井污水有无满溢， 井内有否积淤、堵塞，窨井内有无工业污水、雨水、建筑泥浆偷排现象；检查管道有无渗漏、堵塞等异常现象，管线路面有无违章施工、违章建筑、塌陷沉</w:t>
      </w:r>
      <w:r>
        <w:rPr>
          <w:rFonts w:hint="default" w:ascii="Times New Roman" w:hAnsi="Times New Roman" w:cs="Times New Roman"/>
          <w:spacing w:val="-2"/>
          <w:highlight w:val="none"/>
        </w:rPr>
        <w:t>降等，并做好记录。</w:t>
      </w:r>
    </w:p>
    <w:p>
      <w:pPr>
        <w:pStyle w:val="9"/>
        <w:spacing w:before="42" w:line="343" w:lineRule="auto"/>
        <w:ind w:right="0"/>
        <w:jc w:val="left"/>
        <w:rPr>
          <w:rFonts w:hint="default" w:ascii="Times New Roman" w:hAnsi="Times New Roman" w:cs="Times New Roman"/>
          <w:highlight w:val="none"/>
        </w:rPr>
      </w:pPr>
      <w:r>
        <w:rPr>
          <w:rFonts w:hint="default" w:ascii="Times New Roman" w:hAnsi="Times New Roman" w:cs="Times New Roman"/>
          <w:spacing w:val="-1"/>
          <w:highlight w:val="none"/>
        </w:rPr>
        <w:t>②对</w:t>
      </w:r>
      <w:r>
        <w:rPr>
          <w:rFonts w:hint="default" w:ascii="Times New Roman" w:hAnsi="Times New Roman" w:cs="Times New Roman"/>
          <w:spacing w:val="-3"/>
          <w:highlight w:val="none"/>
        </w:rPr>
        <w:t>巡</w:t>
      </w:r>
      <w:r>
        <w:rPr>
          <w:rFonts w:hint="default" w:ascii="Times New Roman" w:hAnsi="Times New Roman" w:cs="Times New Roman"/>
          <w:spacing w:val="-1"/>
          <w:highlight w:val="none"/>
        </w:rPr>
        <w:t>查</w:t>
      </w:r>
      <w:r>
        <w:rPr>
          <w:rFonts w:hint="default" w:ascii="Times New Roman" w:hAnsi="Times New Roman" w:cs="Times New Roman"/>
          <w:spacing w:val="-29"/>
          <w:highlight w:val="none"/>
        </w:rPr>
        <w:t>中</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含</w:t>
      </w:r>
      <w:r>
        <w:rPr>
          <w:rFonts w:hint="default" w:ascii="Times New Roman" w:hAnsi="Times New Roman" w:cs="Times New Roman"/>
          <w:spacing w:val="-3"/>
          <w:highlight w:val="none"/>
        </w:rPr>
        <w:t>镇</w:t>
      </w:r>
      <w:r>
        <w:rPr>
          <w:rFonts w:hint="default" w:ascii="Times New Roman" w:hAnsi="Times New Roman" w:cs="Times New Roman"/>
          <w:spacing w:val="-1"/>
          <w:highlight w:val="none"/>
        </w:rPr>
        <w:t>村巡查</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发</w:t>
      </w:r>
      <w:r>
        <w:rPr>
          <w:rFonts w:hint="default" w:ascii="Times New Roman" w:hAnsi="Times New Roman" w:cs="Times New Roman"/>
          <w:spacing w:val="-3"/>
          <w:highlight w:val="none"/>
        </w:rPr>
        <w:t>现</w:t>
      </w:r>
      <w:r>
        <w:rPr>
          <w:rFonts w:hint="default" w:ascii="Times New Roman" w:hAnsi="Times New Roman" w:cs="Times New Roman"/>
          <w:spacing w:val="-1"/>
          <w:highlight w:val="none"/>
        </w:rPr>
        <w:t>的窨</w:t>
      </w:r>
      <w:r>
        <w:rPr>
          <w:rFonts w:hint="default" w:ascii="Times New Roman" w:hAnsi="Times New Roman" w:cs="Times New Roman"/>
          <w:spacing w:val="-3"/>
          <w:highlight w:val="none"/>
        </w:rPr>
        <w:t>井</w:t>
      </w:r>
      <w:r>
        <w:rPr>
          <w:rFonts w:hint="default" w:ascii="Times New Roman" w:hAnsi="Times New Roman" w:cs="Times New Roman"/>
          <w:spacing w:val="-1"/>
          <w:highlight w:val="none"/>
        </w:rPr>
        <w:t>盖破损</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管道</w:t>
      </w:r>
      <w:r>
        <w:rPr>
          <w:rFonts w:hint="default" w:ascii="Times New Roman" w:hAnsi="Times New Roman" w:cs="Times New Roman"/>
          <w:spacing w:val="-3"/>
          <w:highlight w:val="none"/>
        </w:rPr>
        <w:t>堵</w:t>
      </w:r>
      <w:r>
        <w:rPr>
          <w:rFonts w:hint="default" w:ascii="Times New Roman" w:hAnsi="Times New Roman" w:cs="Times New Roman"/>
          <w:spacing w:val="-1"/>
          <w:highlight w:val="none"/>
        </w:rPr>
        <w:t>塞</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沉</w:t>
      </w:r>
      <w:r>
        <w:rPr>
          <w:rFonts w:hint="default" w:ascii="Times New Roman" w:hAnsi="Times New Roman" w:cs="Times New Roman"/>
          <w:spacing w:val="-3"/>
          <w:highlight w:val="none"/>
        </w:rPr>
        <w:t>降</w:t>
      </w:r>
      <w:r>
        <w:rPr>
          <w:rFonts w:hint="default" w:ascii="Times New Roman" w:hAnsi="Times New Roman" w:cs="Times New Roman"/>
          <w:spacing w:val="-1"/>
          <w:highlight w:val="none"/>
        </w:rPr>
        <w:t>破损</w:t>
      </w:r>
      <w:r>
        <w:rPr>
          <w:rFonts w:hint="default" w:ascii="Times New Roman" w:hAnsi="Times New Roman" w:cs="Times New Roman"/>
          <w:highlight w:val="none"/>
        </w:rPr>
        <w:t xml:space="preserve">、 </w:t>
      </w:r>
      <w:r>
        <w:rPr>
          <w:rFonts w:hint="default" w:ascii="Times New Roman" w:hAnsi="Times New Roman" w:cs="Times New Roman"/>
          <w:spacing w:val="-3"/>
          <w:highlight w:val="none"/>
        </w:rPr>
        <w:t>污水满溢等及时进行更换、维修和疏通冲洗，</w:t>
      </w:r>
      <w:r>
        <w:rPr>
          <w:rFonts w:hint="default" w:ascii="Times New Roman" w:hAnsi="Times New Roman" w:eastAsia="Times New Roman" w:cs="Times New Roman"/>
          <w:spacing w:val="-3"/>
          <w:highlight w:val="none"/>
        </w:rPr>
        <w:t>30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分钟内到达现场进行处理，其</w:t>
      </w:r>
      <w:r>
        <w:rPr>
          <w:rFonts w:hint="default" w:ascii="Times New Roman" w:hAnsi="Times New Roman" w:cs="Times New Roman"/>
          <w:spacing w:val="29"/>
          <w:highlight w:val="none"/>
        </w:rPr>
        <w:t xml:space="preserve"> </w:t>
      </w:r>
      <w:r>
        <w:rPr>
          <w:rFonts w:hint="default" w:ascii="Times New Roman" w:hAnsi="Times New Roman" w:cs="Times New Roman"/>
          <w:spacing w:val="-1"/>
          <w:highlight w:val="none"/>
        </w:rPr>
        <w:t>中井盖破损</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1 </w:t>
      </w:r>
      <w:r>
        <w:rPr>
          <w:rFonts w:hint="default" w:ascii="Times New Roman" w:hAnsi="Times New Roman" w:cs="Times New Roman"/>
          <w:spacing w:val="-1"/>
          <w:highlight w:val="none"/>
        </w:rPr>
        <w:t>小时内完成更换，污水管道堵塞</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2 </w:t>
      </w:r>
      <w:r>
        <w:rPr>
          <w:rFonts w:hint="default" w:ascii="Times New Roman" w:hAnsi="Times New Roman" w:cs="Times New Roman"/>
          <w:spacing w:val="-1"/>
          <w:highlight w:val="none"/>
        </w:rPr>
        <w:t>小时内完成疏通，并</w:t>
      </w:r>
      <w:r>
        <w:rPr>
          <w:rFonts w:hint="default" w:ascii="Times New Roman" w:hAnsi="Times New Roman" w:cs="Times New Roman"/>
          <w:spacing w:val="-1"/>
          <w:highlight w:val="none"/>
          <w:lang w:eastAsia="zh-CN"/>
        </w:rPr>
        <w:t>做</w:t>
      </w:r>
      <w:r>
        <w:rPr>
          <w:rFonts w:hint="default" w:ascii="Times New Roman" w:hAnsi="Times New Roman" w:cs="Times New Roman"/>
          <w:spacing w:val="-1"/>
          <w:highlight w:val="none"/>
        </w:rPr>
        <w:t>好相关</w:t>
      </w:r>
      <w:r>
        <w:rPr>
          <w:rFonts w:hint="default" w:ascii="Times New Roman" w:hAnsi="Times New Roman" w:cs="Times New Roman"/>
          <w:spacing w:val="-2"/>
          <w:highlight w:val="none"/>
        </w:rPr>
        <w:t>记录；</w:t>
      </w:r>
    </w:p>
    <w:p>
      <w:pPr>
        <w:pStyle w:val="9"/>
        <w:spacing w:before="57"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③每年对污水管道、窨井进行清淤、疏通，确保污水畅通排放，并做好记</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录。</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4</w:t>
      </w:r>
      <w:r>
        <w:rPr>
          <w:rFonts w:hint="default" w:ascii="Times New Roman" w:hAnsi="Times New Roman" w:cs="Times New Roman"/>
          <w:spacing w:val="-2"/>
          <w:highlight w:val="none"/>
        </w:rPr>
        <w:t>）日常运行维护管理</w:t>
      </w:r>
    </w:p>
    <w:p>
      <w:pPr>
        <w:pStyle w:val="9"/>
        <w:spacing w:line="356" w:lineRule="auto"/>
        <w:ind w:right="139"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①编制各类污水处理设施的档案资料文件（内容包含：污水处理设施的名</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称、所属区域、地址、联系人、联系电话、设计水量、工艺、排放标准，主要</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设备的型号、参数、运行状况及控制节点数值等；巡检及报修状况，水质检测</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及</w:t>
      </w:r>
      <w:r>
        <w:rPr>
          <w:rFonts w:hint="default" w:ascii="Times New Roman" w:hAnsi="Times New Roman" w:cs="Times New Roman"/>
          <w:spacing w:val="-3"/>
          <w:highlight w:val="none"/>
        </w:rPr>
        <w:t>数</w:t>
      </w:r>
      <w:r>
        <w:rPr>
          <w:rFonts w:hint="default" w:ascii="Times New Roman" w:hAnsi="Times New Roman" w:cs="Times New Roman"/>
          <w:spacing w:val="-1"/>
          <w:highlight w:val="none"/>
        </w:rPr>
        <w:t>字记</w:t>
      </w:r>
      <w:r>
        <w:rPr>
          <w:rFonts w:hint="default" w:ascii="Times New Roman" w:hAnsi="Times New Roman" w:cs="Times New Roman"/>
          <w:spacing w:val="-3"/>
          <w:highlight w:val="none"/>
        </w:rPr>
        <w:t>录</w:t>
      </w:r>
      <w:r>
        <w:rPr>
          <w:rFonts w:hint="default" w:ascii="Times New Roman" w:hAnsi="Times New Roman" w:cs="Times New Roman"/>
          <w:spacing w:val="-1"/>
          <w:highlight w:val="none"/>
        </w:rPr>
        <w:t>情况</w:t>
      </w:r>
      <w:r>
        <w:rPr>
          <w:rFonts w:hint="default" w:ascii="Times New Roman" w:hAnsi="Times New Roman" w:cs="Times New Roman"/>
          <w:spacing w:val="-3"/>
          <w:highlight w:val="none"/>
        </w:rPr>
        <w:t>等</w:t>
      </w:r>
      <w:r>
        <w:rPr>
          <w:rFonts w:hint="default" w:ascii="Times New Roman" w:hAnsi="Times New Roman" w:cs="Times New Roman"/>
          <w:spacing w:val="-142"/>
          <w:highlight w:val="none"/>
        </w:rPr>
        <w:t>）</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立</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报</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月</w:t>
      </w:r>
      <w:r>
        <w:rPr>
          <w:rFonts w:hint="default" w:ascii="Times New Roman" w:hAnsi="Times New Roman" w:cs="Times New Roman"/>
          <w:spacing w:val="-3"/>
          <w:highlight w:val="none"/>
        </w:rPr>
        <w:t>报</w:t>
      </w:r>
      <w:r>
        <w:rPr>
          <w:rFonts w:hint="default" w:ascii="Times New Roman" w:hAnsi="Times New Roman" w:cs="Times New Roman"/>
          <w:spacing w:val="-1"/>
          <w:highlight w:val="none"/>
        </w:rPr>
        <w:t>和年</w:t>
      </w:r>
      <w:r>
        <w:rPr>
          <w:rFonts w:hint="default" w:ascii="Times New Roman" w:hAnsi="Times New Roman" w:cs="Times New Roman"/>
          <w:spacing w:val="-3"/>
          <w:highlight w:val="none"/>
        </w:rPr>
        <w:t>报</w:t>
      </w:r>
      <w:r>
        <w:rPr>
          <w:rFonts w:hint="default" w:ascii="Times New Roman" w:hAnsi="Times New Roman" w:cs="Times New Roman"/>
          <w:spacing w:val="-1"/>
          <w:highlight w:val="none"/>
        </w:rPr>
        <w:t>台账</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并</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时报</w:t>
      </w:r>
      <w:r>
        <w:rPr>
          <w:rFonts w:hint="default" w:ascii="Times New Roman" w:hAnsi="Times New Roman" w:cs="Times New Roman"/>
          <w:spacing w:val="-3"/>
          <w:highlight w:val="none"/>
        </w:rPr>
        <w:t>送</w:t>
      </w:r>
      <w:r>
        <w:rPr>
          <w:rFonts w:hint="default" w:ascii="Times New Roman" w:hAnsi="Times New Roman" w:cs="Times New Roman"/>
          <w:spacing w:val="-1"/>
          <w:highlight w:val="none"/>
          <w:lang w:eastAsia="zh-CN"/>
        </w:rPr>
        <w:t>龙城区环保局</w:t>
      </w:r>
      <w:r>
        <w:rPr>
          <w:rFonts w:hint="default" w:ascii="Times New Roman" w:hAnsi="Times New Roman" w:cs="Times New Roman"/>
          <w:spacing w:val="-2"/>
          <w:highlight w:val="none"/>
        </w:rPr>
        <w:t>和所属乡镇、相关监管部门。</w:t>
      </w:r>
    </w:p>
    <w:p>
      <w:pPr>
        <w:pStyle w:val="9"/>
        <w:spacing w:before="42"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②保证设备、设施长期稳定运行，中标单位每年根据行业有关标准或设施</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维</w:t>
      </w:r>
      <w:r>
        <w:rPr>
          <w:rFonts w:hint="default" w:ascii="Times New Roman" w:hAnsi="Times New Roman" w:cs="Times New Roman"/>
          <w:spacing w:val="-3"/>
          <w:highlight w:val="none"/>
        </w:rPr>
        <w:t>护</w:t>
      </w:r>
      <w:r>
        <w:rPr>
          <w:rFonts w:hint="default" w:ascii="Times New Roman" w:hAnsi="Times New Roman" w:cs="Times New Roman"/>
          <w:spacing w:val="-1"/>
          <w:highlight w:val="none"/>
        </w:rPr>
        <w:t>要求</w:t>
      </w:r>
      <w:r>
        <w:rPr>
          <w:rFonts w:hint="default" w:ascii="Times New Roman" w:hAnsi="Times New Roman" w:cs="Times New Roman"/>
          <w:spacing w:val="-3"/>
          <w:highlight w:val="none"/>
        </w:rPr>
        <w:t>准</w:t>
      </w:r>
      <w:r>
        <w:rPr>
          <w:rFonts w:hint="default" w:ascii="Times New Roman" w:hAnsi="Times New Roman" w:cs="Times New Roman"/>
          <w:spacing w:val="-1"/>
          <w:highlight w:val="none"/>
        </w:rPr>
        <w:t>备一</w:t>
      </w:r>
      <w:r>
        <w:rPr>
          <w:rFonts w:hint="default" w:ascii="Times New Roman" w:hAnsi="Times New Roman" w:cs="Times New Roman"/>
          <w:spacing w:val="-3"/>
          <w:highlight w:val="none"/>
        </w:rPr>
        <w:t>份</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营与</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护手</w:t>
      </w:r>
      <w:r>
        <w:rPr>
          <w:rFonts w:hint="default" w:ascii="Times New Roman" w:hAnsi="Times New Roman" w:cs="Times New Roman"/>
          <w:spacing w:val="-3"/>
          <w:highlight w:val="none"/>
        </w:rPr>
        <w:t>册</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包</w:t>
      </w:r>
      <w:r>
        <w:rPr>
          <w:rFonts w:hint="default" w:ascii="Times New Roman" w:hAnsi="Times New Roman" w:cs="Times New Roman"/>
          <w:spacing w:val="-3"/>
          <w:highlight w:val="none"/>
        </w:rPr>
        <w:t>括</w:t>
      </w:r>
      <w:r>
        <w:rPr>
          <w:rFonts w:hint="default" w:ascii="Times New Roman" w:hAnsi="Times New Roman" w:cs="Times New Roman"/>
          <w:spacing w:val="-1"/>
          <w:highlight w:val="none"/>
        </w:rPr>
        <w:t>进行</w:t>
      </w:r>
      <w:r>
        <w:rPr>
          <w:rFonts w:hint="default" w:ascii="Times New Roman" w:hAnsi="Times New Roman" w:cs="Times New Roman"/>
          <w:spacing w:val="-3"/>
          <w:highlight w:val="none"/>
        </w:rPr>
        <w:t>定</w:t>
      </w:r>
      <w:r>
        <w:rPr>
          <w:rFonts w:hint="default" w:ascii="Times New Roman" w:hAnsi="Times New Roman" w:cs="Times New Roman"/>
          <w:spacing w:val="-1"/>
          <w:highlight w:val="none"/>
        </w:rPr>
        <w:t>期和</w:t>
      </w:r>
      <w:r>
        <w:rPr>
          <w:rFonts w:hint="default" w:ascii="Times New Roman" w:hAnsi="Times New Roman" w:cs="Times New Roman"/>
          <w:spacing w:val="-3"/>
          <w:highlight w:val="none"/>
        </w:rPr>
        <w:t>年</w:t>
      </w:r>
      <w:r>
        <w:rPr>
          <w:rFonts w:hint="default" w:ascii="Times New Roman" w:hAnsi="Times New Roman" w:cs="Times New Roman"/>
          <w:spacing w:val="-1"/>
          <w:highlight w:val="none"/>
        </w:rPr>
        <w:t>度检</w:t>
      </w:r>
      <w:r>
        <w:rPr>
          <w:rFonts w:hint="default" w:ascii="Times New Roman" w:hAnsi="Times New Roman" w:cs="Times New Roman"/>
          <w:spacing w:val="-3"/>
          <w:highlight w:val="none"/>
        </w:rPr>
        <w:t>验</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常</w:t>
      </w:r>
      <w:r>
        <w:rPr>
          <w:rFonts w:hint="default" w:ascii="Times New Roman" w:hAnsi="Times New Roman" w:cs="Times New Roman"/>
          <w:spacing w:val="-1"/>
          <w:highlight w:val="none"/>
        </w:rPr>
        <w:t>维护</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大修维护和年度维护的内容、标准、程序和计划。</w:t>
      </w:r>
    </w:p>
    <w:p>
      <w:pPr>
        <w:pStyle w:val="9"/>
        <w:spacing w:before="45" w:line="355"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③负责合同期内污水治理设施的管网清淤、植被养护、站点检查、设施运</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转、进出水检测等日常管理。</w:t>
      </w:r>
    </w:p>
    <w:p>
      <w:pPr>
        <w:pStyle w:val="9"/>
        <w:spacing w:before="44"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④定期做好污水治理设施的巡查，正确开展故障的处置，及时登记巡查和</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复查村社运行维护协管员履行巡查情况。</w:t>
      </w:r>
    </w:p>
    <w:p>
      <w:pPr>
        <w:pStyle w:val="9"/>
        <w:spacing w:before="42"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⑤对严重影响污水治理系统设施正常运行或破坏设施、占压设施的违章建</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筑</w:t>
      </w:r>
      <w:r>
        <w:rPr>
          <w:rFonts w:hint="default" w:ascii="Times New Roman" w:hAnsi="Times New Roman" w:cs="Times New Roman"/>
          <w:spacing w:val="-3"/>
          <w:highlight w:val="none"/>
        </w:rPr>
        <w:t>等</w:t>
      </w:r>
      <w:r>
        <w:rPr>
          <w:rFonts w:hint="default" w:ascii="Times New Roman" w:hAnsi="Times New Roman" w:cs="Times New Roman"/>
          <w:spacing w:val="-1"/>
          <w:highlight w:val="none"/>
        </w:rPr>
        <w:t>问题</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及时</w:t>
      </w:r>
      <w:r>
        <w:rPr>
          <w:rFonts w:hint="default" w:ascii="Times New Roman" w:hAnsi="Times New Roman" w:cs="Times New Roman"/>
          <w:spacing w:val="-3"/>
          <w:highlight w:val="none"/>
        </w:rPr>
        <w:t>上</w:t>
      </w:r>
      <w:r>
        <w:rPr>
          <w:rFonts w:hint="default" w:ascii="Times New Roman" w:hAnsi="Times New Roman" w:cs="Times New Roman"/>
          <w:spacing w:val="-1"/>
          <w:highlight w:val="none"/>
        </w:rPr>
        <w:t>报村</w:t>
      </w:r>
      <w:r>
        <w:rPr>
          <w:rFonts w:hint="default" w:ascii="Times New Roman" w:hAnsi="Times New Roman" w:cs="Times New Roman"/>
          <w:spacing w:val="-3"/>
          <w:highlight w:val="none"/>
        </w:rPr>
        <w:t>社</w:t>
      </w:r>
      <w:r>
        <w:rPr>
          <w:rFonts w:hint="default" w:ascii="Times New Roman" w:hAnsi="Times New Roman" w:cs="Times New Roman"/>
          <w:spacing w:val="-1"/>
          <w:highlight w:val="none"/>
        </w:rPr>
        <w:t>和乡</w:t>
      </w:r>
      <w:r>
        <w:rPr>
          <w:rFonts w:hint="default" w:ascii="Times New Roman" w:hAnsi="Times New Roman" w:cs="Times New Roman"/>
          <w:spacing w:val="-3"/>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3"/>
          <w:highlight w:val="none"/>
        </w:rPr>
        <w:t>道</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立</w:t>
      </w:r>
      <w:r>
        <w:rPr>
          <w:rFonts w:hint="default" w:ascii="Times New Roman" w:hAnsi="Times New Roman" w:cs="Times New Roman"/>
          <w:spacing w:val="-1"/>
          <w:highlight w:val="none"/>
        </w:rPr>
        <w:t>即采</w:t>
      </w:r>
      <w:r>
        <w:rPr>
          <w:rFonts w:hint="default" w:ascii="Times New Roman" w:hAnsi="Times New Roman" w:cs="Times New Roman"/>
          <w:spacing w:val="-3"/>
          <w:highlight w:val="none"/>
        </w:rPr>
        <w:t>取</w:t>
      </w:r>
      <w:r>
        <w:rPr>
          <w:rFonts w:hint="default" w:ascii="Times New Roman" w:hAnsi="Times New Roman" w:cs="Times New Roman"/>
          <w:spacing w:val="-1"/>
          <w:highlight w:val="none"/>
        </w:rPr>
        <w:t>措施</w:t>
      </w:r>
      <w:r>
        <w:rPr>
          <w:rFonts w:hint="default" w:ascii="Times New Roman" w:hAnsi="Times New Roman" w:cs="Times New Roman"/>
          <w:spacing w:val="-3"/>
          <w:highlight w:val="none"/>
        </w:rPr>
        <w:t>防</w:t>
      </w:r>
      <w:r>
        <w:rPr>
          <w:rFonts w:hint="default" w:ascii="Times New Roman" w:hAnsi="Times New Roman" w:cs="Times New Roman"/>
          <w:spacing w:val="-1"/>
          <w:highlight w:val="none"/>
        </w:rPr>
        <w:t>止或</w:t>
      </w:r>
      <w:r>
        <w:rPr>
          <w:rFonts w:hint="default" w:ascii="Times New Roman" w:hAnsi="Times New Roman" w:cs="Times New Roman"/>
          <w:spacing w:val="-3"/>
          <w:highlight w:val="none"/>
        </w:rPr>
        <w:t>减</w:t>
      </w:r>
      <w:r>
        <w:rPr>
          <w:rFonts w:hint="default" w:ascii="Times New Roman" w:hAnsi="Times New Roman" w:cs="Times New Roman"/>
          <w:spacing w:val="-1"/>
          <w:highlight w:val="none"/>
        </w:rPr>
        <w:t>少危</w:t>
      </w:r>
      <w:r>
        <w:rPr>
          <w:rFonts w:hint="default" w:ascii="Times New Roman" w:hAnsi="Times New Roman" w:cs="Times New Roman"/>
          <w:spacing w:val="-3"/>
          <w:highlight w:val="none"/>
        </w:rPr>
        <w:t>害</w:t>
      </w:r>
      <w:r>
        <w:rPr>
          <w:rFonts w:hint="default" w:ascii="Times New Roman" w:hAnsi="Times New Roman" w:cs="Times New Roman"/>
          <w:spacing w:val="-1"/>
          <w:highlight w:val="none"/>
        </w:rPr>
        <w:t>后果</w:t>
      </w:r>
      <w:r>
        <w:rPr>
          <w:rFonts w:hint="default" w:ascii="Times New Roman" w:hAnsi="Times New Roman" w:cs="Times New Roman"/>
          <w:highlight w:val="none"/>
        </w:rPr>
        <w:t>。</w:t>
      </w:r>
    </w:p>
    <w:p>
      <w:pPr>
        <w:pStyle w:val="9"/>
        <w:spacing w:before="155"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⑥协助村社做好路面维护，严格管控重型车辆通行。</w:t>
      </w:r>
    </w:p>
    <w:p>
      <w:pPr>
        <w:pStyle w:val="9"/>
        <w:spacing w:before="178"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⑦负责和指导村社运行维护协管员做好治理设施的维护和清理，负责周围</w:t>
      </w:r>
      <w:r>
        <w:rPr>
          <w:rFonts w:hint="default" w:ascii="Times New Roman" w:hAnsi="Times New Roman" w:cs="Times New Roman"/>
          <w:spacing w:val="-2"/>
          <w:highlight w:val="none"/>
        </w:rPr>
        <w:t>环境卫生和绿化养护管理。</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⑧接收智能化管理平台监督主体的信息指令，并落实巡查和整改，协助指导站点电磁流量计、能源监测、风机、采样仪、仪表箱、数据收集和传输器安</w:t>
      </w:r>
      <w:r>
        <w:rPr>
          <w:rFonts w:hint="default" w:ascii="Times New Roman" w:hAnsi="Times New Roman" w:cs="Times New Roman"/>
          <w:spacing w:val="-2"/>
          <w:highlight w:val="none"/>
        </w:rPr>
        <w:t>装调试等工作。</w:t>
      </w:r>
    </w:p>
    <w:p>
      <w:pPr>
        <w:pStyle w:val="9"/>
        <w:spacing w:before="42" w:line="356" w:lineRule="auto"/>
        <w:ind w:right="11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⑨负</w:t>
      </w:r>
      <w:r>
        <w:rPr>
          <w:rFonts w:hint="default" w:ascii="Times New Roman" w:hAnsi="Times New Roman" w:cs="Times New Roman"/>
          <w:spacing w:val="-3"/>
          <w:highlight w:val="none"/>
        </w:rPr>
        <w:t>责</w:t>
      </w:r>
      <w:r>
        <w:rPr>
          <w:rFonts w:hint="default" w:ascii="Times New Roman" w:hAnsi="Times New Roman" w:cs="Times New Roman"/>
          <w:spacing w:val="-1"/>
          <w:highlight w:val="none"/>
        </w:rPr>
        <w:t>运行</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护巡查</w:t>
      </w:r>
      <w:r>
        <w:rPr>
          <w:rFonts w:hint="default" w:ascii="Times New Roman" w:hAnsi="Times New Roman" w:cs="Times New Roman"/>
          <w:spacing w:val="-32"/>
          <w:highlight w:val="none"/>
        </w:rPr>
        <w:t>员</w:t>
      </w:r>
      <w:r>
        <w:rPr>
          <w:rFonts w:hint="default" w:ascii="Times New Roman" w:hAnsi="Times New Roman" w:cs="Times New Roman"/>
          <w:spacing w:val="-1"/>
          <w:highlight w:val="none"/>
        </w:rPr>
        <w:t>（含</w:t>
      </w:r>
      <w:r>
        <w:rPr>
          <w:rFonts w:hint="default" w:ascii="Times New Roman" w:hAnsi="Times New Roman" w:cs="Times New Roman"/>
          <w:spacing w:val="-3"/>
          <w:highlight w:val="none"/>
        </w:rPr>
        <w:t>乡</w:t>
      </w:r>
      <w:r>
        <w:rPr>
          <w:rFonts w:hint="default" w:ascii="Times New Roman" w:hAnsi="Times New Roman" w:cs="Times New Roman"/>
          <w:spacing w:val="-27"/>
          <w:highlight w:val="none"/>
        </w:rPr>
        <w:t>镇</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街道</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和</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社运</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维护协</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员</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的</w:t>
      </w:r>
      <w:r>
        <w:rPr>
          <w:rFonts w:hint="default" w:ascii="Times New Roman" w:hAnsi="Times New Roman" w:cs="Times New Roman"/>
          <w:spacing w:val="-3"/>
          <w:highlight w:val="none"/>
        </w:rPr>
        <w:t>教</w:t>
      </w:r>
      <w:r>
        <w:rPr>
          <w:rFonts w:hint="default" w:ascii="Times New Roman" w:hAnsi="Times New Roman" w:cs="Times New Roman"/>
          <w:spacing w:val="-1"/>
          <w:highlight w:val="none"/>
        </w:rPr>
        <w:t>育</w:t>
      </w:r>
      <w:r>
        <w:rPr>
          <w:rFonts w:hint="default" w:ascii="Times New Roman" w:hAnsi="Times New Roman" w:cs="Times New Roman"/>
          <w:highlight w:val="none"/>
        </w:rPr>
        <w:t>、</w:t>
      </w:r>
      <w:r>
        <w:rPr>
          <w:rFonts w:hint="default" w:ascii="Times New Roman" w:hAnsi="Times New Roman" w:cs="Times New Roman"/>
          <w:spacing w:val="-2"/>
          <w:highlight w:val="none"/>
        </w:rPr>
        <w:t>管理和业务培训工作。</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⑩协助完成</w:t>
      </w:r>
      <w:r>
        <w:rPr>
          <w:rFonts w:hint="default" w:ascii="Times New Roman" w:hAnsi="Times New Roman" w:cs="Times New Roman"/>
          <w:spacing w:val="-2"/>
          <w:highlight w:val="none"/>
          <w:lang w:eastAsia="zh-CN"/>
        </w:rPr>
        <w:t>龙城区环保局</w:t>
      </w:r>
      <w:r>
        <w:rPr>
          <w:rFonts w:hint="default" w:ascii="Times New Roman" w:hAnsi="Times New Roman" w:cs="Times New Roman"/>
          <w:spacing w:val="-2"/>
          <w:highlight w:val="none"/>
        </w:rPr>
        <w:t>和乡镇（街道）交办的其他事项。</w:t>
      </w:r>
    </w:p>
    <w:p>
      <w:pPr>
        <w:pStyle w:val="9"/>
        <w:spacing w:before="178" w:line="353"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⑾运行维护单位巡查组每周对污水治理设施进行巡查一次，如发现处理运</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行过程中有较大问题，</w:t>
      </w:r>
      <w:r>
        <w:rPr>
          <w:rFonts w:hint="default" w:ascii="Times New Roman" w:hAnsi="Times New Roman" w:eastAsia="Times New Roman" w:cs="Times New Roman"/>
          <w:spacing w:val="1"/>
          <w:highlight w:val="none"/>
        </w:rPr>
        <w:t>6</w:t>
      </w:r>
      <w:r>
        <w:rPr>
          <w:rFonts w:hint="default" w:ascii="Times New Roman" w:hAnsi="Times New Roman" w:eastAsia="Times New Roman" w:cs="Times New Roman"/>
          <w:highlight w:val="none"/>
        </w:rPr>
        <w:t xml:space="preserve"> </w:t>
      </w:r>
      <w:r>
        <w:rPr>
          <w:rFonts w:hint="default" w:ascii="Times New Roman" w:hAnsi="Times New Roman" w:cs="Times New Roman"/>
          <w:spacing w:val="1"/>
          <w:highlight w:val="none"/>
        </w:rPr>
        <w:t>小时内报告给公司负责人，由公司负责人进行现场勘</w:t>
      </w:r>
      <w:r>
        <w:rPr>
          <w:rFonts w:hint="default" w:ascii="Times New Roman" w:hAnsi="Times New Roman" w:cs="Times New Roman"/>
          <w:spacing w:val="42"/>
          <w:highlight w:val="none"/>
        </w:rPr>
        <w:t xml:space="preserve"> </w:t>
      </w:r>
      <w:r>
        <w:rPr>
          <w:rFonts w:hint="default" w:ascii="Times New Roman" w:hAnsi="Times New Roman" w:cs="Times New Roman"/>
          <w:spacing w:val="-1"/>
          <w:highlight w:val="none"/>
        </w:rPr>
        <w:t>查</w:t>
      </w:r>
      <w:r>
        <w:rPr>
          <w:rFonts w:hint="default" w:ascii="Times New Roman" w:hAnsi="Times New Roman" w:cs="Times New Roman"/>
          <w:spacing w:val="-3"/>
          <w:highlight w:val="none"/>
        </w:rPr>
        <w:t>后</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报</w:t>
      </w:r>
      <w:r>
        <w:rPr>
          <w:rFonts w:hint="default" w:ascii="Times New Roman" w:hAnsi="Times New Roman" w:cs="Times New Roman"/>
          <w:spacing w:val="-3"/>
          <w:highlight w:val="none"/>
        </w:rPr>
        <w:t>告</w:t>
      </w:r>
      <w:r>
        <w:rPr>
          <w:rFonts w:hint="default" w:ascii="Times New Roman" w:hAnsi="Times New Roman" w:cs="Times New Roman"/>
          <w:spacing w:val="-1"/>
          <w:highlight w:val="none"/>
        </w:rPr>
        <w:t>给乡</w:t>
      </w:r>
      <w:r>
        <w:rPr>
          <w:rFonts w:hint="default" w:ascii="Times New Roman" w:hAnsi="Times New Roman" w:cs="Times New Roman"/>
          <w:spacing w:val="-39"/>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3"/>
          <w:highlight w:val="none"/>
        </w:rPr>
        <w:t>道</w:t>
      </w:r>
      <w:r>
        <w:rPr>
          <w:rFonts w:hint="default" w:ascii="Times New Roman" w:hAnsi="Times New Roman" w:cs="Times New Roman"/>
          <w:spacing w:val="-140"/>
          <w:highlight w:val="none"/>
        </w:rPr>
        <w:t>）</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指</w:t>
      </w:r>
      <w:r>
        <w:rPr>
          <w:rFonts w:hint="default" w:ascii="Times New Roman" w:hAnsi="Times New Roman" w:cs="Times New Roman"/>
          <w:spacing w:val="-3"/>
          <w:highlight w:val="none"/>
        </w:rPr>
        <w:t>导</w:t>
      </w:r>
      <w:r>
        <w:rPr>
          <w:rFonts w:hint="default" w:ascii="Times New Roman" w:hAnsi="Times New Roman" w:cs="Times New Roman"/>
          <w:spacing w:val="-1"/>
          <w:highlight w:val="none"/>
        </w:rPr>
        <w:t>村社</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行维</w:t>
      </w:r>
      <w:r>
        <w:rPr>
          <w:rFonts w:hint="default" w:ascii="Times New Roman" w:hAnsi="Times New Roman" w:cs="Times New Roman"/>
          <w:spacing w:val="-3"/>
          <w:highlight w:val="none"/>
        </w:rPr>
        <w:t>护</w:t>
      </w:r>
      <w:r>
        <w:rPr>
          <w:rFonts w:hint="default" w:ascii="Times New Roman" w:hAnsi="Times New Roman" w:cs="Times New Roman"/>
          <w:spacing w:val="-1"/>
          <w:highlight w:val="none"/>
        </w:rPr>
        <w:t>协管</w:t>
      </w:r>
      <w:r>
        <w:rPr>
          <w:rFonts w:hint="default" w:ascii="Times New Roman" w:hAnsi="Times New Roman" w:cs="Times New Roman"/>
          <w:spacing w:val="-3"/>
          <w:highlight w:val="none"/>
        </w:rPr>
        <w:t>员</w:t>
      </w:r>
      <w:r>
        <w:rPr>
          <w:rFonts w:hint="default" w:ascii="Times New Roman" w:hAnsi="Times New Roman" w:cs="Times New Roman"/>
          <w:spacing w:val="-1"/>
          <w:highlight w:val="none"/>
        </w:rPr>
        <w:t>开展日</w:t>
      </w:r>
      <w:r>
        <w:rPr>
          <w:rFonts w:hint="default" w:ascii="Times New Roman" w:hAnsi="Times New Roman" w:cs="Times New Roman"/>
          <w:spacing w:val="-3"/>
          <w:highlight w:val="none"/>
        </w:rPr>
        <w:t>常</w:t>
      </w:r>
      <w:r>
        <w:rPr>
          <w:rFonts w:hint="default" w:ascii="Times New Roman" w:hAnsi="Times New Roman" w:cs="Times New Roman"/>
          <w:spacing w:val="-1"/>
          <w:highlight w:val="none"/>
        </w:rPr>
        <w:t>运行</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作和</w:t>
      </w:r>
      <w:r>
        <w:rPr>
          <w:rFonts w:hint="default" w:ascii="Times New Roman" w:hAnsi="Times New Roman" w:cs="Times New Roman"/>
          <w:spacing w:val="-3"/>
          <w:highlight w:val="none"/>
        </w:rPr>
        <w:t>常</w:t>
      </w:r>
      <w:r>
        <w:rPr>
          <w:rFonts w:hint="default" w:ascii="Times New Roman" w:hAnsi="Times New Roman" w:cs="Times New Roman"/>
          <w:highlight w:val="none"/>
        </w:rPr>
        <w:t xml:space="preserve">见 </w:t>
      </w:r>
      <w:r>
        <w:rPr>
          <w:rFonts w:hint="default" w:ascii="Times New Roman" w:hAnsi="Times New Roman" w:cs="Times New Roman"/>
          <w:spacing w:val="-1"/>
          <w:highlight w:val="none"/>
        </w:rPr>
        <w:t>问题的处置，并实行考勤考核工作；组织运行过程中有维修工程的施工的，应</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将工程内容、分项清单、质量要求、完成时间等，根据工程量和审批程序及时</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上报乡镇（街道）和</w:t>
      </w:r>
      <w:r>
        <w:rPr>
          <w:rFonts w:hint="default" w:ascii="Times New Roman" w:hAnsi="Times New Roman" w:cs="Times New Roman"/>
          <w:spacing w:val="-2"/>
          <w:highlight w:val="none"/>
          <w:lang w:eastAsia="zh-CN"/>
        </w:rPr>
        <w:t>龙城区环保局</w:t>
      </w:r>
      <w:r>
        <w:rPr>
          <w:rFonts w:hint="default" w:ascii="Times New Roman" w:hAnsi="Times New Roman" w:cs="Times New Roman"/>
          <w:spacing w:val="-2"/>
          <w:highlight w:val="none"/>
        </w:rPr>
        <w:t>。</w:t>
      </w:r>
    </w:p>
    <w:p>
      <w:pPr>
        <w:pStyle w:val="9"/>
        <w:spacing w:before="46"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⑿设有专门的分析实验室，能开展污水相关监测因子的比对分析工作。</w:t>
      </w:r>
    </w:p>
    <w:p>
      <w:pPr>
        <w:pStyle w:val="9"/>
        <w:spacing w:before="178" w:line="335"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⒀建</w:t>
      </w:r>
      <w:r>
        <w:rPr>
          <w:rFonts w:hint="default" w:ascii="Times New Roman" w:hAnsi="Times New Roman" w:cs="Times New Roman"/>
          <w:highlight w:val="none"/>
        </w:rPr>
        <w:t>立</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highlight w:val="none"/>
        </w:rPr>
        <w:t>4</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小</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应急</w:t>
      </w:r>
      <w:r>
        <w:rPr>
          <w:rFonts w:hint="default" w:ascii="Times New Roman" w:hAnsi="Times New Roman" w:cs="Times New Roman"/>
          <w:spacing w:val="-3"/>
          <w:highlight w:val="none"/>
        </w:rPr>
        <w:t>抢</w:t>
      </w:r>
      <w:r>
        <w:rPr>
          <w:rFonts w:hint="default" w:ascii="Times New Roman" w:hAnsi="Times New Roman" w:cs="Times New Roman"/>
          <w:spacing w:val="-1"/>
          <w:highlight w:val="none"/>
        </w:rPr>
        <w:t>险中</w:t>
      </w:r>
      <w:r>
        <w:rPr>
          <w:rFonts w:hint="default" w:ascii="Times New Roman" w:hAnsi="Times New Roman" w:cs="Times New Roman"/>
          <w:spacing w:val="-3"/>
          <w:highlight w:val="none"/>
        </w:rPr>
        <w:t>心</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及</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接收</w:t>
      </w:r>
      <w:r>
        <w:rPr>
          <w:rFonts w:hint="default" w:ascii="Times New Roman" w:hAnsi="Times New Roman" w:cs="Times New Roman"/>
          <w:spacing w:val="-3"/>
          <w:highlight w:val="none"/>
        </w:rPr>
        <w:t>乡</w:t>
      </w:r>
      <w:r>
        <w:rPr>
          <w:rFonts w:hint="default" w:ascii="Times New Roman" w:hAnsi="Times New Roman" w:cs="Times New Roman"/>
          <w:spacing w:val="-37"/>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3"/>
          <w:highlight w:val="none"/>
        </w:rPr>
        <w:t>道</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关</w:t>
      </w:r>
      <w:r>
        <w:rPr>
          <w:rFonts w:hint="default" w:ascii="Times New Roman" w:hAnsi="Times New Roman" w:cs="Times New Roman"/>
          <w:spacing w:val="-3"/>
          <w:highlight w:val="none"/>
        </w:rPr>
        <w:t>于</w:t>
      </w:r>
      <w:r>
        <w:rPr>
          <w:rFonts w:hint="default" w:ascii="Times New Roman" w:hAnsi="Times New Roman" w:cs="Times New Roman"/>
          <w:spacing w:val="-1"/>
          <w:highlight w:val="none"/>
        </w:rPr>
        <w:t>污水</w:t>
      </w:r>
      <w:r>
        <w:rPr>
          <w:rFonts w:hint="default" w:ascii="Times New Roman" w:hAnsi="Times New Roman" w:cs="Times New Roman"/>
          <w:spacing w:val="-3"/>
          <w:highlight w:val="none"/>
        </w:rPr>
        <w:t>治</w:t>
      </w:r>
      <w:r>
        <w:rPr>
          <w:rFonts w:hint="default" w:ascii="Times New Roman" w:hAnsi="Times New Roman" w:cs="Times New Roman"/>
          <w:spacing w:val="-1"/>
          <w:highlight w:val="none"/>
        </w:rPr>
        <w:t>理设</w:t>
      </w:r>
      <w:r>
        <w:rPr>
          <w:rFonts w:hint="default" w:ascii="Times New Roman" w:hAnsi="Times New Roman" w:cs="Times New Roman"/>
          <w:spacing w:val="-3"/>
          <w:highlight w:val="none"/>
        </w:rPr>
        <w:t>施</w:t>
      </w:r>
      <w:r>
        <w:rPr>
          <w:rFonts w:hint="default" w:ascii="Times New Roman" w:hAnsi="Times New Roman" w:cs="Times New Roman"/>
          <w:highlight w:val="none"/>
        </w:rPr>
        <w:t xml:space="preserve">运 </w:t>
      </w:r>
      <w:r>
        <w:rPr>
          <w:rFonts w:hint="default" w:ascii="Times New Roman" w:hAnsi="Times New Roman" w:cs="Times New Roman"/>
          <w:spacing w:val="-2"/>
          <w:highlight w:val="none"/>
        </w:rPr>
        <w:t>行应急情况的反馈，并第一时间到场处置。</w:t>
      </w:r>
    </w:p>
    <w:p>
      <w:pPr>
        <w:pStyle w:val="9"/>
        <w:spacing w:before="66" w:line="347"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⒁运行维护单位应每周至少开展</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1 </w:t>
      </w:r>
      <w:r>
        <w:rPr>
          <w:rFonts w:hint="default" w:ascii="Times New Roman" w:hAnsi="Times New Roman" w:cs="Times New Roman"/>
          <w:spacing w:val="-1"/>
          <w:highlight w:val="none"/>
        </w:rPr>
        <w:t>次全方位的巡检，定期检查管网畅通、</w:t>
      </w:r>
      <w:r>
        <w:rPr>
          <w:rFonts w:hint="default" w:ascii="Times New Roman" w:hAnsi="Times New Roman" w:cs="Times New Roman"/>
          <w:spacing w:val="29"/>
          <w:highlight w:val="none"/>
        </w:rPr>
        <w:t xml:space="preserve"> </w:t>
      </w:r>
      <w:r>
        <w:rPr>
          <w:rFonts w:hint="default" w:ascii="Times New Roman" w:hAnsi="Times New Roman" w:cs="Times New Roman"/>
          <w:spacing w:val="-1"/>
          <w:highlight w:val="none"/>
        </w:rPr>
        <w:t>配电设施、植被养护、水质等情况，落实因自身运行维护管理不当造成设施设</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备损坏的维修和更新。</w:t>
      </w:r>
    </w:p>
    <w:p>
      <w:pPr>
        <w:pStyle w:val="9"/>
        <w:spacing w:before="53"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⒂运行维护单位应建立一村一档，落实人员培训、操作规程、岗位责任、</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设施故障预防、应急措施和日常检查记录等管理制度。</w:t>
      </w:r>
    </w:p>
    <w:p>
      <w:pPr>
        <w:pStyle w:val="9"/>
        <w:spacing w:before="155" w:line="356" w:lineRule="auto"/>
        <w:ind w:right="0" w:firstLine="556" w:firstLineChars="200"/>
        <w:jc w:val="left"/>
        <w:rPr>
          <w:rFonts w:hint="default" w:ascii="Times New Roman" w:hAnsi="Times New Roman" w:cs="Times New Roman"/>
          <w:highlight w:val="none"/>
        </w:rPr>
      </w:pPr>
      <w:r>
        <w:rPr>
          <w:rFonts w:hint="default" w:ascii="Times New Roman" w:hAnsi="Times New Roman" w:cs="Times New Roman"/>
          <w:spacing w:val="-1"/>
          <w:highlight w:val="none"/>
        </w:rPr>
        <w:t>⒃每月</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10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2"/>
          <w:highlight w:val="none"/>
        </w:rPr>
        <w:t>日前，运行维护单位向</w:t>
      </w:r>
      <w:r>
        <w:rPr>
          <w:rFonts w:hint="default" w:ascii="Times New Roman" w:hAnsi="Times New Roman" w:cs="Times New Roman"/>
          <w:spacing w:val="-2"/>
          <w:highlight w:val="none"/>
          <w:lang w:eastAsia="zh-CN"/>
        </w:rPr>
        <w:t>龙城区环保局</w:t>
      </w:r>
      <w:r>
        <w:rPr>
          <w:rFonts w:hint="default" w:ascii="Times New Roman" w:hAnsi="Times New Roman" w:cs="Times New Roman"/>
          <w:spacing w:val="-2"/>
          <w:highlight w:val="none"/>
        </w:rPr>
        <w:t>和乡镇（街道）</w:t>
      </w:r>
      <w:r>
        <w:rPr>
          <w:rFonts w:hint="default" w:ascii="Times New Roman" w:hAnsi="Times New Roman" w:cs="Times New Roman"/>
          <w:spacing w:val="27"/>
          <w:highlight w:val="none"/>
        </w:rPr>
        <w:t xml:space="preserve"> </w:t>
      </w:r>
      <w:r>
        <w:rPr>
          <w:rFonts w:hint="default" w:ascii="Times New Roman" w:hAnsi="Times New Roman" w:cs="Times New Roman"/>
          <w:spacing w:val="-1"/>
          <w:highlight w:val="none"/>
        </w:rPr>
        <w:t>等提交污水治理设施运行维护情况自查报告及水质检测报告。每半年和一年到期后的一个月内，向</w:t>
      </w:r>
      <w:r>
        <w:rPr>
          <w:rFonts w:hint="default" w:ascii="Times New Roman" w:hAnsi="Times New Roman" w:cs="Times New Roman"/>
          <w:spacing w:val="-1"/>
          <w:highlight w:val="none"/>
          <w:lang w:eastAsia="zh-CN"/>
        </w:rPr>
        <w:t>龙城区环保局</w:t>
      </w:r>
      <w:r>
        <w:rPr>
          <w:rFonts w:hint="default" w:ascii="Times New Roman" w:hAnsi="Times New Roman" w:cs="Times New Roman"/>
          <w:spacing w:val="-1"/>
          <w:highlight w:val="none"/>
        </w:rPr>
        <w:t>和乡镇（街道）等提交半年度和</w:t>
      </w:r>
      <w:r>
        <w:rPr>
          <w:rFonts w:hint="default" w:ascii="Times New Roman" w:hAnsi="Times New Roman" w:cs="Times New Roman"/>
          <w:spacing w:val="-2"/>
          <w:highlight w:val="none"/>
        </w:rPr>
        <w:t>年度运行自查报告。</w:t>
      </w:r>
    </w:p>
    <w:p>
      <w:pPr>
        <w:spacing w:before="0"/>
        <w:ind w:left="111" w:right="0" w:firstLine="0"/>
        <w:jc w:val="center"/>
        <w:rPr>
          <w:rFonts w:hint="default" w:ascii="Times New Roman" w:hAnsi="Times New Roman" w:eastAsia="宋体" w:cs="Times New Roman"/>
          <w:b/>
          <w:bCs/>
          <w:sz w:val="24"/>
          <w:szCs w:val="24"/>
          <w:highlight w:val="none"/>
        </w:rPr>
      </w:pPr>
    </w:p>
    <w:p>
      <w:pPr>
        <w:pStyle w:val="9"/>
        <w:keepNext w:val="0"/>
        <w:keepLines w:val="0"/>
        <w:pageBreakBefore w:val="0"/>
        <w:widowControl w:val="0"/>
        <w:kinsoku/>
        <w:wordWrap/>
        <w:overflowPunct/>
        <w:topLinePunct w:val="0"/>
        <w:autoSpaceDE/>
        <w:autoSpaceDN/>
        <w:bidi w:val="0"/>
        <w:adjustRightInd/>
        <w:snapToGrid/>
        <w:spacing w:line="360" w:lineRule="auto"/>
        <w:ind w:left="119"/>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二、合理确定设施运维模式</w:t>
      </w:r>
    </w:p>
    <w:p>
      <w:pPr>
        <w:pStyle w:val="9"/>
        <w:keepNext w:val="0"/>
        <w:keepLines w:val="0"/>
        <w:pageBreakBefore w:val="0"/>
        <w:widowControl w:val="0"/>
        <w:kinsoku/>
        <w:wordWrap/>
        <w:overflowPunct/>
        <w:topLinePunct w:val="0"/>
        <w:autoSpaceDE/>
        <w:autoSpaceDN/>
        <w:bidi w:val="0"/>
        <w:adjustRightInd/>
        <w:snapToGrid/>
        <w:spacing w:before="42" w:line="360" w:lineRule="auto"/>
        <w:ind w:left="119" w:right="0" w:firstLine="556" w:firstLineChars="200"/>
        <w:jc w:val="both"/>
        <w:textAlignment w:val="auto"/>
        <w:rPr>
          <w:rFonts w:hint="default" w:ascii="Times New Roman" w:hAnsi="Times New Roman" w:cs="Times New Roman"/>
          <w:highlight w:val="none"/>
        </w:rPr>
      </w:pPr>
      <w:r>
        <w:rPr>
          <w:rFonts w:hint="default" w:ascii="Times New Roman" w:hAnsi="Times New Roman" w:cs="Times New Roman"/>
          <w:spacing w:val="-1"/>
          <w:highlight w:val="none"/>
        </w:rPr>
        <w:t>根据</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面积、生活污水处理设施技术工艺和分布情况等，确定设施运维分区范围和管理模式。对城镇建成区周边的村庄</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鼓励采用城乡一体化运维方式 ；对距离城市较远且布局集中的村庄，鼓励第三方运维机构，按片区托管或总承包的方式开展运维管理服务；对所处地区偏远、布局分散、运维技术水平要求不高的村庄，可采用自行运维方式 。运维管理的设施应包括处理设施好相关</w:t>
      </w:r>
      <w:r>
        <w:rPr>
          <w:rFonts w:hint="default" w:ascii="Times New Roman" w:hAnsi="Times New Roman" w:cs="Times New Roman"/>
          <w:spacing w:val="-2"/>
          <w:highlight w:val="none"/>
        </w:rPr>
        <w:t>记录；</w:t>
      </w:r>
    </w:p>
    <w:p>
      <w:pPr>
        <w:pStyle w:val="9"/>
        <w:spacing w:before="0" w:line="347" w:lineRule="auto"/>
        <w:ind w:right="108" w:firstLine="559"/>
        <w:jc w:val="both"/>
        <w:rPr>
          <w:rFonts w:hint="default" w:ascii="Times New Roman" w:hAnsi="Times New Roman" w:cs="Times New Roman"/>
          <w:highlight w:val="none"/>
        </w:rPr>
      </w:pPr>
      <w:r>
        <w:rPr>
          <w:rFonts w:hint="default" w:ascii="Times New Roman" w:hAnsi="Times New Roman" w:eastAsia="Times New Roman" w:cs="Times New Roman"/>
          <w:spacing w:val="-2"/>
          <w:highlight w:val="none"/>
        </w:rPr>
        <w:t>1</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根</w:t>
      </w:r>
      <w:r>
        <w:rPr>
          <w:rFonts w:hint="default" w:ascii="Times New Roman" w:hAnsi="Times New Roman" w:cs="Times New Roman"/>
          <w:spacing w:val="-3"/>
          <w:highlight w:val="none"/>
        </w:rPr>
        <w:t>据</w:t>
      </w:r>
      <w:r>
        <w:rPr>
          <w:rFonts w:hint="default" w:ascii="Times New Roman" w:hAnsi="Times New Roman" w:cs="Times New Roman"/>
          <w:spacing w:val="-1"/>
          <w:highlight w:val="none"/>
        </w:rPr>
        <w:t>农村</w:t>
      </w:r>
      <w:r>
        <w:rPr>
          <w:rFonts w:hint="default" w:ascii="Times New Roman" w:hAnsi="Times New Roman" w:cs="Times New Roman"/>
          <w:spacing w:val="-3"/>
          <w:highlight w:val="none"/>
        </w:rPr>
        <w:t>生</w:t>
      </w:r>
      <w:r>
        <w:rPr>
          <w:rFonts w:hint="default" w:ascii="Times New Roman" w:hAnsi="Times New Roman" w:cs="Times New Roman"/>
          <w:spacing w:val="-1"/>
          <w:highlight w:val="none"/>
        </w:rPr>
        <w:t>活污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治理</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维现</w:t>
      </w:r>
      <w:r>
        <w:rPr>
          <w:rFonts w:hint="default" w:ascii="Times New Roman" w:hAnsi="Times New Roman" w:cs="Times New Roman"/>
          <w:spacing w:val="-3"/>
          <w:highlight w:val="none"/>
        </w:rPr>
        <w:t>状</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依</w:t>
      </w:r>
      <w:r>
        <w:rPr>
          <w:rFonts w:hint="default" w:ascii="Times New Roman" w:hAnsi="Times New Roman" w:cs="Times New Roman"/>
          <w:spacing w:val="-3"/>
          <w:highlight w:val="none"/>
        </w:rPr>
        <w:t>托</w:t>
      </w:r>
      <w:r>
        <w:rPr>
          <w:rFonts w:hint="default" w:ascii="Times New Roman" w:hAnsi="Times New Roman" w:cs="Times New Roman"/>
          <w:spacing w:val="-1"/>
          <w:highlight w:val="none"/>
        </w:rPr>
        <w:t>城镇</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水处</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建</w:t>
      </w:r>
      <w:r>
        <w:rPr>
          <w:rFonts w:hint="default" w:ascii="Times New Roman" w:hAnsi="Times New Roman" w:cs="Times New Roman"/>
          <w:spacing w:val="-1"/>
          <w:highlight w:val="none"/>
        </w:rPr>
        <w:t>设规</w:t>
      </w:r>
      <w:r>
        <w:rPr>
          <w:rFonts w:hint="default" w:ascii="Times New Roman" w:hAnsi="Times New Roman" w:cs="Times New Roman"/>
          <w:spacing w:val="-3"/>
          <w:highlight w:val="none"/>
        </w:rPr>
        <w:t>划</w:t>
      </w:r>
      <w:r>
        <w:rPr>
          <w:rFonts w:hint="default" w:ascii="Times New Roman" w:hAnsi="Times New Roman" w:cs="Times New Roman"/>
          <w:spacing w:val="-39"/>
          <w:highlight w:val="none"/>
        </w:rPr>
        <w:t>、</w:t>
      </w:r>
      <w:r>
        <w:rPr>
          <w:rFonts w:hint="default" w:ascii="Times New Roman" w:hAnsi="Times New Roman" w:cs="Times New Roman"/>
          <w:highlight w:val="none"/>
        </w:rPr>
        <w:t>镇</w:t>
      </w:r>
      <w:r>
        <w:rPr>
          <w:rFonts w:hint="default" w:ascii="Times New Roman" w:hAnsi="Times New Roman" w:cs="Times New Roman"/>
          <w:spacing w:val="-1"/>
          <w:highlight w:val="none"/>
        </w:rPr>
        <w:t>总体规划以及村庄规划定位、集聚程度、社会经济发展情况等，确定农村生活</w:t>
      </w:r>
      <w:r>
        <w:rPr>
          <w:rFonts w:hint="default" w:ascii="Times New Roman" w:hAnsi="Times New Roman" w:cs="Times New Roman"/>
          <w:spacing w:val="-2"/>
          <w:highlight w:val="none"/>
        </w:rPr>
        <w:t>污水处理设施运维管理规划布局。</w:t>
      </w:r>
    </w:p>
    <w:p>
      <w:pPr>
        <w:pStyle w:val="9"/>
        <w:spacing w:before="53" w:line="240" w:lineRule="auto"/>
        <w:ind w:left="676" w:right="0"/>
        <w:jc w:val="both"/>
        <w:rPr>
          <w:rFonts w:hint="default" w:ascii="Times New Roman" w:hAnsi="Times New Roman" w:cs="Times New Roman"/>
          <w:highlight w:val="none"/>
        </w:rPr>
      </w:pPr>
      <w:r>
        <w:rPr>
          <w:rFonts w:hint="default" w:ascii="Times New Roman" w:hAnsi="Times New Roman" w:cs="Times New Roman"/>
          <w:spacing w:val="-1"/>
          <w:highlight w:val="none"/>
        </w:rPr>
        <w:t>结合中共中央、国务院《关于实施乡村振兴战略的意见》和省委、省政府</w:t>
      </w:r>
    </w:p>
    <w:p>
      <w:pPr>
        <w:pStyle w:val="9"/>
        <w:spacing w:before="178" w:line="353" w:lineRule="auto"/>
        <w:ind w:right="0"/>
        <w:jc w:val="both"/>
        <w:rPr>
          <w:rFonts w:hint="default" w:ascii="Times New Roman" w:hAnsi="Times New Roman" w:cs="Times New Roman"/>
          <w:highlight w:val="none"/>
        </w:rPr>
      </w:pPr>
      <w:r>
        <w:rPr>
          <w:rFonts w:hint="default" w:ascii="Times New Roman" w:hAnsi="Times New Roman" w:cs="Times New Roman"/>
          <w:spacing w:val="9"/>
          <w:highlight w:val="none"/>
        </w:rPr>
        <w:t>《全面实施乡村振兴战略</w:t>
      </w:r>
      <w:r>
        <w:rPr>
          <w:rFonts w:hint="default" w:ascii="Times New Roman" w:hAnsi="Times New Roman" w:cs="Times New Roman"/>
          <w:spacing w:val="6"/>
          <w:highlight w:val="none"/>
        </w:rPr>
        <w:t>高水平推进农业农村现代化行动计划（</w:t>
      </w:r>
      <w:r>
        <w:rPr>
          <w:rFonts w:hint="default" w:ascii="Times New Roman" w:hAnsi="Times New Roman" w:eastAsia="Times New Roman" w:cs="Times New Roman"/>
          <w:spacing w:val="6"/>
          <w:highlight w:val="none"/>
        </w:rPr>
        <w:t>2018-2022</w:t>
      </w:r>
      <w:r>
        <w:rPr>
          <w:rFonts w:hint="default" w:ascii="Times New Roman" w:hAnsi="Times New Roman" w:eastAsia="Times New Roman" w:cs="Times New Roman"/>
          <w:spacing w:val="50"/>
          <w:highlight w:val="none"/>
        </w:rPr>
        <w:t xml:space="preserve"> </w:t>
      </w:r>
      <w:r>
        <w:rPr>
          <w:rFonts w:hint="default" w:ascii="Times New Roman" w:hAnsi="Times New Roman" w:cs="Times New Roman"/>
          <w:spacing w:val="-3"/>
          <w:highlight w:val="none"/>
        </w:rPr>
        <w:t>年</w:t>
      </w:r>
      <w:r>
        <w:rPr>
          <w:rFonts w:hint="default" w:ascii="Times New Roman" w:hAnsi="Times New Roman" w:cs="Times New Roman"/>
          <w:spacing w:val="-140"/>
          <w:highlight w:val="none"/>
        </w:rPr>
        <w:t>）</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市</w:t>
      </w:r>
      <w:r>
        <w:rPr>
          <w:rFonts w:hint="default" w:ascii="Times New Roman" w:hAnsi="Times New Roman" w:cs="Times New Roman"/>
          <w:spacing w:val="-1"/>
          <w:highlight w:val="none"/>
        </w:rPr>
        <w:t>委、</w:t>
      </w:r>
      <w:r>
        <w:rPr>
          <w:rFonts w:hint="default" w:ascii="Times New Roman" w:hAnsi="Times New Roman" w:cs="Times New Roman"/>
          <w:spacing w:val="-3"/>
          <w:highlight w:val="none"/>
        </w:rPr>
        <w:t>市</w:t>
      </w:r>
      <w:r>
        <w:rPr>
          <w:rFonts w:hint="default" w:ascii="Times New Roman" w:hAnsi="Times New Roman" w:cs="Times New Roman"/>
          <w:spacing w:val="-1"/>
          <w:highlight w:val="none"/>
        </w:rPr>
        <w:t>政府</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全面</w:t>
      </w:r>
      <w:r>
        <w:rPr>
          <w:rFonts w:hint="default" w:ascii="Times New Roman" w:hAnsi="Times New Roman" w:cs="Times New Roman"/>
          <w:spacing w:val="-3"/>
          <w:highlight w:val="none"/>
        </w:rPr>
        <w:t>实</w:t>
      </w:r>
      <w:r>
        <w:rPr>
          <w:rFonts w:hint="default" w:ascii="Times New Roman" w:hAnsi="Times New Roman" w:cs="Times New Roman"/>
          <w:spacing w:val="-1"/>
          <w:highlight w:val="none"/>
        </w:rPr>
        <w:t>施乡</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振兴</w:t>
      </w:r>
      <w:r>
        <w:rPr>
          <w:rFonts w:hint="default" w:ascii="Times New Roman" w:hAnsi="Times New Roman" w:cs="Times New Roman"/>
          <w:spacing w:val="-3"/>
          <w:highlight w:val="none"/>
        </w:rPr>
        <w:t>战</w:t>
      </w:r>
      <w:r>
        <w:rPr>
          <w:rFonts w:hint="default" w:ascii="Times New Roman" w:hAnsi="Times New Roman" w:cs="Times New Roman"/>
          <w:highlight w:val="none"/>
        </w:rPr>
        <w:t>略</w:t>
      </w:r>
      <w:r>
        <w:rPr>
          <w:rFonts w:hint="default" w:ascii="Times New Roman" w:hAnsi="Times New Roman" w:cs="Times New Roman"/>
          <w:spacing w:val="-1"/>
          <w:highlight w:val="none"/>
        </w:rPr>
        <w:t>高</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平建</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现代化</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和</w:t>
      </w:r>
      <w:r>
        <w:rPr>
          <w:rFonts w:hint="default" w:ascii="Times New Roman" w:hAnsi="Times New Roman" w:cs="Times New Roman"/>
          <w:spacing w:val="-3"/>
          <w:highlight w:val="none"/>
        </w:rPr>
        <w:t>美</w:t>
      </w:r>
      <w:r>
        <w:rPr>
          <w:rFonts w:hint="default" w:ascii="Times New Roman" w:hAnsi="Times New Roman" w:cs="Times New Roman"/>
          <w:spacing w:val="-1"/>
          <w:highlight w:val="none"/>
        </w:rPr>
        <w:t>乡村</w:t>
      </w:r>
      <w:r>
        <w:rPr>
          <w:rFonts w:hint="default" w:ascii="Times New Roman" w:hAnsi="Times New Roman" w:cs="Times New Roman"/>
          <w:highlight w:val="none"/>
        </w:rPr>
        <w:t xml:space="preserve">” </w:t>
      </w:r>
      <w:r>
        <w:rPr>
          <w:rFonts w:hint="default" w:ascii="Times New Roman" w:hAnsi="Times New Roman" w:cs="Times New Roman"/>
          <w:spacing w:val="-1"/>
          <w:highlight w:val="none"/>
        </w:rPr>
        <w:t>行动方案》文件精神，</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委、</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政府高水平建设现代化“和美乡村”先行区意见，对规模较大的，运用市场机制，以政府购买服务方式委托第三方管护，提高管护水平和设施运行效率；对分散处理的，应发挥村级责任主体作用，落实管护责任人，建立政府扶持、村级自筹和社会支持的管护经费保障机制，确保污水治理设施正常运行；对纳入城镇集中污水处理厂的农村生活污水治理（收</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集）设施，归入城镇污水处理厂运行维护管理体系。</w:t>
      </w:r>
    </w:p>
    <w:p>
      <w:pPr>
        <w:pStyle w:val="9"/>
        <w:spacing w:before="48" w:line="356" w:lineRule="auto"/>
        <w:ind w:right="108"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对于具备进厂处理条件的，优先纳入城镇污水处理系统，部分环境容量</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大、污水成分简单、人口少且居住分散的村庄，则尽可能选用分户、联户处模式，实现后期低维护或免维护。在技术路径选择上，要根据排放标准合理定，厌氧处理加人工湿地就能解决问题的就不必选用好氧处理，必须上好氧</w:t>
      </w:r>
      <w:r>
        <w:rPr>
          <w:rFonts w:hint="default" w:ascii="Times New Roman" w:hAnsi="Times New Roman" w:cs="Times New Roman"/>
          <w:spacing w:val="-2"/>
          <w:highlight w:val="none"/>
        </w:rPr>
        <w:t>理技术的应围绕能耗及设备损耗作综合权衡。</w:t>
      </w:r>
    </w:p>
    <w:p>
      <w:pPr>
        <w:pStyle w:val="9"/>
        <w:spacing w:before="42" w:line="337" w:lineRule="auto"/>
        <w:ind w:right="108" w:firstLine="559"/>
        <w:jc w:val="both"/>
        <w:rPr>
          <w:rFonts w:hint="default" w:ascii="Times New Roman" w:hAnsi="Times New Roman" w:cs="Times New Roman"/>
          <w:highlight w:val="none"/>
        </w:rPr>
      </w:pPr>
      <w:r>
        <w:rPr>
          <w:rFonts w:hint="default" w:ascii="Times New Roman" w:hAnsi="Times New Roman" w:eastAsia="Times New Roman" w:cs="Times New Roman"/>
          <w:spacing w:val="3"/>
          <w:highlight w:val="none"/>
        </w:rPr>
        <w:t>2</w:t>
      </w:r>
      <w:r>
        <w:rPr>
          <w:rFonts w:hint="default" w:ascii="Times New Roman" w:hAnsi="Times New Roman" w:cs="Times New Roman"/>
          <w:spacing w:val="3"/>
          <w:highlight w:val="none"/>
        </w:rPr>
        <w:t>、规划布局近期及远期农村生活污水治理设施的新建和提升改造具体</w:t>
      </w:r>
      <w:r>
        <w:rPr>
          <w:rFonts w:hint="default" w:ascii="Times New Roman" w:hAnsi="Times New Roman" w:cs="Times New Roman"/>
          <w:spacing w:val="52"/>
          <w:highlight w:val="none"/>
        </w:rPr>
        <w:t xml:space="preserve"> </w:t>
      </w:r>
      <w:r>
        <w:rPr>
          <w:rFonts w:hint="default" w:ascii="Times New Roman" w:hAnsi="Times New Roman" w:cs="Times New Roman"/>
          <w:spacing w:val="-1"/>
          <w:highlight w:val="none"/>
        </w:rPr>
        <w:t>标。</w:t>
      </w:r>
    </w:p>
    <w:p>
      <w:pPr>
        <w:pStyle w:val="9"/>
        <w:spacing w:before="155" w:line="356" w:lineRule="auto"/>
        <w:ind w:right="251"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用</w:t>
      </w:r>
      <w:r>
        <w:rPr>
          <w:rFonts w:hint="default" w:ascii="Times New Roman" w:hAnsi="Times New Roman" w:cs="Times New Roman"/>
          <w:spacing w:val="-1"/>
          <w:highlight w:val="none"/>
        </w:rPr>
        <w:t>水一</w:t>
      </w:r>
      <w:r>
        <w:rPr>
          <w:rFonts w:hint="default" w:ascii="Times New Roman" w:hAnsi="Times New Roman" w:cs="Times New Roman"/>
          <w:spacing w:val="-3"/>
          <w:highlight w:val="none"/>
        </w:rPr>
        <w:t>般</w:t>
      </w:r>
      <w:r>
        <w:rPr>
          <w:rFonts w:hint="default" w:ascii="Times New Roman" w:hAnsi="Times New Roman" w:cs="Times New Roman"/>
          <w:spacing w:val="-1"/>
          <w:highlight w:val="none"/>
        </w:rPr>
        <w:t>以河</w:t>
      </w:r>
      <w:r>
        <w:rPr>
          <w:rFonts w:hint="default" w:ascii="Times New Roman" w:hAnsi="Times New Roman" w:cs="Times New Roman"/>
          <w:spacing w:val="-3"/>
          <w:highlight w:val="none"/>
        </w:rPr>
        <w:t>水</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井</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和自</w:t>
      </w:r>
      <w:r>
        <w:rPr>
          <w:rFonts w:hint="default" w:ascii="Times New Roman" w:hAnsi="Times New Roman" w:cs="Times New Roman"/>
          <w:spacing w:val="-3"/>
          <w:highlight w:val="none"/>
        </w:rPr>
        <w:t>来</w:t>
      </w:r>
      <w:r>
        <w:rPr>
          <w:rFonts w:hint="default" w:ascii="Times New Roman" w:hAnsi="Times New Roman" w:cs="Times New Roman"/>
          <w:spacing w:val="-1"/>
          <w:highlight w:val="none"/>
        </w:rPr>
        <w:t>水三</w:t>
      </w:r>
      <w:r>
        <w:rPr>
          <w:rFonts w:hint="default" w:ascii="Times New Roman" w:hAnsi="Times New Roman" w:cs="Times New Roman"/>
          <w:spacing w:val="-3"/>
          <w:highlight w:val="none"/>
        </w:rPr>
        <w:t>者</w:t>
      </w:r>
      <w:r>
        <w:rPr>
          <w:rFonts w:hint="default" w:ascii="Times New Roman" w:hAnsi="Times New Roman" w:cs="Times New Roman"/>
          <w:spacing w:val="-1"/>
          <w:highlight w:val="none"/>
        </w:rPr>
        <w:t>结合</w:t>
      </w:r>
      <w:r>
        <w:rPr>
          <w:rFonts w:hint="default" w:ascii="Times New Roman" w:hAnsi="Times New Roman" w:cs="Times New Roman"/>
          <w:spacing w:val="-3"/>
          <w:highlight w:val="none"/>
        </w:rPr>
        <w:t>使</w:t>
      </w:r>
      <w:r>
        <w:rPr>
          <w:rFonts w:hint="default" w:ascii="Times New Roman" w:hAnsi="Times New Roman" w:cs="Times New Roman"/>
          <w:spacing w:val="-1"/>
          <w:highlight w:val="none"/>
        </w:rPr>
        <w:t>用</w:t>
      </w:r>
      <w:r>
        <w:rPr>
          <w:rFonts w:hint="default" w:ascii="Times New Roman" w:hAnsi="Times New Roman" w:cs="Times New Roman"/>
          <w:highlight w:val="none"/>
        </w:rPr>
        <w:t>，</w:t>
      </w:r>
      <w:r>
        <w:rPr>
          <w:rFonts w:hint="default" w:ascii="Times New Roman" w:hAnsi="Times New Roman" w:cs="Times New Roman"/>
          <w:spacing w:val="-1"/>
          <w:highlight w:val="none"/>
        </w:rPr>
        <w:t>生</w:t>
      </w:r>
      <w:r>
        <w:rPr>
          <w:rFonts w:hint="default" w:ascii="Times New Roman" w:hAnsi="Times New Roman" w:cs="Times New Roman"/>
          <w:spacing w:val="-3"/>
          <w:highlight w:val="none"/>
        </w:rPr>
        <w:t>活</w:t>
      </w:r>
      <w:r>
        <w:rPr>
          <w:rFonts w:hint="default" w:ascii="Times New Roman" w:hAnsi="Times New Roman" w:cs="Times New Roman"/>
          <w:spacing w:val="-1"/>
          <w:highlight w:val="none"/>
        </w:rPr>
        <w:t>污水</w:t>
      </w:r>
      <w:r>
        <w:rPr>
          <w:rFonts w:hint="default" w:ascii="Times New Roman" w:hAnsi="Times New Roman" w:cs="Times New Roman"/>
          <w:spacing w:val="-3"/>
          <w:highlight w:val="none"/>
        </w:rPr>
        <w:t>主</w:t>
      </w:r>
      <w:r>
        <w:rPr>
          <w:rFonts w:hint="default" w:ascii="Times New Roman" w:hAnsi="Times New Roman" w:cs="Times New Roman"/>
          <w:spacing w:val="-1"/>
          <w:highlight w:val="none"/>
        </w:rPr>
        <w:t>要</w:t>
      </w:r>
      <w:r>
        <w:rPr>
          <w:rFonts w:hint="default" w:ascii="Times New Roman" w:hAnsi="Times New Roman" w:cs="Times New Roman"/>
          <w:highlight w:val="none"/>
        </w:rPr>
        <w:t xml:space="preserve"> </w:t>
      </w:r>
      <w:r>
        <w:rPr>
          <w:rFonts w:hint="default" w:ascii="Times New Roman" w:hAnsi="Times New Roman" w:cs="Times New Roman"/>
          <w:spacing w:val="-1"/>
          <w:highlight w:val="none"/>
        </w:rPr>
        <w:t>源</w:t>
      </w:r>
      <w:r>
        <w:rPr>
          <w:rFonts w:hint="default" w:ascii="Times New Roman" w:hAnsi="Times New Roman" w:cs="Times New Roman"/>
          <w:spacing w:val="-3"/>
          <w:highlight w:val="none"/>
        </w:rPr>
        <w:t>于</w:t>
      </w:r>
      <w:r>
        <w:rPr>
          <w:rFonts w:hint="default" w:ascii="Times New Roman" w:hAnsi="Times New Roman" w:cs="Times New Roman"/>
          <w:spacing w:val="-1"/>
          <w:highlight w:val="none"/>
        </w:rPr>
        <w:t>厕所</w:t>
      </w:r>
      <w:r>
        <w:rPr>
          <w:rFonts w:hint="default" w:ascii="Times New Roman" w:hAnsi="Times New Roman" w:cs="Times New Roman"/>
          <w:spacing w:val="-3"/>
          <w:highlight w:val="none"/>
        </w:rPr>
        <w:t>粪</w:t>
      </w:r>
      <w:r>
        <w:rPr>
          <w:rFonts w:hint="default" w:ascii="Times New Roman" w:hAnsi="Times New Roman" w:cs="Times New Roman"/>
          <w:spacing w:val="-1"/>
          <w:highlight w:val="none"/>
        </w:rPr>
        <w:t>便及其</w:t>
      </w:r>
      <w:r>
        <w:rPr>
          <w:rFonts w:hint="default" w:ascii="Times New Roman" w:hAnsi="Times New Roman" w:cs="Times New Roman"/>
          <w:spacing w:val="-3"/>
          <w:highlight w:val="none"/>
        </w:rPr>
        <w:t>冲</w:t>
      </w:r>
      <w:r>
        <w:rPr>
          <w:rFonts w:hint="default" w:ascii="Times New Roman" w:hAnsi="Times New Roman" w:cs="Times New Roman"/>
          <w:spacing w:val="-1"/>
          <w:highlight w:val="none"/>
        </w:rPr>
        <w:t>洗</w:t>
      </w:r>
      <w:r>
        <w:rPr>
          <w:rFonts w:hint="default" w:ascii="Times New Roman" w:hAnsi="Times New Roman" w:cs="Times New Roman"/>
          <w:spacing w:val="-3"/>
          <w:highlight w:val="none"/>
        </w:rPr>
        <w:t>水</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厨</w:t>
      </w:r>
      <w:r>
        <w:rPr>
          <w:rFonts w:hint="default" w:ascii="Times New Roman" w:hAnsi="Times New Roman" w:cs="Times New Roman"/>
          <w:spacing w:val="-3"/>
          <w:highlight w:val="none"/>
        </w:rPr>
        <w:t>房</w:t>
      </w:r>
      <w:r>
        <w:rPr>
          <w:rFonts w:hint="default" w:ascii="Times New Roman" w:hAnsi="Times New Roman" w:cs="Times New Roman"/>
          <w:spacing w:val="-1"/>
          <w:highlight w:val="none"/>
        </w:rPr>
        <w:t>餐饮</w:t>
      </w:r>
      <w:r>
        <w:rPr>
          <w:rFonts w:hint="default" w:ascii="Times New Roman" w:hAnsi="Times New Roman" w:cs="Times New Roman"/>
          <w:spacing w:val="-3"/>
          <w:highlight w:val="none"/>
        </w:rPr>
        <w:t>用</w:t>
      </w:r>
      <w:r>
        <w:rPr>
          <w:rFonts w:hint="default" w:ascii="Times New Roman" w:hAnsi="Times New Roman" w:cs="Times New Roman"/>
          <w:spacing w:val="-1"/>
          <w:highlight w:val="none"/>
        </w:rPr>
        <w:t>水</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洗</w:t>
      </w:r>
      <w:r>
        <w:rPr>
          <w:rFonts w:hint="default" w:ascii="Times New Roman" w:hAnsi="Times New Roman" w:cs="Times New Roman"/>
          <w:spacing w:val="-3"/>
          <w:highlight w:val="none"/>
        </w:rPr>
        <w:t>浴</w:t>
      </w:r>
      <w:r>
        <w:rPr>
          <w:rFonts w:hint="default" w:ascii="Times New Roman" w:hAnsi="Times New Roman" w:cs="Times New Roman"/>
          <w:spacing w:val="-1"/>
          <w:highlight w:val="none"/>
        </w:rPr>
        <w:t>废水</w:t>
      </w:r>
      <w:r>
        <w:rPr>
          <w:rFonts w:hint="default" w:ascii="Times New Roman" w:hAnsi="Times New Roman" w:cs="Times New Roman"/>
          <w:spacing w:val="-3"/>
          <w:highlight w:val="none"/>
        </w:rPr>
        <w:t>等</w:t>
      </w:r>
      <w:r>
        <w:rPr>
          <w:rFonts w:hint="default" w:ascii="Times New Roman" w:hAnsi="Times New Roman" w:cs="Times New Roman"/>
          <w:highlight w:val="none"/>
        </w:rPr>
        <w:t>，</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具</w:t>
      </w:r>
      <w:r>
        <w:rPr>
          <w:rFonts w:hint="default" w:ascii="Times New Roman" w:hAnsi="Times New Roman" w:cs="Times New Roman"/>
          <w:spacing w:val="-3"/>
          <w:highlight w:val="none"/>
        </w:rPr>
        <w:t>有</w:t>
      </w:r>
      <w:r>
        <w:rPr>
          <w:rFonts w:hint="default" w:ascii="Times New Roman" w:hAnsi="Times New Roman" w:cs="Times New Roman"/>
          <w:spacing w:val="-1"/>
          <w:highlight w:val="none"/>
        </w:rPr>
        <w:t>污染</w:t>
      </w:r>
      <w:r>
        <w:rPr>
          <w:rFonts w:hint="default" w:ascii="Times New Roman" w:hAnsi="Times New Roman" w:cs="Times New Roman"/>
          <w:spacing w:val="-3"/>
          <w:highlight w:val="none"/>
        </w:rPr>
        <w:t>面</w:t>
      </w:r>
      <w:r>
        <w:rPr>
          <w:rFonts w:hint="default" w:ascii="Times New Roman" w:hAnsi="Times New Roman" w:cs="Times New Roman"/>
          <w:spacing w:val="-1"/>
          <w:highlight w:val="none"/>
        </w:rPr>
        <w:t>广</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排</w:t>
      </w:r>
      <w:r>
        <w:rPr>
          <w:rFonts w:hint="default" w:ascii="Times New Roman" w:hAnsi="Times New Roman" w:cs="Times New Roman"/>
          <w:highlight w:val="none"/>
        </w:rPr>
        <w:t>量</w:t>
      </w:r>
      <w:r>
        <w:rPr>
          <w:rFonts w:hint="default" w:ascii="Times New Roman" w:hAnsi="Times New Roman" w:cs="Times New Roman"/>
          <w:spacing w:val="-3"/>
          <w:highlight w:val="none"/>
        </w:rPr>
        <w:t>少</w:t>
      </w:r>
      <w:r>
        <w:rPr>
          <w:rFonts w:hint="default" w:ascii="Times New Roman" w:hAnsi="Times New Roman" w:cs="Times New Roman"/>
          <w:spacing w:val="-10"/>
          <w:highlight w:val="none"/>
        </w:rPr>
        <w:t>、</w:t>
      </w:r>
      <w:r>
        <w:rPr>
          <w:rFonts w:hint="default" w:ascii="Times New Roman" w:hAnsi="Times New Roman" w:cs="Times New Roman"/>
          <w:spacing w:val="-1"/>
          <w:highlight w:val="none"/>
        </w:rPr>
        <w:t>分散</w:t>
      </w:r>
      <w:r>
        <w:rPr>
          <w:rFonts w:hint="default" w:ascii="Times New Roman" w:hAnsi="Times New Roman" w:cs="Times New Roman"/>
          <w:spacing w:val="-10"/>
          <w:highlight w:val="none"/>
        </w:rPr>
        <w:t>、</w:t>
      </w:r>
      <w:r>
        <w:rPr>
          <w:rFonts w:hint="default" w:ascii="Times New Roman" w:hAnsi="Times New Roman" w:cs="Times New Roman"/>
          <w:spacing w:val="-1"/>
          <w:highlight w:val="none"/>
        </w:rPr>
        <w:t>日</w:t>
      </w:r>
      <w:r>
        <w:rPr>
          <w:rFonts w:hint="default" w:ascii="Times New Roman" w:hAnsi="Times New Roman" w:cs="Times New Roman"/>
          <w:spacing w:val="-3"/>
          <w:highlight w:val="none"/>
        </w:rPr>
        <w:t>变</w:t>
      </w:r>
      <w:r>
        <w:rPr>
          <w:rFonts w:hint="default" w:ascii="Times New Roman" w:hAnsi="Times New Roman" w:cs="Times New Roman"/>
          <w:spacing w:val="-1"/>
          <w:highlight w:val="none"/>
        </w:rPr>
        <w:t>化系数</w:t>
      </w:r>
      <w:r>
        <w:rPr>
          <w:rFonts w:hint="default" w:ascii="Times New Roman" w:hAnsi="Times New Roman" w:cs="Times New Roman"/>
          <w:spacing w:val="-10"/>
          <w:highlight w:val="none"/>
        </w:rPr>
        <w:t>大</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一</w:t>
      </w:r>
      <w:r>
        <w:rPr>
          <w:rFonts w:hint="default" w:ascii="Times New Roman" w:hAnsi="Times New Roman" w:cs="Times New Roman"/>
          <w:spacing w:val="-3"/>
          <w:highlight w:val="none"/>
        </w:rPr>
        <w:t>般</w:t>
      </w:r>
      <w:r>
        <w:rPr>
          <w:rFonts w:hint="default" w:ascii="Times New Roman" w:hAnsi="Times New Roman" w:cs="Times New Roman"/>
          <w:highlight w:val="none"/>
        </w:rPr>
        <w:t>为</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3</w:t>
      </w:r>
      <w:r>
        <w:rPr>
          <w:rFonts w:hint="default" w:ascii="Times New Roman" w:hAnsi="Times New Roman" w:eastAsia="Times New Roman" w:cs="Times New Roman"/>
          <w:spacing w:val="-1"/>
          <w:highlight w:val="none"/>
        </w:rPr>
        <w:t>.</w:t>
      </w:r>
      <w:r>
        <w:rPr>
          <w:rFonts w:hint="default" w:ascii="Times New Roman" w:hAnsi="Times New Roman" w:eastAsia="Times New Roman" w:cs="Times New Roman"/>
          <w:spacing w:val="-2"/>
          <w:highlight w:val="none"/>
        </w:rPr>
        <w:t>0</w:t>
      </w:r>
      <w:r>
        <w:rPr>
          <w:rFonts w:hint="default" w:ascii="Times New Roman" w:hAnsi="Times New Roman" w:eastAsia="Times New Roman" w:cs="Times New Roman"/>
          <w:spacing w:val="-1"/>
          <w:highlight w:val="none"/>
        </w:rPr>
        <w:t>~</w:t>
      </w:r>
      <w:r>
        <w:rPr>
          <w:rFonts w:hint="default" w:ascii="Times New Roman" w:hAnsi="Times New Roman" w:eastAsia="Times New Roman" w:cs="Times New Roman"/>
          <w:spacing w:val="1"/>
          <w:highlight w:val="none"/>
        </w:rPr>
        <w:t>5</w:t>
      </w:r>
      <w:r>
        <w:rPr>
          <w:rFonts w:hint="default" w:ascii="Times New Roman" w:hAnsi="Times New Roman" w:eastAsia="Times New Roman" w:cs="Times New Roman"/>
          <w:spacing w:val="-1"/>
          <w:highlight w:val="none"/>
        </w:rPr>
        <w:t>.</w:t>
      </w:r>
      <w:r>
        <w:rPr>
          <w:rFonts w:hint="default" w:ascii="Times New Roman" w:hAnsi="Times New Roman" w:eastAsia="Times New Roman" w:cs="Times New Roman"/>
          <w:spacing w:val="-2"/>
          <w:highlight w:val="none"/>
        </w:rPr>
        <w:t>0</w:t>
      </w:r>
      <w:r>
        <w:rPr>
          <w:rFonts w:hint="default" w:ascii="Times New Roman" w:hAnsi="Times New Roman" w:cs="Times New Roman"/>
          <w:spacing w:val="-140"/>
          <w:highlight w:val="none"/>
        </w:rPr>
        <w:t>）</w:t>
      </w:r>
      <w:r>
        <w:rPr>
          <w:rFonts w:hint="default" w:ascii="Times New Roman" w:hAnsi="Times New Roman" w:cs="Times New Roman"/>
          <w:spacing w:val="-10"/>
          <w:highlight w:val="none"/>
        </w:rPr>
        <w:t>、</w:t>
      </w:r>
      <w:r>
        <w:rPr>
          <w:rFonts w:hint="default" w:ascii="Times New Roman" w:hAnsi="Times New Roman" w:cs="Times New Roman"/>
          <w:spacing w:val="-1"/>
          <w:highlight w:val="none"/>
        </w:rPr>
        <w:t>间</w:t>
      </w:r>
      <w:r>
        <w:rPr>
          <w:rFonts w:hint="default" w:ascii="Times New Roman" w:hAnsi="Times New Roman" w:cs="Times New Roman"/>
          <w:spacing w:val="-3"/>
          <w:highlight w:val="none"/>
        </w:rPr>
        <w:t>歇</w:t>
      </w:r>
      <w:r>
        <w:rPr>
          <w:rFonts w:hint="default" w:ascii="Times New Roman" w:hAnsi="Times New Roman" w:cs="Times New Roman"/>
          <w:spacing w:val="-1"/>
          <w:highlight w:val="none"/>
        </w:rPr>
        <w:t>排放</w:t>
      </w:r>
      <w:r>
        <w:rPr>
          <w:rFonts w:hint="default" w:ascii="Times New Roman" w:hAnsi="Times New Roman" w:cs="Times New Roman"/>
          <w:spacing w:val="-10"/>
          <w:highlight w:val="none"/>
        </w:rPr>
        <w:t>，</w:t>
      </w:r>
      <w:r>
        <w:rPr>
          <w:rFonts w:hint="default" w:ascii="Times New Roman" w:hAnsi="Times New Roman" w:cs="Times New Roman"/>
          <w:spacing w:val="-1"/>
          <w:highlight w:val="none"/>
        </w:rPr>
        <w:t>且</w:t>
      </w:r>
      <w:r>
        <w:rPr>
          <w:rFonts w:hint="default" w:ascii="Times New Roman" w:hAnsi="Times New Roman" w:cs="Times New Roman"/>
          <w:spacing w:val="-3"/>
          <w:highlight w:val="none"/>
        </w:rPr>
        <w:t>氨</w:t>
      </w:r>
      <w:r>
        <w:rPr>
          <w:rFonts w:hint="default" w:ascii="Times New Roman" w:hAnsi="Times New Roman" w:cs="Times New Roman"/>
          <w:spacing w:val="-1"/>
          <w:highlight w:val="none"/>
        </w:rPr>
        <w:t>氮含量</w:t>
      </w:r>
      <w:r>
        <w:rPr>
          <w:rFonts w:hint="default" w:ascii="Times New Roman" w:hAnsi="Times New Roman" w:cs="Times New Roman"/>
          <w:spacing w:val="-3"/>
          <w:highlight w:val="none"/>
        </w:rPr>
        <w:t>高</w:t>
      </w:r>
      <w:r>
        <w:rPr>
          <w:rFonts w:hint="default" w:ascii="Times New Roman" w:hAnsi="Times New Roman" w:cs="Times New Roman"/>
          <w:highlight w:val="none"/>
        </w:rPr>
        <w:t>，</w:t>
      </w:r>
      <w:r>
        <w:rPr>
          <w:rFonts w:hint="default" w:ascii="Times New Roman" w:hAnsi="Times New Roman" w:cs="Times New Roman"/>
          <w:spacing w:val="-1"/>
          <w:highlight w:val="none"/>
        </w:rPr>
        <w:t>可</w:t>
      </w:r>
      <w:r>
        <w:rPr>
          <w:rFonts w:hint="default" w:ascii="Times New Roman" w:hAnsi="Times New Roman" w:cs="Times New Roman"/>
          <w:highlight w:val="none"/>
        </w:rPr>
        <w:t>生</w:t>
      </w:r>
      <w:r>
        <w:rPr>
          <w:rFonts w:hint="default" w:ascii="Times New Roman" w:hAnsi="Times New Roman" w:cs="Times New Roman"/>
          <w:spacing w:val="-1"/>
          <w:highlight w:val="none"/>
        </w:rPr>
        <w:t>化</w:t>
      </w:r>
      <w:r>
        <w:rPr>
          <w:rFonts w:hint="default" w:ascii="Times New Roman" w:hAnsi="Times New Roman" w:cs="Times New Roman"/>
          <w:spacing w:val="-3"/>
          <w:highlight w:val="none"/>
        </w:rPr>
        <w:t>性</w:t>
      </w:r>
      <w:r>
        <w:rPr>
          <w:rFonts w:hint="default" w:ascii="Times New Roman" w:hAnsi="Times New Roman" w:cs="Times New Roman"/>
          <w:spacing w:val="-1"/>
          <w:highlight w:val="none"/>
        </w:rPr>
        <w:t>强</w:t>
      </w:r>
      <w:r>
        <w:rPr>
          <w:rFonts w:hint="default" w:ascii="Times New Roman" w:hAnsi="Times New Roman" w:cs="Times New Roman"/>
          <w:highlight w:val="none"/>
        </w:rPr>
        <w:t>，</w:t>
      </w:r>
      <w:r>
        <w:rPr>
          <w:rFonts w:hint="default" w:ascii="Times New Roman" w:hAnsi="Times New Roman" w:cs="Times New Roman"/>
          <w:spacing w:val="-1"/>
          <w:highlight w:val="none"/>
        </w:rPr>
        <w:t>含</w:t>
      </w:r>
      <w:r>
        <w:rPr>
          <w:rFonts w:hint="default" w:ascii="Times New Roman" w:hAnsi="Times New Roman" w:cs="Times New Roman"/>
          <w:spacing w:val="-3"/>
          <w:highlight w:val="none"/>
        </w:rPr>
        <w:t>重</w:t>
      </w:r>
      <w:r>
        <w:rPr>
          <w:rFonts w:hint="default" w:ascii="Times New Roman" w:hAnsi="Times New Roman" w:cs="Times New Roman"/>
          <w:spacing w:val="-1"/>
          <w:highlight w:val="none"/>
        </w:rPr>
        <w:t>金属</w:t>
      </w:r>
      <w:r>
        <w:rPr>
          <w:rFonts w:hint="default" w:ascii="Times New Roman" w:hAnsi="Times New Roman" w:cs="Times New Roman"/>
          <w:spacing w:val="-3"/>
          <w:highlight w:val="none"/>
        </w:rPr>
        <w:t>等</w:t>
      </w:r>
      <w:r>
        <w:rPr>
          <w:rFonts w:hint="default" w:ascii="Times New Roman" w:hAnsi="Times New Roman" w:cs="Times New Roman"/>
          <w:spacing w:val="-1"/>
          <w:highlight w:val="none"/>
        </w:rPr>
        <w:t>有毒有</w:t>
      </w:r>
      <w:r>
        <w:rPr>
          <w:rFonts w:hint="default" w:ascii="Times New Roman" w:hAnsi="Times New Roman" w:cs="Times New Roman"/>
          <w:spacing w:val="-3"/>
          <w:highlight w:val="none"/>
        </w:rPr>
        <w:t>害</w:t>
      </w:r>
      <w:r>
        <w:rPr>
          <w:rFonts w:hint="default" w:ascii="Times New Roman" w:hAnsi="Times New Roman" w:cs="Times New Roman"/>
          <w:spacing w:val="-1"/>
          <w:highlight w:val="none"/>
        </w:rPr>
        <w:t>物质</w:t>
      </w:r>
      <w:r>
        <w:rPr>
          <w:rFonts w:hint="default" w:ascii="Times New Roman" w:hAnsi="Times New Roman" w:cs="Times New Roman"/>
          <w:spacing w:val="-3"/>
          <w:highlight w:val="none"/>
        </w:rPr>
        <w:t>较</w:t>
      </w:r>
      <w:r>
        <w:rPr>
          <w:rFonts w:hint="default" w:ascii="Times New Roman" w:hAnsi="Times New Roman" w:cs="Times New Roman"/>
          <w:spacing w:val="-1"/>
          <w:highlight w:val="none"/>
        </w:rPr>
        <w:t>少等</w:t>
      </w:r>
      <w:r>
        <w:rPr>
          <w:rFonts w:hint="default" w:ascii="Times New Roman" w:hAnsi="Times New Roman" w:cs="Times New Roman"/>
          <w:spacing w:val="-3"/>
          <w:highlight w:val="none"/>
        </w:rPr>
        <w:t>特</w:t>
      </w:r>
      <w:r>
        <w:rPr>
          <w:rFonts w:hint="default" w:ascii="Times New Roman" w:hAnsi="Times New Roman" w:cs="Times New Roman"/>
          <w:spacing w:val="-1"/>
          <w:highlight w:val="none"/>
        </w:rPr>
        <w:t>点</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大</w:t>
      </w:r>
      <w:r>
        <w:rPr>
          <w:rFonts w:hint="default" w:ascii="Times New Roman" w:hAnsi="Times New Roman" w:cs="Times New Roman"/>
          <w:spacing w:val="-3"/>
          <w:highlight w:val="none"/>
        </w:rPr>
        <w:t>量</w:t>
      </w:r>
      <w:r>
        <w:rPr>
          <w:rFonts w:hint="default" w:ascii="Times New Roman" w:hAnsi="Times New Roman" w:cs="Times New Roman"/>
          <w:spacing w:val="-1"/>
          <w:highlight w:val="none"/>
        </w:rPr>
        <w:t>污</w:t>
      </w:r>
      <w:r>
        <w:rPr>
          <w:rFonts w:hint="default" w:ascii="Times New Roman" w:hAnsi="Times New Roman" w:cs="Times New Roman"/>
          <w:spacing w:val="-27"/>
          <w:highlight w:val="none"/>
        </w:rPr>
        <w:t>水</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包</w:t>
      </w:r>
      <w:r>
        <w:rPr>
          <w:rFonts w:hint="default" w:ascii="Times New Roman" w:hAnsi="Times New Roman" w:cs="Times New Roman"/>
          <w:spacing w:val="-3"/>
          <w:highlight w:val="none"/>
        </w:rPr>
        <w:t>括</w:t>
      </w:r>
      <w:r>
        <w:rPr>
          <w:rFonts w:hint="default" w:ascii="Times New Roman" w:hAnsi="Times New Roman" w:cs="Times New Roman"/>
          <w:spacing w:val="-1"/>
          <w:highlight w:val="none"/>
        </w:rPr>
        <w:t>人粪尿</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未</w:t>
      </w:r>
      <w:r>
        <w:rPr>
          <w:rFonts w:hint="default" w:ascii="Times New Roman" w:hAnsi="Times New Roman" w:cs="Times New Roman"/>
          <w:highlight w:val="none"/>
        </w:rPr>
        <w:t>经</w:t>
      </w:r>
      <w:r>
        <w:rPr>
          <w:rFonts w:hint="default" w:ascii="Times New Roman" w:hAnsi="Times New Roman" w:cs="Times New Roman"/>
          <w:spacing w:val="-1"/>
          <w:highlight w:val="none"/>
        </w:rPr>
        <w:t>处理或仅经简单处理后就地排入地表水体的情况依然十分普遍。不仅致农村环</w:t>
      </w:r>
      <w:r>
        <w:rPr>
          <w:rFonts w:hint="default" w:ascii="Times New Roman" w:hAnsi="Times New Roman" w:cs="Times New Roman"/>
          <w:spacing w:val="-3"/>
          <w:highlight w:val="none"/>
        </w:rPr>
        <w:t>境</w:t>
      </w:r>
      <w:r>
        <w:rPr>
          <w:rFonts w:hint="default" w:ascii="Times New Roman" w:hAnsi="Times New Roman" w:cs="Times New Roman"/>
          <w:spacing w:val="-1"/>
          <w:highlight w:val="none"/>
        </w:rPr>
        <w:t>卫生</w:t>
      </w:r>
      <w:r>
        <w:rPr>
          <w:rFonts w:hint="default" w:ascii="Times New Roman" w:hAnsi="Times New Roman" w:cs="Times New Roman"/>
          <w:spacing w:val="-3"/>
          <w:highlight w:val="none"/>
        </w:rPr>
        <w:t>状</w:t>
      </w:r>
      <w:r>
        <w:rPr>
          <w:rFonts w:hint="default" w:ascii="Times New Roman" w:hAnsi="Times New Roman" w:cs="Times New Roman"/>
          <w:spacing w:val="-1"/>
          <w:highlight w:val="none"/>
        </w:rPr>
        <w:t>况恶</w:t>
      </w:r>
      <w:r>
        <w:rPr>
          <w:rFonts w:hint="default" w:ascii="Times New Roman" w:hAnsi="Times New Roman" w:cs="Times New Roman"/>
          <w:spacing w:val="-3"/>
          <w:highlight w:val="none"/>
        </w:rPr>
        <w:t>化</w:t>
      </w:r>
      <w:r>
        <w:rPr>
          <w:rFonts w:hint="default" w:ascii="Times New Roman" w:hAnsi="Times New Roman" w:cs="Times New Roman"/>
          <w:highlight w:val="none"/>
        </w:rPr>
        <w:t>，</w:t>
      </w:r>
      <w:r>
        <w:rPr>
          <w:rFonts w:hint="default" w:ascii="Times New Roman" w:hAnsi="Times New Roman" w:cs="Times New Roman"/>
          <w:spacing w:val="-1"/>
          <w:highlight w:val="none"/>
        </w:rPr>
        <w:t>而</w:t>
      </w:r>
      <w:r>
        <w:rPr>
          <w:rFonts w:hint="default" w:ascii="Times New Roman" w:hAnsi="Times New Roman" w:cs="Times New Roman"/>
          <w:spacing w:val="-3"/>
          <w:highlight w:val="none"/>
        </w:rPr>
        <w:t>且</w:t>
      </w:r>
      <w:r>
        <w:rPr>
          <w:rFonts w:hint="default" w:ascii="Times New Roman" w:hAnsi="Times New Roman" w:cs="Times New Roman"/>
          <w:spacing w:val="-1"/>
          <w:highlight w:val="none"/>
        </w:rPr>
        <w:t>使河</w:t>
      </w:r>
      <w:r>
        <w:rPr>
          <w:rFonts w:hint="default" w:ascii="Times New Roman" w:hAnsi="Times New Roman" w:cs="Times New Roman"/>
          <w:spacing w:val="-3"/>
          <w:highlight w:val="none"/>
        </w:rPr>
        <w:t>道</w:t>
      </w:r>
      <w:r>
        <w:rPr>
          <w:rFonts w:hint="default" w:ascii="Times New Roman" w:hAnsi="Times New Roman" w:cs="Times New Roman"/>
          <w:spacing w:val="-1"/>
          <w:highlight w:val="none"/>
        </w:rPr>
        <w:t>氮</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磷</w:t>
      </w:r>
      <w:r>
        <w:rPr>
          <w:rFonts w:hint="default" w:ascii="Times New Roman" w:hAnsi="Times New Roman" w:cs="Times New Roman"/>
          <w:spacing w:val="-3"/>
          <w:highlight w:val="none"/>
        </w:rPr>
        <w:t>负</w:t>
      </w:r>
      <w:r>
        <w:rPr>
          <w:rFonts w:hint="default" w:ascii="Times New Roman" w:hAnsi="Times New Roman" w:cs="Times New Roman"/>
          <w:spacing w:val="-1"/>
          <w:highlight w:val="none"/>
        </w:rPr>
        <w:t>荷相</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增</w:t>
      </w:r>
      <w:r>
        <w:rPr>
          <w:rFonts w:hint="default" w:ascii="Times New Roman" w:hAnsi="Times New Roman" w:cs="Times New Roman"/>
          <w:highlight w:val="none"/>
        </w:rPr>
        <w:t>加，</w:t>
      </w:r>
      <w:r>
        <w:rPr>
          <w:rFonts w:hint="default" w:ascii="Times New Roman" w:hAnsi="Times New Roman" w:cs="Times New Roman"/>
          <w:spacing w:val="-1"/>
          <w:highlight w:val="none"/>
        </w:rPr>
        <w:t>也</w:t>
      </w:r>
      <w:r>
        <w:rPr>
          <w:rFonts w:hint="default" w:ascii="Times New Roman" w:hAnsi="Times New Roman" w:cs="Times New Roman"/>
          <w:spacing w:val="-3"/>
          <w:highlight w:val="none"/>
        </w:rPr>
        <w:t>是</w:t>
      </w:r>
      <w:r>
        <w:rPr>
          <w:rFonts w:hint="default" w:ascii="Times New Roman" w:hAnsi="Times New Roman" w:cs="Times New Roman"/>
          <w:spacing w:val="-1"/>
          <w:highlight w:val="none"/>
        </w:rPr>
        <w:t>疾病</w:t>
      </w:r>
      <w:r>
        <w:rPr>
          <w:rFonts w:hint="default" w:ascii="Times New Roman" w:hAnsi="Times New Roman" w:cs="Times New Roman"/>
          <w:spacing w:val="-3"/>
          <w:highlight w:val="none"/>
        </w:rPr>
        <w:t>传</w:t>
      </w:r>
      <w:r>
        <w:rPr>
          <w:rFonts w:hint="default" w:ascii="Times New Roman" w:hAnsi="Times New Roman" w:cs="Times New Roman"/>
          <w:spacing w:val="-1"/>
          <w:highlight w:val="none"/>
        </w:rPr>
        <w:t>染扩</w:t>
      </w:r>
      <w:r>
        <w:rPr>
          <w:rFonts w:hint="default" w:ascii="Times New Roman" w:hAnsi="Times New Roman" w:cs="Times New Roman"/>
          <w:spacing w:val="-3"/>
          <w:highlight w:val="none"/>
        </w:rPr>
        <w:t>散</w:t>
      </w:r>
      <w:r>
        <w:rPr>
          <w:rFonts w:hint="default" w:ascii="Times New Roman" w:hAnsi="Times New Roman" w:cs="Times New Roman"/>
          <w:highlight w:val="none"/>
        </w:rPr>
        <w:t>的</w:t>
      </w:r>
      <w:r>
        <w:rPr>
          <w:rFonts w:hint="default" w:ascii="Times New Roman" w:hAnsi="Times New Roman" w:cs="Times New Roman"/>
          <w:spacing w:val="-2"/>
          <w:highlight w:val="none"/>
        </w:rPr>
        <w:t>源头，</w:t>
      </w:r>
      <w:r>
        <w:rPr>
          <w:rFonts w:hint="default" w:ascii="Times New Roman" w:hAnsi="Times New Roman" w:cs="Times New Roman"/>
          <w:spacing w:val="-1"/>
          <w:highlight w:val="none"/>
        </w:rPr>
        <w:t xml:space="preserve"> </w:t>
      </w:r>
      <w:r>
        <w:rPr>
          <w:rFonts w:hint="default" w:ascii="Times New Roman" w:hAnsi="Times New Roman" w:cs="Times New Roman"/>
          <w:spacing w:val="-2"/>
          <w:highlight w:val="none"/>
        </w:rPr>
        <w:t>容易造成地区的传染病、地方病和人畜共患疾病的发生与流行。</w:t>
      </w:r>
    </w:p>
    <w:p>
      <w:pPr>
        <w:pStyle w:val="9"/>
        <w:spacing w:before="42"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借鉴国内外村镇污水处理的先进经验，考虑多方面影响因素，经过技术、经济、运行管理等综合比较为</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农村污水处理选择了处理方式。对可用工艺进行优缺点、适用范围等分析比较，结合</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农村的实际情况，其污水处</w:t>
      </w:r>
      <w:r>
        <w:rPr>
          <w:rFonts w:hint="default" w:ascii="Times New Roman" w:hAnsi="Times New Roman" w:cs="Times New Roman"/>
          <w:spacing w:val="-2"/>
          <w:highlight w:val="none"/>
        </w:rPr>
        <w:t>理规划布局方案如下：</w:t>
      </w:r>
    </w:p>
    <w:p>
      <w:pPr>
        <w:pStyle w:val="9"/>
        <w:spacing w:before="42" w:line="347"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单户或多户连片农村住户产生的生活污水进行处理的构筑物及设备，采取设计规模日处理量为</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5 </w:t>
      </w:r>
      <w:r>
        <w:rPr>
          <w:rFonts w:hint="default" w:ascii="Times New Roman" w:hAnsi="Times New Roman" w:cs="Times New Roman"/>
          <w:spacing w:val="-1"/>
          <w:highlight w:val="none"/>
        </w:rPr>
        <w:t>吨以下、就地分散处理方式，不需要大范围的管网收集</w:t>
      </w:r>
      <w:r>
        <w:rPr>
          <w:rFonts w:hint="default" w:ascii="Times New Roman" w:hAnsi="Times New Roman" w:cs="Times New Roman"/>
          <w:spacing w:val="-2"/>
          <w:highlight w:val="none"/>
        </w:rPr>
        <w:t>系统。</w:t>
      </w:r>
    </w:p>
    <w:p>
      <w:pPr>
        <w:pStyle w:val="9"/>
        <w:spacing w:before="53" w:line="353" w:lineRule="auto"/>
        <w:ind w:right="11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污水的分散处理技术，已经成为国内外生活污水处理的一种新理念，与生活污水集中处理相比，具有相当优势，农村生活污水分散式处理技术与集中处理</w:t>
      </w:r>
      <w:r>
        <w:rPr>
          <w:rFonts w:hint="default" w:ascii="Times New Roman" w:hAnsi="Times New Roman" w:cs="Times New Roman"/>
          <w:spacing w:val="-3"/>
          <w:highlight w:val="none"/>
        </w:rPr>
        <w:t>相</w:t>
      </w:r>
      <w:r>
        <w:rPr>
          <w:rFonts w:hint="default" w:ascii="Times New Roman" w:hAnsi="Times New Roman" w:cs="Times New Roman"/>
          <w:spacing w:val="-1"/>
          <w:highlight w:val="none"/>
        </w:rPr>
        <w:t>比</w:t>
      </w:r>
      <w:r>
        <w:rPr>
          <w:rFonts w:hint="default" w:ascii="Times New Roman" w:hAnsi="Times New Roman" w:cs="Times New Roman"/>
          <w:spacing w:val="-87"/>
          <w:highlight w:val="none"/>
        </w:rPr>
        <w:t>，</w:t>
      </w:r>
      <w:r>
        <w:rPr>
          <w:rFonts w:hint="default" w:ascii="Times New Roman" w:hAnsi="Times New Roman" w:cs="Times New Roman"/>
          <w:spacing w:val="-1"/>
          <w:highlight w:val="none"/>
        </w:rPr>
        <w:t>在</w:t>
      </w:r>
      <w:r>
        <w:rPr>
          <w:rFonts w:hint="default" w:ascii="Times New Roman" w:hAnsi="Times New Roman" w:cs="Times New Roman"/>
          <w:spacing w:val="-3"/>
          <w:highlight w:val="none"/>
        </w:rPr>
        <w:t>单</w:t>
      </w:r>
      <w:r>
        <w:rPr>
          <w:rFonts w:hint="default" w:ascii="Times New Roman" w:hAnsi="Times New Roman" w:cs="Times New Roman"/>
          <w:spacing w:val="-1"/>
          <w:highlight w:val="none"/>
        </w:rPr>
        <w:t>独适</w:t>
      </w:r>
      <w:r>
        <w:rPr>
          <w:rFonts w:hint="default" w:ascii="Times New Roman" w:hAnsi="Times New Roman" w:cs="Times New Roman"/>
          <w:spacing w:val="-3"/>
          <w:highlight w:val="none"/>
        </w:rPr>
        <w:t>用</w:t>
      </w:r>
      <w:r>
        <w:rPr>
          <w:rFonts w:hint="default" w:ascii="Times New Roman" w:hAnsi="Times New Roman" w:cs="Times New Roman"/>
          <w:spacing w:val="-1"/>
          <w:highlight w:val="none"/>
        </w:rPr>
        <w:t>或者复</w:t>
      </w:r>
      <w:r>
        <w:rPr>
          <w:rFonts w:hint="default" w:ascii="Times New Roman" w:hAnsi="Times New Roman" w:cs="Times New Roman"/>
          <w:spacing w:val="-3"/>
          <w:highlight w:val="none"/>
        </w:rPr>
        <w:t>合</w:t>
      </w:r>
      <w:r>
        <w:rPr>
          <w:rFonts w:hint="default" w:ascii="Times New Roman" w:hAnsi="Times New Roman" w:cs="Times New Roman"/>
          <w:spacing w:val="-1"/>
          <w:highlight w:val="none"/>
        </w:rPr>
        <w:t>适用后</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无</w:t>
      </w:r>
      <w:r>
        <w:rPr>
          <w:rFonts w:hint="default" w:ascii="Times New Roman" w:hAnsi="Times New Roman" w:cs="Times New Roman"/>
          <w:spacing w:val="-3"/>
          <w:highlight w:val="none"/>
        </w:rPr>
        <w:t>需</w:t>
      </w:r>
      <w:r>
        <w:rPr>
          <w:rFonts w:hint="default" w:ascii="Times New Roman" w:hAnsi="Times New Roman" w:cs="Times New Roman"/>
          <w:spacing w:val="-1"/>
          <w:highlight w:val="none"/>
        </w:rPr>
        <w:t>大量</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网铺</w:t>
      </w:r>
      <w:r>
        <w:rPr>
          <w:rFonts w:hint="default" w:ascii="Times New Roman" w:hAnsi="Times New Roman" w:cs="Times New Roman"/>
          <w:spacing w:val="-3"/>
          <w:highlight w:val="none"/>
        </w:rPr>
        <w:t>设</w:t>
      </w:r>
      <w:r>
        <w:rPr>
          <w:rFonts w:hint="default" w:ascii="Times New Roman" w:hAnsi="Times New Roman" w:cs="Times New Roman"/>
          <w:highlight w:val="none"/>
        </w:rPr>
        <w:t>，</w:t>
      </w:r>
      <w:r>
        <w:rPr>
          <w:rFonts w:hint="default" w:ascii="Times New Roman" w:hAnsi="Times New Roman" w:cs="Times New Roman"/>
          <w:spacing w:val="-85"/>
          <w:highlight w:val="none"/>
        </w:rPr>
        <w:t xml:space="preserve"> </w:t>
      </w:r>
      <w:r>
        <w:rPr>
          <w:rFonts w:hint="default" w:ascii="Times New Roman" w:hAnsi="Times New Roman" w:cs="Times New Roman"/>
          <w:spacing w:val="-1"/>
          <w:highlight w:val="none"/>
        </w:rPr>
        <w:t>因</w:t>
      </w:r>
      <w:r>
        <w:rPr>
          <w:rFonts w:hint="default" w:ascii="Times New Roman" w:hAnsi="Times New Roman" w:cs="Times New Roman"/>
          <w:spacing w:val="-3"/>
          <w:highlight w:val="none"/>
        </w:rPr>
        <w:t>地</w:t>
      </w:r>
      <w:r>
        <w:rPr>
          <w:rFonts w:hint="default" w:ascii="Times New Roman" w:hAnsi="Times New Roman" w:cs="Times New Roman"/>
          <w:spacing w:val="-1"/>
          <w:highlight w:val="none"/>
        </w:rPr>
        <w:t>制宜</w:t>
      </w:r>
      <w:r>
        <w:rPr>
          <w:rFonts w:hint="default" w:ascii="Times New Roman" w:hAnsi="Times New Roman" w:cs="Times New Roman"/>
          <w:spacing w:val="-3"/>
          <w:highlight w:val="none"/>
        </w:rPr>
        <w:t>就</w:t>
      </w:r>
      <w:r>
        <w:rPr>
          <w:rFonts w:hint="default" w:ascii="Times New Roman" w:hAnsi="Times New Roman" w:cs="Times New Roman"/>
          <w:spacing w:val="-1"/>
          <w:highlight w:val="none"/>
        </w:rPr>
        <w:t>地解决</w:t>
      </w:r>
      <w:r>
        <w:rPr>
          <w:rFonts w:hint="default" w:ascii="Times New Roman" w:hAnsi="Times New Roman" w:cs="Times New Roman"/>
          <w:highlight w:val="none"/>
        </w:rPr>
        <w:t>，</w:t>
      </w:r>
      <w:r>
        <w:rPr>
          <w:rFonts w:hint="default" w:ascii="Times New Roman" w:hAnsi="Times New Roman" w:cs="Times New Roman"/>
          <w:spacing w:val="-1"/>
          <w:highlight w:val="none"/>
        </w:rPr>
        <w:t>经济实用性强，操作维护简便，出水水质能基本达到排放要求，在传统的干</w:t>
      </w:r>
      <w:r>
        <w:rPr>
          <w:rFonts w:hint="default" w:ascii="Times New Roman" w:hAnsi="Times New Roman" w:cs="Times New Roman"/>
          <w:spacing w:val="-2"/>
          <w:highlight w:val="none"/>
        </w:rPr>
        <w:t>湿分离降低</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CODcr</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BOD</w:t>
      </w:r>
      <w:r>
        <w:rPr>
          <w:rFonts w:hint="default" w:ascii="Times New Roman" w:hAnsi="Times New Roman" w:eastAsia="Times New Roman" w:cs="Times New Roman"/>
          <w:spacing w:val="-1"/>
          <w:highlight w:val="none"/>
          <w:vertAlign w:val="subscript"/>
        </w:rPr>
        <w:t>5</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 xml:space="preserve">SS </w:t>
      </w:r>
      <w:r>
        <w:rPr>
          <w:rFonts w:hint="default" w:ascii="Times New Roman" w:hAnsi="Times New Roman" w:cs="Times New Roman"/>
          <w:spacing w:val="-2"/>
          <w:highlight w:val="none"/>
        </w:rPr>
        <w:t>浓度基础上</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rPr>
        <w:t>进一步脱氮除磷，能有效解决</w:t>
      </w:r>
      <w:r>
        <w:rPr>
          <w:rFonts w:hint="default" w:ascii="Times New Roman" w:hAnsi="Times New Roman" w:cs="Times New Roman"/>
          <w:spacing w:val="-1"/>
          <w:highlight w:val="none"/>
        </w:rPr>
        <w:t>农村生活污水污染问题，是深入建设新农村需进一步推广和应用的适用技术。利用当地的洼地滩涂、荒地和低产地，采用人工湿地、稳定塘、土地处理等自</w:t>
      </w:r>
      <w:r>
        <w:rPr>
          <w:rFonts w:hint="default" w:ascii="Times New Roman" w:hAnsi="Times New Roman" w:cs="Times New Roman"/>
          <w:spacing w:val="-2"/>
          <w:highlight w:val="none"/>
        </w:rPr>
        <w:t>然净化工艺。</w:t>
      </w:r>
    </w:p>
    <w:p>
      <w:pPr>
        <w:pStyle w:val="9"/>
        <w:spacing w:before="48" w:line="34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对村庄或一定区域内农户产生的生活污水进行处理的构筑物及设备，一般指设计规模日处理量为</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 xml:space="preserve">5 </w:t>
      </w:r>
      <w:r>
        <w:rPr>
          <w:rFonts w:hint="default" w:ascii="Times New Roman" w:hAnsi="Times New Roman" w:cs="Times New Roman"/>
          <w:spacing w:val="-1"/>
          <w:highlight w:val="none"/>
        </w:rPr>
        <w:t>吨及以上的，采取收集、集中处理处理方式，并配套</w:t>
      </w:r>
      <w:r>
        <w:rPr>
          <w:rFonts w:hint="default" w:ascii="Times New Roman" w:hAnsi="Times New Roman" w:cs="Times New Roman"/>
          <w:spacing w:val="-2"/>
          <w:highlight w:val="none"/>
        </w:rPr>
        <w:t>大范围的管网收集系统，</w:t>
      </w:r>
    </w:p>
    <w:p>
      <w:pPr>
        <w:pStyle w:val="9"/>
        <w:spacing w:before="155" w:line="356" w:lineRule="auto"/>
        <w:ind w:right="0"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有经济实力、规模大的村镇，农村生活污水通过管网收集系统输送到城镇</w:t>
      </w:r>
      <w:r>
        <w:rPr>
          <w:rFonts w:hint="default" w:ascii="Times New Roman" w:hAnsi="Times New Roman" w:cs="Times New Roman"/>
          <w:spacing w:val="28"/>
          <w:highlight w:val="none"/>
        </w:rPr>
        <w:t xml:space="preserve"> </w:t>
      </w:r>
      <w:r>
        <w:rPr>
          <w:rFonts w:hint="default" w:ascii="Times New Roman" w:hAnsi="Times New Roman" w:cs="Times New Roman"/>
          <w:highlight w:val="none"/>
        </w:rPr>
        <w:t>污水处理厂的处理方式。处理工艺采用</w:t>
      </w:r>
      <w:r>
        <w:rPr>
          <w:rFonts w:hint="default" w:ascii="Times New Roman" w:hAnsi="Times New Roman" w:cs="Times New Roman"/>
          <w:spacing w:val="-72"/>
          <w:highlight w:val="none"/>
        </w:rPr>
        <w:t xml:space="preserve"> </w:t>
      </w:r>
      <w:r>
        <w:rPr>
          <w:rFonts w:hint="default" w:ascii="Times New Roman" w:hAnsi="Times New Roman" w:eastAsia="Times New Roman" w:cs="Times New Roman"/>
          <w:highlight w:val="none"/>
        </w:rPr>
        <w:t>SBR</w:t>
      </w:r>
      <w:r>
        <w:rPr>
          <w:rFonts w:hint="default" w:ascii="Times New Roman" w:hAnsi="Times New Roman" w:cs="Times New Roman"/>
          <w:highlight w:val="none"/>
        </w:rPr>
        <w:t>，</w:t>
      </w:r>
      <w:r>
        <w:rPr>
          <w:rFonts w:hint="default" w:ascii="Times New Roman" w:hAnsi="Times New Roman" w:cs="Times New Roman"/>
          <w:spacing w:val="5"/>
          <w:highlight w:val="none"/>
        </w:rPr>
        <w:t xml:space="preserve"> </w:t>
      </w:r>
      <w:r>
        <w:rPr>
          <w:rFonts w:hint="default" w:ascii="Times New Roman" w:hAnsi="Times New Roman" w:cs="Times New Roman"/>
          <w:highlight w:val="none"/>
        </w:rPr>
        <w:t>氧化沟，</w:t>
      </w:r>
      <w:r>
        <w:rPr>
          <w:rFonts w:hint="default" w:ascii="Times New Roman" w:hAnsi="Times New Roman" w:eastAsia="Times New Roman" w:cs="Times New Roman"/>
          <w:highlight w:val="none"/>
        </w:rPr>
        <w:t>A</w:t>
      </w:r>
      <w:r>
        <w:rPr>
          <w:rFonts w:hint="default" w:ascii="Times New Roman" w:hAnsi="Times New Roman" w:cs="Times New Roman"/>
          <w:highlight w:val="none"/>
        </w:rPr>
        <w:t>²</w:t>
      </w:r>
      <w:r>
        <w:rPr>
          <w:rFonts w:hint="default" w:ascii="Times New Roman" w:hAnsi="Times New Roman" w:eastAsia="Times New Roman" w:cs="Times New Roman"/>
          <w:highlight w:val="none"/>
        </w:rPr>
        <w:t xml:space="preserve">/O  </w:t>
      </w:r>
      <w:r>
        <w:rPr>
          <w:rFonts w:hint="default" w:ascii="Times New Roman" w:hAnsi="Times New Roman" w:cs="Times New Roman"/>
          <w:highlight w:val="none"/>
        </w:rPr>
        <w:t>等具有除磷脱</w:t>
      </w:r>
      <w:r>
        <w:rPr>
          <w:rFonts w:hint="default" w:ascii="Times New Roman" w:hAnsi="Times New Roman" w:cs="Times New Roman"/>
          <w:spacing w:val="-1"/>
          <w:highlight w:val="none"/>
        </w:rPr>
        <w:t>氮</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艺</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处</w:t>
      </w:r>
      <w:r>
        <w:rPr>
          <w:rFonts w:hint="default" w:ascii="Times New Roman" w:hAnsi="Times New Roman" w:cs="Times New Roman"/>
          <w:spacing w:val="-3"/>
          <w:highlight w:val="none"/>
        </w:rPr>
        <w:t>于</w:t>
      </w:r>
      <w:r>
        <w:rPr>
          <w:rFonts w:hint="default" w:ascii="Times New Roman" w:hAnsi="Times New Roman" w:cs="Times New Roman"/>
          <w:spacing w:val="-1"/>
          <w:highlight w:val="none"/>
        </w:rPr>
        <w:t>发展阶</w:t>
      </w:r>
      <w:r>
        <w:rPr>
          <w:rFonts w:hint="default" w:ascii="Times New Roman" w:hAnsi="Times New Roman" w:cs="Times New Roman"/>
          <w:spacing w:val="-3"/>
          <w:highlight w:val="none"/>
        </w:rPr>
        <w:t>段</w:t>
      </w:r>
      <w:r>
        <w:rPr>
          <w:rFonts w:hint="default" w:ascii="Times New Roman" w:hAnsi="Times New Roman" w:cs="Times New Roman"/>
          <w:spacing w:val="-1"/>
          <w:highlight w:val="none"/>
        </w:rPr>
        <w:t>的村镇</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可</w:t>
      </w:r>
      <w:r>
        <w:rPr>
          <w:rFonts w:hint="default" w:ascii="Times New Roman" w:hAnsi="Times New Roman" w:cs="Times New Roman"/>
          <w:spacing w:val="-3"/>
          <w:highlight w:val="none"/>
        </w:rPr>
        <w:t>采</w:t>
      </w:r>
      <w:r>
        <w:rPr>
          <w:rFonts w:hint="default" w:ascii="Times New Roman" w:hAnsi="Times New Roman" w:cs="Times New Roman"/>
          <w:spacing w:val="-1"/>
          <w:highlight w:val="none"/>
        </w:rPr>
        <w:t>用化学</w:t>
      </w:r>
      <w:r>
        <w:rPr>
          <w:rFonts w:hint="default" w:ascii="Times New Roman" w:hAnsi="Times New Roman" w:eastAsia="Times New Roman" w:cs="Times New Roman"/>
          <w:highlight w:val="none"/>
        </w:rPr>
        <w:t>-</w:t>
      </w:r>
      <w:r>
        <w:rPr>
          <w:rFonts w:hint="default" w:ascii="Times New Roman" w:hAnsi="Times New Roman" w:cs="Times New Roman"/>
          <w:spacing w:val="-1"/>
          <w:highlight w:val="none"/>
        </w:rPr>
        <w:t>生</w:t>
      </w:r>
      <w:r>
        <w:rPr>
          <w:rFonts w:hint="default" w:ascii="Times New Roman" w:hAnsi="Times New Roman" w:cs="Times New Roman"/>
          <w:spacing w:val="-3"/>
          <w:highlight w:val="none"/>
        </w:rPr>
        <w:t>物</w:t>
      </w:r>
      <w:r>
        <w:rPr>
          <w:rFonts w:hint="default" w:ascii="Times New Roman" w:hAnsi="Times New Roman" w:cs="Times New Roman"/>
          <w:spacing w:val="-1"/>
          <w:highlight w:val="none"/>
        </w:rPr>
        <w:t>联合强</w:t>
      </w:r>
      <w:r>
        <w:rPr>
          <w:rFonts w:hint="default" w:ascii="Times New Roman" w:hAnsi="Times New Roman" w:cs="Times New Roman"/>
          <w:spacing w:val="-3"/>
          <w:highlight w:val="none"/>
        </w:rPr>
        <w:t>化</w:t>
      </w:r>
      <w:r>
        <w:rPr>
          <w:rFonts w:hint="default" w:ascii="Times New Roman" w:hAnsi="Times New Roman" w:cs="Times New Roman"/>
          <w:spacing w:val="-1"/>
          <w:highlight w:val="none"/>
        </w:rPr>
        <w:t>一级</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理工</w:t>
      </w:r>
      <w:r>
        <w:rPr>
          <w:rFonts w:hint="default" w:ascii="Times New Roman" w:hAnsi="Times New Roman" w:cs="Times New Roman"/>
          <w:spacing w:val="-3"/>
          <w:highlight w:val="none"/>
        </w:rPr>
        <w:t>艺</w:t>
      </w:r>
      <w:r>
        <w:rPr>
          <w:rFonts w:hint="default" w:ascii="Times New Roman" w:hAnsi="Times New Roman" w:cs="Times New Roman"/>
          <w:spacing w:val="-22"/>
          <w:highlight w:val="none"/>
        </w:rPr>
        <w:t>，</w:t>
      </w:r>
      <w:r>
        <w:rPr>
          <w:rFonts w:hint="default" w:ascii="Times New Roman" w:hAnsi="Times New Roman" w:cs="Times New Roman"/>
          <w:highlight w:val="none"/>
        </w:rPr>
        <w:t>并</w:t>
      </w:r>
      <w:r>
        <w:rPr>
          <w:rFonts w:hint="default" w:ascii="Times New Roman" w:hAnsi="Times New Roman" w:cs="Times New Roman"/>
          <w:spacing w:val="-1"/>
          <w:highlight w:val="none"/>
        </w:rPr>
        <w:t>预留二级处理的位置；小城镇排水应由直排式合流制、截流式合流制、不完全分流制逐步向完全分流制过度。因地制宜，一个城镇可以有两种或两种以上排</w:t>
      </w:r>
      <w:r>
        <w:rPr>
          <w:rFonts w:hint="default" w:ascii="Times New Roman" w:hAnsi="Times New Roman" w:cs="Times New Roman"/>
          <w:spacing w:val="-2"/>
          <w:highlight w:val="none"/>
        </w:rPr>
        <w:t>水体制。</w:t>
      </w:r>
    </w:p>
    <w:p>
      <w:pPr>
        <w:pStyle w:val="9"/>
        <w:spacing w:before="42" w:line="347" w:lineRule="auto"/>
        <w:ind w:right="0" w:firstLine="559"/>
        <w:jc w:val="both"/>
        <w:rPr>
          <w:rFonts w:hint="default" w:ascii="Times New Roman" w:hAnsi="Times New Roman" w:cs="Times New Roman"/>
          <w:highlight w:val="none"/>
        </w:rPr>
      </w:pPr>
      <w:r>
        <w:rPr>
          <w:rFonts w:hint="default" w:ascii="Times New Roman" w:hAnsi="Times New Roman" w:eastAsia="Times New Roman" w:cs="Times New Roman"/>
          <w:spacing w:val="-2"/>
          <w:highlight w:val="none"/>
        </w:rPr>
        <w:t>3</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对</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源保</w:t>
      </w:r>
      <w:r>
        <w:rPr>
          <w:rFonts w:hint="default" w:ascii="Times New Roman" w:hAnsi="Times New Roman" w:cs="Times New Roman"/>
          <w:spacing w:val="-3"/>
          <w:highlight w:val="none"/>
        </w:rPr>
        <w:t>护</w:t>
      </w:r>
      <w:r>
        <w:rPr>
          <w:rFonts w:hint="default" w:ascii="Times New Roman" w:hAnsi="Times New Roman" w:cs="Times New Roman"/>
          <w:spacing w:val="-1"/>
          <w:highlight w:val="none"/>
        </w:rPr>
        <w:t>区和</w:t>
      </w:r>
      <w:r>
        <w:rPr>
          <w:rFonts w:hint="default" w:ascii="Times New Roman" w:hAnsi="Times New Roman" w:cs="Times New Roman"/>
          <w:spacing w:val="-3"/>
          <w:highlight w:val="none"/>
        </w:rPr>
        <w:t>生</w:t>
      </w:r>
      <w:r>
        <w:rPr>
          <w:rFonts w:hint="default" w:ascii="Times New Roman" w:hAnsi="Times New Roman" w:cs="Times New Roman"/>
          <w:spacing w:val="-1"/>
          <w:highlight w:val="none"/>
        </w:rPr>
        <w:t>态敏</w:t>
      </w:r>
      <w:r>
        <w:rPr>
          <w:rFonts w:hint="default" w:ascii="Times New Roman" w:hAnsi="Times New Roman" w:cs="Times New Roman"/>
          <w:spacing w:val="-3"/>
          <w:highlight w:val="none"/>
        </w:rPr>
        <w:t>感</w:t>
      </w:r>
      <w:r>
        <w:rPr>
          <w:rFonts w:hint="default" w:ascii="Times New Roman" w:hAnsi="Times New Roman" w:cs="Times New Roman"/>
          <w:spacing w:val="-1"/>
          <w:highlight w:val="none"/>
        </w:rPr>
        <w:t>区</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重</w:t>
      </w:r>
      <w:r>
        <w:rPr>
          <w:rFonts w:hint="default" w:ascii="Times New Roman" w:hAnsi="Times New Roman" w:cs="Times New Roman"/>
          <w:spacing w:val="-3"/>
          <w:highlight w:val="none"/>
        </w:rPr>
        <w:t>点</w:t>
      </w:r>
      <w:r>
        <w:rPr>
          <w:rFonts w:hint="default" w:ascii="Times New Roman" w:hAnsi="Times New Roman" w:cs="Times New Roman"/>
          <w:spacing w:val="-1"/>
          <w:highlight w:val="none"/>
        </w:rPr>
        <w:t>水域</w:t>
      </w:r>
      <w:r>
        <w:rPr>
          <w:rFonts w:hint="default" w:ascii="Times New Roman" w:hAnsi="Times New Roman" w:cs="Times New Roman"/>
          <w:spacing w:val="-3"/>
          <w:highlight w:val="none"/>
        </w:rPr>
        <w:t>等</w:t>
      </w:r>
      <w:r>
        <w:rPr>
          <w:rFonts w:hint="default" w:ascii="Times New Roman" w:hAnsi="Times New Roman" w:cs="Times New Roman"/>
          <w:spacing w:val="-1"/>
          <w:highlight w:val="none"/>
        </w:rPr>
        <w:t>在实</w:t>
      </w:r>
      <w:r>
        <w:rPr>
          <w:rFonts w:hint="default" w:ascii="Times New Roman" w:hAnsi="Times New Roman" w:cs="Times New Roman"/>
          <w:spacing w:val="-3"/>
          <w:highlight w:val="none"/>
        </w:rPr>
        <w:t>现</w:t>
      </w:r>
      <w:r>
        <w:rPr>
          <w:rFonts w:hint="default" w:ascii="Times New Roman" w:hAnsi="Times New Roman" w:cs="Times New Roman"/>
          <w:spacing w:val="-1"/>
          <w:highlight w:val="none"/>
        </w:rPr>
        <w:t>达标</w:t>
      </w:r>
      <w:r>
        <w:rPr>
          <w:rFonts w:hint="default" w:ascii="Times New Roman" w:hAnsi="Times New Roman" w:cs="Times New Roman"/>
          <w:spacing w:val="-3"/>
          <w:highlight w:val="none"/>
        </w:rPr>
        <w:t>排</w:t>
      </w:r>
      <w:r>
        <w:rPr>
          <w:rFonts w:hint="default" w:ascii="Times New Roman" w:hAnsi="Times New Roman" w:cs="Times New Roman"/>
          <w:spacing w:val="-1"/>
          <w:highlight w:val="none"/>
        </w:rPr>
        <w:t>放的</w:t>
      </w:r>
      <w:r>
        <w:rPr>
          <w:rFonts w:hint="default" w:ascii="Times New Roman" w:hAnsi="Times New Roman" w:cs="Times New Roman"/>
          <w:spacing w:val="-3"/>
          <w:highlight w:val="none"/>
        </w:rPr>
        <w:t>基</w:t>
      </w:r>
      <w:r>
        <w:rPr>
          <w:rFonts w:hint="default" w:ascii="Times New Roman" w:hAnsi="Times New Roman" w:cs="Times New Roman"/>
          <w:spacing w:val="-1"/>
          <w:highlight w:val="none"/>
        </w:rPr>
        <w:t>础上</w:t>
      </w:r>
      <w:r>
        <w:rPr>
          <w:rFonts w:hint="default" w:ascii="Times New Roman" w:hAnsi="Times New Roman" w:cs="Times New Roman"/>
          <w:spacing w:val="-3"/>
          <w:highlight w:val="none"/>
        </w:rPr>
        <w:t>做</w:t>
      </w:r>
      <w:r>
        <w:rPr>
          <w:rFonts w:hint="default" w:ascii="Times New Roman" w:hAnsi="Times New Roman" w:cs="Times New Roman"/>
          <w:highlight w:val="none"/>
        </w:rPr>
        <w:t xml:space="preserve">重 </w:t>
      </w:r>
      <w:r>
        <w:rPr>
          <w:rFonts w:hint="default" w:ascii="Times New Roman" w:hAnsi="Times New Roman" w:cs="Times New Roman"/>
          <w:spacing w:val="-1"/>
          <w:highlight w:val="none"/>
        </w:rPr>
        <w:t>点处理，提高运维管理水平和管理效率，切实改善农村人居环境，提升农村居</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民生活质量。</w:t>
      </w:r>
    </w:p>
    <w:p>
      <w:pPr>
        <w:pStyle w:val="9"/>
        <w:spacing w:before="53" w:line="356" w:lineRule="auto"/>
        <w:ind w:right="0" w:firstLine="559"/>
        <w:jc w:val="both"/>
        <w:rPr>
          <w:rFonts w:hint="default" w:ascii="Times New Roman" w:hAnsi="Times New Roman" w:cs="Times New Roman"/>
          <w:spacing w:val="-2"/>
          <w:highlight w:val="none"/>
        </w:rPr>
      </w:pPr>
      <w:r>
        <w:rPr>
          <w:rFonts w:hint="default" w:ascii="Times New Roman" w:hAnsi="Times New Roman" w:cs="Times New Roman"/>
          <w:spacing w:val="-1"/>
          <w:highlight w:val="none"/>
        </w:rPr>
        <w:t>对水源保护区和生态敏感区、重点水域等可以对提高污水处理尾水排放标</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准，尾水排放到环境敏感区的，出水水质执行城镇污水处理厂排放标准。在传</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统工艺处理的基础上，增加深度处理设施，在经污水处理后出水口增设实时监</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测仪器仪表设备，将出水水质数据实时上传监控中心，异常情况及时报警，快</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速采取应急措施。</w:t>
      </w:r>
    </w:p>
    <w:p>
      <w:pPr>
        <w:pStyle w:val="9"/>
        <w:spacing w:before="53" w:line="356" w:lineRule="auto"/>
        <w:ind w:right="0" w:firstLine="559"/>
        <w:jc w:val="both"/>
        <w:rPr>
          <w:rFonts w:hint="default" w:ascii="Times New Roman" w:hAnsi="Times New Roman" w:cs="Times New Roman"/>
          <w:spacing w:val="-2"/>
          <w:sz w:val="20"/>
          <w:szCs w:val="20"/>
          <w:highlight w:val="none"/>
        </w:rPr>
      </w:pPr>
    </w:p>
    <w:p>
      <w:pPr>
        <w:pStyle w:val="9"/>
        <w:bidi w:val="0"/>
        <w:rPr>
          <w:rFonts w:hint="default" w:ascii="Times New Roman" w:hAnsi="Times New Roman" w:cs="Times New Roman"/>
          <w:b/>
          <w:bCs/>
          <w:highlight w:val="none"/>
          <w:lang w:val="en-US" w:eastAsia="en-US"/>
        </w:rPr>
      </w:pPr>
      <w:r>
        <w:rPr>
          <w:rFonts w:hint="default" w:ascii="Times New Roman" w:hAnsi="Times New Roman" w:cs="Times New Roman"/>
          <w:b/>
          <w:bCs/>
          <w:highlight w:val="none"/>
          <w:lang w:val="en-US" w:eastAsia="zh-CN"/>
        </w:rPr>
        <w:t>三、</w:t>
      </w:r>
      <w:r>
        <w:rPr>
          <w:rFonts w:hint="default" w:ascii="Times New Roman" w:hAnsi="Times New Roman" w:cs="Times New Roman"/>
          <w:b/>
          <w:bCs/>
          <w:highlight w:val="none"/>
          <w:lang w:val="en-US" w:eastAsia="en-US"/>
        </w:rPr>
        <w:t xml:space="preserve">规范设施运维服务 </w:t>
      </w:r>
    </w:p>
    <w:p>
      <w:pPr>
        <w:pStyle w:val="9"/>
        <w:numPr>
          <w:ilvl w:val="0"/>
          <w:numId w:val="0"/>
        </w:numPr>
        <w:spacing w:before="0" w:line="337" w:lineRule="auto"/>
        <w:ind w:right="110" w:rightChars="0" w:firstLine="556" w:firstLineChars="200"/>
        <w:jc w:val="both"/>
        <w:rPr>
          <w:rFonts w:hint="default" w:ascii="Times New Roman" w:hAnsi="Times New Roman" w:cs="Times New Roman"/>
          <w:spacing w:val="-1"/>
          <w:highlight w:val="none"/>
        </w:rPr>
      </w:pPr>
    </w:p>
    <w:p>
      <w:pPr>
        <w:pStyle w:val="9"/>
        <w:numPr>
          <w:ilvl w:val="0"/>
          <w:numId w:val="0"/>
        </w:numPr>
        <w:spacing w:before="0" w:line="337" w:lineRule="auto"/>
        <w:ind w:right="110" w:rightChars="0"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参考 《农村生活污水处理工程技术标准》( GB/T51347</w:t>
      </w:r>
      <w:r>
        <w:rPr>
          <w:rFonts w:hint="default" w:ascii="Times New Roman" w:hAnsi="Times New Roman" w:cs="Times New Roman"/>
          <w:spacing w:val="-1"/>
          <w:highlight w:val="none"/>
          <w:lang w:val="en-US" w:eastAsia="zh-CN"/>
        </w:rPr>
        <w:t>-+2019</w:t>
      </w:r>
      <w:r>
        <w:rPr>
          <w:rFonts w:hint="default" w:ascii="Times New Roman" w:hAnsi="Times New Roman" w:cs="Times New Roman"/>
          <w:spacing w:val="-1"/>
          <w:highlight w:val="none"/>
        </w:rPr>
        <w:t xml:space="preserve"> ）要求 ，对农村生活污水管道及附属物做定期检修排查， 定期清理处理设施且做好运维记录。</w:t>
      </w:r>
    </w:p>
    <w:p>
      <w:pPr>
        <w:pStyle w:val="9"/>
        <w:numPr>
          <w:ilvl w:val="0"/>
          <w:numId w:val="0"/>
        </w:numPr>
        <w:spacing w:before="0" w:line="337" w:lineRule="auto"/>
        <w:ind w:right="110" w:rightChars="0"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定期对乡镇、村庄和农户 等参与 污水处理设施运维的人员开展技术管理培训 ，提高规范化水平 。</w:t>
      </w:r>
    </w:p>
    <w:p>
      <w:pPr>
        <w:pStyle w:val="9"/>
        <w:numPr>
          <w:ilvl w:val="0"/>
          <w:numId w:val="12"/>
        </w:numPr>
        <w:spacing w:before="42" w:line="337" w:lineRule="auto"/>
        <w:ind w:left="676" w:leftChars="0" w:right="0" w:firstLine="0" w:firstLineChars="0"/>
        <w:jc w:val="left"/>
        <w:rPr>
          <w:rFonts w:hint="default" w:ascii="Times New Roman" w:hAnsi="Times New Roman" w:cs="Times New Roman"/>
          <w:spacing w:val="21"/>
          <w:highlight w:val="none"/>
        </w:rPr>
      </w:pPr>
      <w:r>
        <w:rPr>
          <w:rFonts w:hint="default" w:ascii="Times New Roman" w:hAnsi="Times New Roman" w:cs="Times New Roman"/>
          <w:spacing w:val="-2"/>
          <w:highlight w:val="none"/>
        </w:rPr>
        <w:t>推进农村生活污水处理设施定期维修保护措施</w:t>
      </w:r>
      <w:r>
        <w:rPr>
          <w:rFonts w:hint="default" w:ascii="Times New Roman" w:hAnsi="Times New Roman" w:cs="Times New Roman"/>
          <w:spacing w:val="21"/>
          <w:highlight w:val="none"/>
        </w:rPr>
        <w:t xml:space="preserve"> </w:t>
      </w:r>
    </w:p>
    <w:p>
      <w:pPr>
        <w:pStyle w:val="9"/>
        <w:numPr>
          <w:ilvl w:val="0"/>
          <w:numId w:val="0"/>
        </w:numPr>
        <w:spacing w:before="42" w:line="337" w:lineRule="auto"/>
        <w:ind w:right="0" w:rightChars="0" w:firstLine="556" w:firstLineChars="200"/>
        <w:jc w:val="left"/>
        <w:rPr>
          <w:rFonts w:hint="default" w:ascii="Times New Roman" w:hAnsi="Times New Roman" w:cs="Times New Roman"/>
          <w:highlight w:val="none"/>
        </w:rPr>
      </w:pPr>
      <w:r>
        <w:rPr>
          <w:rFonts w:hint="default" w:ascii="Times New Roman" w:hAnsi="Times New Roman" w:cs="Times New Roman"/>
          <w:spacing w:val="-1"/>
          <w:highlight w:val="none"/>
        </w:rPr>
        <w:t>根据《农村生活污水处理设施运行维护技术导则》要求，对农村生活污水管道做到应接尽接，定期检修排查；处理设施定期清理且应做好运维记录。设</w:t>
      </w:r>
      <w:r>
        <w:rPr>
          <w:rFonts w:hint="default" w:ascii="Times New Roman" w:hAnsi="Times New Roman" w:cs="Times New Roman"/>
          <w:spacing w:val="-2"/>
          <w:highlight w:val="none"/>
        </w:rPr>
        <w:t>施供电专表专用。</w:t>
      </w:r>
    </w:p>
    <w:p>
      <w:pPr>
        <w:pStyle w:val="9"/>
        <w:spacing w:before="40"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户内设施除设置检查的运维由农户负责；户内设施的设置检查、管网设施和污水设施的运维由运维服务机</w:t>
      </w:r>
      <w:r>
        <w:rPr>
          <w:rFonts w:hint="default" w:ascii="Times New Roman" w:hAnsi="Times New Roman" w:cs="Times New Roman"/>
          <w:spacing w:val="140"/>
          <w:highlight w:val="none"/>
        </w:rPr>
        <w:t xml:space="preserve"> </w:t>
      </w:r>
      <w:r>
        <w:rPr>
          <w:rFonts w:hint="default" w:ascii="Times New Roman" w:hAnsi="Times New Roman" w:cs="Times New Roman"/>
          <w:spacing w:val="-1"/>
          <w:highlight w:val="none"/>
        </w:rPr>
        <w:t>构负责。运维服务机构应按照《农村生活污水治理设施第三方运维服务能力评价管理办法》配置相应的运维服务能力，并</w:t>
      </w:r>
      <w:r>
        <w:rPr>
          <w:rFonts w:hint="default" w:ascii="Times New Roman" w:hAnsi="Times New Roman" w:cs="Times New Roman"/>
          <w:spacing w:val="-2"/>
          <w:highlight w:val="none"/>
        </w:rPr>
        <w:t>建立完善的质量管理体系。</w:t>
      </w:r>
    </w:p>
    <w:p>
      <w:pPr>
        <w:pStyle w:val="9"/>
        <w:spacing w:before="45"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8"/>
          <w:highlight w:val="none"/>
        </w:rPr>
        <w:t>运维服务机构应配合主管部门建立农村生活污水处理设施身份证信息系</w:t>
      </w:r>
      <w:r>
        <w:rPr>
          <w:rFonts w:hint="default" w:ascii="Times New Roman" w:hAnsi="Times New Roman" w:cs="Times New Roman"/>
          <w:spacing w:val="-1"/>
          <w:highlight w:val="none"/>
        </w:rPr>
        <w:t>统，为每一套处理设施建档立证，录入企业管理平台并及时共享至政府管理平台，并动态收集信息，当发生变化时应及时报政府管理平台审核更新。包括设施代码、建设信息、移交信息、地理位置、设施外观、设备组成、工艺流程及技术参数、验收报告等信息的描述，可以以文字、照片、音像等方式记录，以</w:t>
      </w:r>
      <w:r>
        <w:rPr>
          <w:rFonts w:hint="default" w:ascii="Times New Roman" w:hAnsi="Times New Roman" w:cs="Times New Roman"/>
          <w:spacing w:val="-2"/>
          <w:highlight w:val="none"/>
        </w:rPr>
        <w:t>电子化、纸质等方式保存，具有可查询、可追溯的功能。</w:t>
      </w:r>
    </w:p>
    <w:p>
      <w:pPr>
        <w:pStyle w:val="9"/>
        <w:spacing w:before="155"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农村生活处理设施养护与维修内容如下：</w:t>
      </w:r>
    </w:p>
    <w:p>
      <w:pPr>
        <w:pStyle w:val="9"/>
        <w:spacing w:before="178" w:line="354"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对</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进行栅</w:t>
      </w:r>
      <w:r>
        <w:rPr>
          <w:rFonts w:hint="default" w:ascii="Times New Roman" w:hAnsi="Times New Roman" w:cs="Times New Roman"/>
          <w:spacing w:val="-3"/>
          <w:highlight w:val="none"/>
        </w:rPr>
        <w:t>渣</w:t>
      </w:r>
      <w:r>
        <w:rPr>
          <w:rFonts w:hint="default" w:ascii="Times New Roman" w:hAnsi="Times New Roman" w:cs="Times New Roman"/>
          <w:spacing w:val="-1"/>
          <w:highlight w:val="none"/>
        </w:rPr>
        <w:t>清理</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浮</w:t>
      </w:r>
      <w:r>
        <w:rPr>
          <w:rFonts w:hint="default" w:ascii="Times New Roman" w:hAnsi="Times New Roman" w:cs="Times New Roman"/>
          <w:spacing w:val="-3"/>
          <w:highlight w:val="none"/>
        </w:rPr>
        <w:t>油</w:t>
      </w:r>
      <w:r>
        <w:rPr>
          <w:rFonts w:hint="default" w:ascii="Times New Roman" w:hAnsi="Times New Roman" w:cs="Times New Roman"/>
          <w:spacing w:val="-1"/>
          <w:highlight w:val="none"/>
        </w:rPr>
        <w:t>清理</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污</w:t>
      </w:r>
      <w:r>
        <w:rPr>
          <w:rFonts w:hint="default" w:ascii="Times New Roman" w:hAnsi="Times New Roman" w:cs="Times New Roman"/>
          <w:spacing w:val="-3"/>
          <w:highlight w:val="none"/>
        </w:rPr>
        <w:t>泥</w:t>
      </w:r>
      <w:r>
        <w:rPr>
          <w:rFonts w:hint="default" w:ascii="Times New Roman" w:hAnsi="Times New Roman" w:cs="Times New Roman"/>
          <w:spacing w:val="-1"/>
          <w:highlight w:val="none"/>
        </w:rPr>
        <w:t>清掏</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管</w:t>
      </w:r>
      <w:r>
        <w:rPr>
          <w:rFonts w:hint="default" w:ascii="Times New Roman" w:hAnsi="Times New Roman" w:cs="Times New Roman"/>
          <w:spacing w:val="-3"/>
          <w:highlight w:val="none"/>
        </w:rPr>
        <w:t>道</w:t>
      </w:r>
      <w:r>
        <w:rPr>
          <w:rFonts w:hint="default" w:ascii="Times New Roman" w:hAnsi="Times New Roman" w:cs="Times New Roman"/>
          <w:spacing w:val="-1"/>
          <w:highlight w:val="none"/>
        </w:rPr>
        <w:t>疏通</w:t>
      </w:r>
      <w:r>
        <w:rPr>
          <w:rFonts w:hint="default" w:ascii="Times New Roman" w:hAnsi="Times New Roman" w:cs="Times New Roman"/>
          <w:spacing w:val="-3"/>
          <w:highlight w:val="none"/>
        </w:rPr>
        <w:t>等</w:t>
      </w:r>
      <w:r>
        <w:rPr>
          <w:rFonts w:hint="default" w:ascii="Times New Roman" w:hAnsi="Times New Roman" w:cs="Times New Roman"/>
          <w:spacing w:val="-1"/>
          <w:highlight w:val="none"/>
        </w:rPr>
        <w:t>运维</w:t>
      </w:r>
      <w:r>
        <w:rPr>
          <w:rFonts w:hint="default" w:ascii="Times New Roman" w:hAnsi="Times New Roman" w:cs="Times New Roman"/>
          <w:highlight w:val="none"/>
        </w:rPr>
        <w:t>活</w:t>
      </w:r>
      <w:r>
        <w:rPr>
          <w:rFonts w:hint="default" w:ascii="Times New Roman" w:hAnsi="Times New Roman" w:cs="Times New Roman"/>
          <w:spacing w:val="-1"/>
          <w:highlight w:val="none"/>
        </w:rPr>
        <w:t>动。不定期对管道进行疏通，清除淤积，防止管道堵塞，管道检查、清淤、疏通应采用专用检查、清淤、疏通机械工具。按巡检制度定期巡查检查井状况，对发现井盖、井圈、井口破损、倾斜、沉降、塌陷等情况应及时报修并做好巡检</w:t>
      </w:r>
      <w:r>
        <w:rPr>
          <w:rFonts w:hint="default" w:ascii="Times New Roman" w:hAnsi="Times New Roman" w:cs="Times New Roman"/>
          <w:spacing w:val="-3"/>
          <w:highlight w:val="none"/>
        </w:rPr>
        <w:t>记</w:t>
      </w:r>
      <w:r>
        <w:rPr>
          <w:rFonts w:hint="default" w:ascii="Times New Roman" w:hAnsi="Times New Roman" w:cs="Times New Roman"/>
          <w:spacing w:val="-1"/>
          <w:highlight w:val="none"/>
        </w:rPr>
        <w:t>录</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不</w:t>
      </w:r>
      <w:r>
        <w:rPr>
          <w:rFonts w:hint="default" w:ascii="Times New Roman" w:hAnsi="Times New Roman" w:cs="Times New Roman"/>
          <w:spacing w:val="-3"/>
          <w:highlight w:val="none"/>
        </w:rPr>
        <w:t>定</w:t>
      </w:r>
      <w:r>
        <w:rPr>
          <w:rFonts w:hint="default" w:ascii="Times New Roman" w:hAnsi="Times New Roman" w:cs="Times New Roman"/>
          <w:spacing w:val="-1"/>
          <w:highlight w:val="none"/>
        </w:rPr>
        <w:t>期开</w:t>
      </w:r>
      <w:r>
        <w:rPr>
          <w:rFonts w:hint="default" w:ascii="Times New Roman" w:hAnsi="Times New Roman" w:cs="Times New Roman"/>
          <w:spacing w:val="-3"/>
          <w:highlight w:val="none"/>
        </w:rPr>
        <w:t>盖</w:t>
      </w:r>
      <w:r>
        <w:rPr>
          <w:rFonts w:hint="default" w:ascii="Times New Roman" w:hAnsi="Times New Roman" w:cs="Times New Roman"/>
          <w:spacing w:val="-1"/>
          <w:highlight w:val="none"/>
        </w:rPr>
        <w:t>检查井</w:t>
      </w:r>
      <w:r>
        <w:rPr>
          <w:rFonts w:hint="default" w:ascii="Times New Roman" w:hAnsi="Times New Roman" w:cs="Times New Roman"/>
          <w:spacing w:val="-3"/>
          <w:highlight w:val="none"/>
        </w:rPr>
        <w:t>内</w:t>
      </w:r>
      <w:r>
        <w:rPr>
          <w:rFonts w:hint="default" w:ascii="Times New Roman" w:hAnsi="Times New Roman" w:cs="Times New Roman"/>
          <w:spacing w:val="-1"/>
          <w:highlight w:val="none"/>
        </w:rPr>
        <w:t>壁防</w:t>
      </w:r>
      <w:r>
        <w:rPr>
          <w:rFonts w:hint="default" w:ascii="Times New Roman" w:hAnsi="Times New Roman" w:cs="Times New Roman"/>
          <w:spacing w:val="-3"/>
          <w:highlight w:val="none"/>
        </w:rPr>
        <w:t>渗</w:t>
      </w:r>
      <w:r>
        <w:rPr>
          <w:rFonts w:hint="default" w:ascii="Times New Roman" w:hAnsi="Times New Roman" w:cs="Times New Roman"/>
          <w:spacing w:val="-1"/>
          <w:highlight w:val="none"/>
        </w:rPr>
        <w:t>层有</w:t>
      </w:r>
      <w:r>
        <w:rPr>
          <w:rFonts w:hint="default" w:ascii="Times New Roman" w:hAnsi="Times New Roman" w:cs="Times New Roman"/>
          <w:spacing w:val="-3"/>
          <w:highlight w:val="none"/>
        </w:rPr>
        <w:t>无</w:t>
      </w:r>
      <w:r>
        <w:rPr>
          <w:rFonts w:hint="default" w:ascii="Times New Roman" w:hAnsi="Times New Roman" w:cs="Times New Roman"/>
          <w:spacing w:val="-1"/>
          <w:highlight w:val="none"/>
        </w:rPr>
        <w:t>脱</w:t>
      </w:r>
      <w:r>
        <w:rPr>
          <w:rFonts w:hint="default" w:ascii="Times New Roman" w:hAnsi="Times New Roman" w:cs="Times New Roman"/>
          <w:spacing w:val="-3"/>
          <w:highlight w:val="none"/>
        </w:rPr>
        <w:t>落</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渗</w:t>
      </w:r>
      <w:r>
        <w:rPr>
          <w:rFonts w:hint="default" w:ascii="Times New Roman" w:hAnsi="Times New Roman" w:cs="Times New Roman"/>
          <w:spacing w:val="-3"/>
          <w:highlight w:val="none"/>
        </w:rPr>
        <w:t>漏</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井</w:t>
      </w:r>
      <w:r>
        <w:rPr>
          <w:rFonts w:hint="default" w:ascii="Times New Roman" w:hAnsi="Times New Roman" w:cs="Times New Roman"/>
          <w:spacing w:val="-3"/>
          <w:highlight w:val="none"/>
        </w:rPr>
        <w:t>内</w:t>
      </w:r>
      <w:r>
        <w:rPr>
          <w:rFonts w:hint="default" w:ascii="Times New Roman" w:hAnsi="Times New Roman" w:cs="Times New Roman"/>
          <w:spacing w:val="-1"/>
          <w:highlight w:val="none"/>
        </w:rPr>
        <w:t>有无</w:t>
      </w:r>
      <w:r>
        <w:rPr>
          <w:rFonts w:hint="default" w:ascii="Times New Roman" w:hAnsi="Times New Roman" w:cs="Times New Roman"/>
          <w:spacing w:val="-3"/>
          <w:highlight w:val="none"/>
        </w:rPr>
        <w:t>淤</w:t>
      </w:r>
      <w:r>
        <w:rPr>
          <w:rFonts w:hint="default" w:ascii="Times New Roman" w:hAnsi="Times New Roman" w:cs="Times New Roman"/>
          <w:spacing w:val="2"/>
          <w:highlight w:val="none"/>
        </w:rPr>
        <w:t>积</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杂</w:t>
      </w:r>
      <w:r>
        <w:rPr>
          <w:rFonts w:hint="default" w:ascii="Times New Roman" w:hAnsi="Times New Roman" w:cs="Times New Roman"/>
          <w:spacing w:val="-3"/>
          <w:highlight w:val="none"/>
        </w:rPr>
        <w:t>物</w:t>
      </w:r>
      <w:r>
        <w:rPr>
          <w:rFonts w:hint="default" w:ascii="Times New Roman" w:hAnsi="Times New Roman" w:cs="Times New Roman"/>
          <w:highlight w:val="none"/>
        </w:rPr>
        <w:t>、</w:t>
      </w:r>
      <w:r>
        <w:rPr>
          <w:rFonts w:hint="default" w:ascii="Times New Roman" w:hAnsi="Times New Roman" w:cs="Times New Roman"/>
          <w:spacing w:val="-1"/>
          <w:highlight w:val="none"/>
        </w:rPr>
        <w:t>堵塞等情况；及时采用专用机械清渣工具，吸泥工具清理检查井内的杂物、积</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泥，检查井清出物纳入污泥处理系统。观察是否存在池体渗漏、上浮、沉降、</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倾斜和连接管道损坏漏水等异常情况，应及时记录并维修。</w:t>
      </w:r>
    </w:p>
    <w:p>
      <w:pPr>
        <w:pStyle w:val="9"/>
        <w:spacing w:before="45" w:line="350"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及</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检查</w:t>
      </w:r>
      <w:r>
        <w:rPr>
          <w:rFonts w:hint="default" w:ascii="Times New Roman" w:hAnsi="Times New Roman" w:cs="Times New Roman"/>
          <w:spacing w:val="-3"/>
          <w:highlight w:val="none"/>
        </w:rPr>
        <w:t>提</w:t>
      </w:r>
      <w:r>
        <w:rPr>
          <w:rFonts w:hint="default" w:ascii="Times New Roman" w:hAnsi="Times New Roman" w:cs="Times New Roman"/>
          <w:spacing w:val="-1"/>
          <w:highlight w:val="none"/>
        </w:rPr>
        <w:t>升泵站</w:t>
      </w:r>
      <w:r>
        <w:rPr>
          <w:rFonts w:hint="default" w:ascii="Times New Roman" w:hAnsi="Times New Roman" w:cs="Times New Roman"/>
          <w:spacing w:val="-3"/>
          <w:highlight w:val="none"/>
        </w:rPr>
        <w:t>格</w:t>
      </w:r>
      <w:r>
        <w:rPr>
          <w:rFonts w:hint="default" w:ascii="Times New Roman" w:hAnsi="Times New Roman" w:cs="Times New Roman"/>
          <w:spacing w:val="-1"/>
          <w:highlight w:val="none"/>
        </w:rPr>
        <w:t>栅运</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情</w:t>
      </w:r>
      <w:r>
        <w:rPr>
          <w:rFonts w:hint="default" w:ascii="Times New Roman" w:hAnsi="Times New Roman" w:cs="Times New Roman"/>
          <w:spacing w:val="-3"/>
          <w:highlight w:val="none"/>
        </w:rPr>
        <w:t>况</w:t>
      </w:r>
      <w:r>
        <w:rPr>
          <w:rFonts w:hint="default" w:ascii="Times New Roman" w:hAnsi="Times New Roman" w:cs="Times New Roman"/>
          <w:spacing w:val="-82"/>
          <w:highlight w:val="none"/>
        </w:rPr>
        <w:t>、</w:t>
      </w:r>
      <w:r>
        <w:rPr>
          <w:rFonts w:hint="default" w:ascii="Times New Roman" w:hAnsi="Times New Roman" w:cs="Times New Roman"/>
          <w:spacing w:val="-1"/>
          <w:highlight w:val="none"/>
        </w:rPr>
        <w:t>泵</w:t>
      </w:r>
      <w:r>
        <w:rPr>
          <w:rFonts w:hint="default" w:ascii="Times New Roman" w:hAnsi="Times New Roman" w:cs="Times New Roman"/>
          <w:spacing w:val="-3"/>
          <w:highlight w:val="none"/>
        </w:rPr>
        <w:t>站</w:t>
      </w:r>
      <w:r>
        <w:rPr>
          <w:rFonts w:hint="default" w:ascii="Times New Roman" w:hAnsi="Times New Roman" w:cs="Times New Roman"/>
          <w:spacing w:val="-1"/>
          <w:highlight w:val="none"/>
        </w:rPr>
        <w:t>集水</w:t>
      </w:r>
      <w:r>
        <w:rPr>
          <w:rFonts w:hint="default" w:ascii="Times New Roman" w:hAnsi="Times New Roman" w:cs="Times New Roman"/>
          <w:spacing w:val="-3"/>
          <w:highlight w:val="none"/>
        </w:rPr>
        <w:t>池</w:t>
      </w:r>
      <w:r>
        <w:rPr>
          <w:rFonts w:hint="default" w:ascii="Times New Roman" w:hAnsi="Times New Roman" w:cs="Times New Roman"/>
          <w:spacing w:val="-1"/>
          <w:highlight w:val="none"/>
        </w:rPr>
        <w:t>水</w:t>
      </w:r>
      <w:r>
        <w:rPr>
          <w:rFonts w:hint="default" w:ascii="Times New Roman" w:hAnsi="Times New Roman" w:cs="Times New Roman"/>
          <w:spacing w:val="-3"/>
          <w:highlight w:val="none"/>
        </w:rPr>
        <w:t>位</w:t>
      </w:r>
      <w:r>
        <w:rPr>
          <w:rFonts w:hint="default" w:ascii="Times New Roman" w:hAnsi="Times New Roman" w:cs="Times New Roman"/>
          <w:spacing w:val="-85"/>
          <w:highlight w:val="none"/>
        </w:rPr>
        <w:t>、</w:t>
      </w:r>
      <w:r>
        <w:rPr>
          <w:rFonts w:hint="default" w:ascii="Times New Roman" w:hAnsi="Times New Roman" w:cs="Times New Roman"/>
          <w:spacing w:val="-1"/>
          <w:highlight w:val="none"/>
        </w:rPr>
        <w:t>提</w:t>
      </w:r>
      <w:r>
        <w:rPr>
          <w:rFonts w:hint="default" w:ascii="Times New Roman" w:hAnsi="Times New Roman" w:cs="Times New Roman"/>
          <w:spacing w:val="-3"/>
          <w:highlight w:val="none"/>
        </w:rPr>
        <w:t>升</w:t>
      </w:r>
      <w:r>
        <w:rPr>
          <w:rFonts w:hint="default" w:ascii="Times New Roman" w:hAnsi="Times New Roman" w:cs="Times New Roman"/>
          <w:spacing w:val="-1"/>
          <w:highlight w:val="none"/>
        </w:rPr>
        <w:t>运行</w:t>
      </w:r>
      <w:r>
        <w:rPr>
          <w:rFonts w:hint="default" w:ascii="Times New Roman" w:hAnsi="Times New Roman" w:cs="Times New Roman"/>
          <w:spacing w:val="-3"/>
          <w:highlight w:val="none"/>
        </w:rPr>
        <w:t>状</w:t>
      </w:r>
      <w:r>
        <w:rPr>
          <w:rFonts w:hint="default" w:ascii="Times New Roman" w:hAnsi="Times New Roman" w:cs="Times New Roman"/>
          <w:spacing w:val="-1"/>
          <w:highlight w:val="none"/>
        </w:rPr>
        <w:t>态等</w:t>
      </w:r>
      <w:r>
        <w:rPr>
          <w:rFonts w:hint="default" w:ascii="Times New Roman" w:hAnsi="Times New Roman" w:cs="Times New Roman"/>
          <w:highlight w:val="none"/>
        </w:rPr>
        <w:t>，</w:t>
      </w:r>
      <w:r>
        <w:rPr>
          <w:rFonts w:hint="default" w:ascii="Times New Roman" w:hAnsi="Times New Roman" w:cs="Times New Roman"/>
          <w:spacing w:val="-1"/>
          <w:highlight w:val="none"/>
        </w:rPr>
        <w:t>发现问题及时报修并做好记录，及时清理栅渣，清理出的栅渣应合理处置；不定期查看格栅井中栅渣量和观察格栅前后水位差，栅渣过多或水位差较大时，</w:t>
      </w:r>
      <w:r>
        <w:rPr>
          <w:rFonts w:hint="default" w:ascii="Times New Roman" w:hAnsi="Times New Roman" w:cs="Times New Roman"/>
          <w:spacing w:val="-2"/>
          <w:highlight w:val="none"/>
        </w:rPr>
        <w:t>应及时采用栅渣清理工具（如清渣网、储渣桶等）清理；</w:t>
      </w:r>
    </w:p>
    <w:p>
      <w:pPr>
        <w:pStyle w:val="9"/>
        <w:spacing w:before="47" w:line="350" w:lineRule="auto"/>
        <w:ind w:right="137"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定</w:t>
      </w:r>
      <w:r>
        <w:rPr>
          <w:rFonts w:hint="default" w:ascii="Times New Roman" w:hAnsi="Times New Roman" w:cs="Times New Roman"/>
          <w:spacing w:val="-3"/>
          <w:highlight w:val="none"/>
        </w:rPr>
        <w:t>期</w:t>
      </w:r>
      <w:r>
        <w:rPr>
          <w:rFonts w:hint="default" w:ascii="Times New Roman" w:hAnsi="Times New Roman" w:cs="Times New Roman"/>
          <w:spacing w:val="-1"/>
          <w:highlight w:val="none"/>
        </w:rPr>
        <w:t>检查</w:t>
      </w:r>
      <w:r>
        <w:rPr>
          <w:rFonts w:hint="default" w:ascii="Times New Roman" w:hAnsi="Times New Roman" w:cs="Times New Roman"/>
          <w:spacing w:val="-3"/>
          <w:highlight w:val="none"/>
        </w:rPr>
        <w:t>泵</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液</w:t>
      </w:r>
      <w:r>
        <w:rPr>
          <w:rFonts w:hint="default" w:ascii="Times New Roman" w:hAnsi="Times New Roman" w:cs="Times New Roman"/>
          <w:spacing w:val="-3"/>
          <w:highlight w:val="none"/>
        </w:rPr>
        <w:t>位</w:t>
      </w:r>
      <w:r>
        <w:rPr>
          <w:rFonts w:hint="default" w:ascii="Times New Roman" w:hAnsi="Times New Roman" w:cs="Times New Roman"/>
          <w:spacing w:val="-1"/>
          <w:highlight w:val="none"/>
        </w:rPr>
        <w:t>计动</w:t>
      </w:r>
      <w:r>
        <w:rPr>
          <w:rFonts w:hint="default" w:ascii="Times New Roman" w:hAnsi="Times New Roman" w:cs="Times New Roman"/>
          <w:spacing w:val="-3"/>
          <w:highlight w:val="none"/>
        </w:rPr>
        <w:t>力</w:t>
      </w:r>
      <w:r>
        <w:rPr>
          <w:rFonts w:hint="default" w:ascii="Times New Roman" w:hAnsi="Times New Roman" w:cs="Times New Roman"/>
          <w:spacing w:val="-1"/>
          <w:highlight w:val="none"/>
        </w:rPr>
        <w:t>及控</w:t>
      </w:r>
      <w:r>
        <w:rPr>
          <w:rFonts w:hint="default" w:ascii="Times New Roman" w:hAnsi="Times New Roman" w:cs="Times New Roman"/>
          <w:spacing w:val="-3"/>
          <w:highlight w:val="none"/>
        </w:rPr>
        <w:t>制</w:t>
      </w:r>
      <w:r>
        <w:rPr>
          <w:rFonts w:hint="default" w:ascii="Times New Roman" w:hAnsi="Times New Roman" w:cs="Times New Roman"/>
          <w:spacing w:val="-1"/>
          <w:highlight w:val="none"/>
        </w:rPr>
        <w:t>电缆</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老</w:t>
      </w:r>
      <w:r>
        <w:rPr>
          <w:rFonts w:hint="default" w:ascii="Times New Roman" w:hAnsi="Times New Roman" w:cs="Times New Roman"/>
          <w:spacing w:val="-3"/>
          <w:highlight w:val="none"/>
        </w:rPr>
        <w:t>化</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破</w:t>
      </w:r>
      <w:r>
        <w:rPr>
          <w:rFonts w:hint="default" w:ascii="Times New Roman" w:hAnsi="Times New Roman" w:cs="Times New Roman"/>
          <w:spacing w:val="-3"/>
          <w:highlight w:val="none"/>
        </w:rPr>
        <w:t>损</w:t>
      </w:r>
      <w:r>
        <w:rPr>
          <w:rFonts w:hint="default" w:ascii="Times New Roman" w:hAnsi="Times New Roman" w:cs="Times New Roman"/>
          <w:spacing w:val="-1"/>
          <w:highlight w:val="none"/>
        </w:rPr>
        <w:t>的及</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更换</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定</w:t>
      </w:r>
      <w:r>
        <w:rPr>
          <w:rFonts w:hint="default" w:ascii="Times New Roman" w:hAnsi="Times New Roman" w:cs="Times New Roman"/>
          <w:highlight w:val="none"/>
        </w:rPr>
        <w:t>期</w:t>
      </w:r>
      <w:r>
        <w:rPr>
          <w:rFonts w:hint="default" w:ascii="Times New Roman" w:hAnsi="Times New Roman" w:cs="Times New Roman"/>
          <w:spacing w:val="-1"/>
          <w:highlight w:val="none"/>
        </w:rPr>
        <w:t>检查鼓风机、水泵等机电设备，发现损坏，及时维修；定期检查维修风机的润滑系统、自控系统、供电系统、空气过滤系统、保护系统、管路闸门、减震隔</w:t>
      </w:r>
      <w:r>
        <w:rPr>
          <w:rFonts w:hint="default" w:ascii="Times New Roman" w:hAnsi="Times New Roman" w:cs="Times New Roman"/>
          <w:spacing w:val="-2"/>
          <w:highlight w:val="none"/>
        </w:rPr>
        <w:t>音系统；定期对泵进行维护保养，每年进行一次全面的预防性检修；</w:t>
      </w:r>
    </w:p>
    <w:p>
      <w:pPr>
        <w:pStyle w:val="9"/>
        <w:spacing w:before="46"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管阀闸门系统维修的主要内容包括：</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①对破、漏管道应及时进行修补或更换；</w:t>
      </w:r>
    </w:p>
    <w:p>
      <w:pPr>
        <w:pStyle w:val="9"/>
        <w:spacing w:before="180" w:line="355"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②对故障或存在问题的阀、闸门应及时进行维修，故障严重无法修复的应</w:t>
      </w:r>
      <w:r>
        <w:rPr>
          <w:rFonts w:hint="default" w:ascii="Times New Roman" w:hAnsi="Times New Roman" w:cs="Times New Roman"/>
          <w:spacing w:val="-2"/>
          <w:highlight w:val="none"/>
        </w:rPr>
        <w:t>及时更换。</w:t>
      </w:r>
    </w:p>
    <w:p>
      <w:pPr>
        <w:pStyle w:val="9"/>
        <w:spacing w:before="44"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电气自控系统养护、维修的主要内容包括：</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①电气自控系统养护必须由专业人员规范操作；</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②电气自控系统养护应按照设备适用规程开展。</w:t>
      </w:r>
    </w:p>
    <w:p>
      <w:pPr>
        <w:pStyle w:val="9"/>
        <w:spacing w:before="155" w:line="240" w:lineRule="auto"/>
        <w:ind w:right="0" w:firstLine="556" w:firstLineChars="200"/>
        <w:jc w:val="left"/>
        <w:rPr>
          <w:rFonts w:hint="default" w:ascii="Times New Roman" w:hAnsi="Times New Roman" w:cs="Times New Roman"/>
          <w:highlight w:val="none"/>
        </w:rPr>
      </w:pPr>
      <w:r>
        <w:rPr>
          <w:rFonts w:hint="default" w:ascii="Times New Roman" w:hAnsi="Times New Roman" w:cs="Times New Roman"/>
          <w:spacing w:val="-1"/>
          <w:highlight w:val="none"/>
        </w:rPr>
        <w:t>③对电气自控系统存在问题应由专业人员开展维修，非专业人员不得随意</w:t>
      </w:r>
      <w:r>
        <w:rPr>
          <w:rFonts w:hint="default" w:ascii="Times New Roman" w:hAnsi="Times New Roman" w:cs="Times New Roman"/>
          <w:spacing w:val="-2"/>
          <w:highlight w:val="none"/>
        </w:rPr>
        <w:t>实施维修工作。</w:t>
      </w:r>
    </w:p>
    <w:p>
      <w:pPr>
        <w:pStyle w:val="9"/>
        <w:spacing w:before="178" w:line="356" w:lineRule="auto"/>
        <w:ind w:right="0" w:firstLine="552" w:firstLineChars="200"/>
        <w:jc w:val="left"/>
        <w:rPr>
          <w:rFonts w:hint="default" w:ascii="Times New Roman" w:hAnsi="Times New Roman" w:cs="Times New Roman"/>
          <w:highlight w:val="none"/>
        </w:rPr>
      </w:pPr>
      <w:r>
        <w:rPr>
          <w:rFonts w:hint="default" w:ascii="Times New Roman" w:hAnsi="Times New Roman" w:cs="Times New Roman"/>
          <w:spacing w:val="-2"/>
          <w:highlight w:val="none"/>
        </w:rPr>
        <w:t>④对故障严重、无法修复的电气自控系统设备、材料应及时更换；人工湿地的维修保护主要内容包括：</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①适时收割湿地植物，保证人工湿地的良性循环，并妥善处置收割植物；</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②做好低温环境时的保温措施。</w:t>
      </w:r>
    </w:p>
    <w:p>
      <w:pPr>
        <w:pStyle w:val="9"/>
        <w:spacing w:before="178"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③定期观察人工湿地有无堵塞、漏水、渗水、开裂、破损等情况发生，及</w:t>
      </w:r>
      <w:r>
        <w:rPr>
          <w:rFonts w:hint="default" w:ascii="Times New Roman" w:hAnsi="Times New Roman" w:cs="Times New Roman"/>
          <w:spacing w:val="-2"/>
          <w:highlight w:val="none"/>
        </w:rPr>
        <w:t>时维修；</w:t>
      </w:r>
    </w:p>
    <w:p>
      <w:pPr>
        <w:pStyle w:val="9"/>
        <w:spacing w:before="42"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④定期检查湿地的进水口、出水口水量是否正常，判断湿地是否堵塞、渗漏，对堵塞的，应及时采取控制进水悬浮物浓度、定期清洗或更换人工湿地基</w:t>
      </w:r>
      <w:r>
        <w:rPr>
          <w:rFonts w:hint="default" w:ascii="Times New Roman" w:hAnsi="Times New Roman" w:cs="Times New Roman"/>
          <w:spacing w:val="-2"/>
          <w:highlight w:val="none"/>
        </w:rPr>
        <w:t>质方法进行维修，更换时应暂停人工湿地的运行；对渗漏的应及时维修；</w:t>
      </w:r>
    </w:p>
    <w:p>
      <w:pPr>
        <w:pStyle w:val="9"/>
        <w:spacing w:before="42"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⑤根据出水水质情况及湿地维护情况，定期更换或清洗达到饱和状态的功</w:t>
      </w:r>
      <w:r>
        <w:rPr>
          <w:rFonts w:hint="default" w:ascii="Times New Roman" w:hAnsi="Times New Roman" w:cs="Times New Roman"/>
          <w:spacing w:val="-2"/>
          <w:highlight w:val="none"/>
        </w:rPr>
        <w:t>能性填料；</w:t>
      </w:r>
    </w:p>
    <w:p>
      <w:pPr>
        <w:pStyle w:val="9"/>
        <w:spacing w:before="42"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运维服务机构必须做好运维记录。运维记录主要包括：处理设施身份证，巡查、检查记录，养护记录，维修记录，进、出水水质自检记录，投诉反馈记</w:t>
      </w:r>
      <w:r>
        <w:rPr>
          <w:rFonts w:hint="default" w:ascii="Times New Roman" w:hAnsi="Times New Roman" w:cs="Times New Roman"/>
          <w:spacing w:val="-2"/>
          <w:highlight w:val="none"/>
        </w:rPr>
        <w:t>录，培训等内部管理记录等。</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养护记录主要内容包括：</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①主要针对巡查、检查过程中发现的问题所做的养护记录。</w:t>
      </w:r>
    </w:p>
    <w:p>
      <w:pPr>
        <w:pStyle w:val="9"/>
        <w:spacing w:before="176"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②记录的主要内容包括养护日期、时间、自然村名、终端编号、养护的设</w:t>
      </w:r>
      <w:r>
        <w:rPr>
          <w:rFonts w:hint="default" w:ascii="Times New Roman" w:hAnsi="Times New Roman" w:cs="Times New Roman"/>
          <w:spacing w:val="-2"/>
          <w:highlight w:val="none"/>
        </w:rPr>
        <w:t>施、养护的项目及内容、养护后的状况及养护人员等内容。</w:t>
      </w:r>
    </w:p>
    <w:p>
      <w:pPr>
        <w:pStyle w:val="9"/>
        <w:spacing w:before="44" w:line="355"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③对于清掏、除杂草等内容的养护记录还应如实记录前后的对比照片。维修记录主要内容包括：</w:t>
      </w:r>
    </w:p>
    <w:p>
      <w:pPr>
        <w:pStyle w:val="9"/>
        <w:spacing w:before="44"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①主要针对处理设施中有影响正常功能发挥及存在缺陷的设备或构筑物所</w:t>
      </w:r>
      <w:r>
        <w:rPr>
          <w:rFonts w:hint="default" w:ascii="Times New Roman" w:hAnsi="Times New Roman" w:cs="Times New Roman"/>
          <w:spacing w:val="-2"/>
          <w:highlight w:val="none"/>
        </w:rPr>
        <w:t>做的维修记录。</w:t>
      </w:r>
    </w:p>
    <w:p>
      <w:pPr>
        <w:pStyle w:val="9"/>
        <w:spacing w:before="53" w:line="347" w:lineRule="auto"/>
        <w:ind w:right="251" w:firstLine="559"/>
        <w:jc w:val="both"/>
        <w:rPr>
          <w:rFonts w:hint="default" w:ascii="Times New Roman" w:hAnsi="Times New Roman" w:cs="Times New Roman"/>
          <w:spacing w:val="-2"/>
          <w:highlight w:val="none"/>
          <w:lang w:eastAsia="zh-CN"/>
        </w:rPr>
      </w:pPr>
      <w:r>
        <w:rPr>
          <w:rFonts w:hint="default" w:ascii="Times New Roman" w:hAnsi="Times New Roman" w:cs="Times New Roman"/>
          <w:spacing w:val="-1"/>
          <w:highlight w:val="none"/>
        </w:rPr>
        <w:t>②记录的主要内容包括维修日期、时间、自然村名、终端编号、维修的设</w:t>
      </w:r>
      <w:r>
        <w:rPr>
          <w:rFonts w:hint="default" w:ascii="Times New Roman" w:hAnsi="Times New Roman" w:cs="Times New Roman"/>
          <w:spacing w:val="-2"/>
          <w:highlight w:val="none"/>
        </w:rPr>
        <w:t>施、养护的项目及内容、维修途径、维修后的状况及维修落实人员等内容</w:t>
      </w:r>
      <w:r>
        <w:rPr>
          <w:rFonts w:hint="default" w:ascii="Times New Roman" w:hAnsi="Times New Roman" w:cs="Times New Roman"/>
          <w:spacing w:val="-2"/>
          <w:highlight w:val="none"/>
          <w:lang w:eastAsia="zh-CN"/>
        </w:rPr>
        <w:t>。</w:t>
      </w:r>
    </w:p>
    <w:p>
      <w:pPr>
        <w:pStyle w:val="9"/>
        <w:numPr>
          <w:ilvl w:val="0"/>
          <w:numId w:val="12"/>
        </w:numPr>
        <w:spacing w:before="155" w:line="337" w:lineRule="auto"/>
        <w:ind w:left="676" w:leftChars="0" w:right="0" w:firstLine="0" w:firstLineChars="0"/>
        <w:jc w:val="left"/>
        <w:rPr>
          <w:rFonts w:hint="default" w:ascii="Times New Roman" w:hAnsi="Times New Roman" w:cs="Times New Roman"/>
          <w:spacing w:val="23"/>
          <w:highlight w:val="none"/>
        </w:rPr>
      </w:pPr>
      <w:r>
        <w:rPr>
          <w:rFonts w:hint="default" w:ascii="Times New Roman" w:hAnsi="Times New Roman" w:cs="Times New Roman"/>
          <w:spacing w:val="-2"/>
          <w:highlight w:val="none"/>
        </w:rPr>
        <w:t>建立农村生活污水处理设施运行预警机制和应急方案</w:t>
      </w:r>
      <w:r>
        <w:rPr>
          <w:rFonts w:hint="default" w:ascii="Times New Roman" w:hAnsi="Times New Roman" w:cs="Times New Roman"/>
          <w:spacing w:val="23"/>
          <w:highlight w:val="none"/>
        </w:rPr>
        <w:t xml:space="preserve"> </w:t>
      </w:r>
    </w:p>
    <w:p>
      <w:pPr>
        <w:pStyle w:val="9"/>
        <w:numPr>
          <w:ilvl w:val="0"/>
          <w:numId w:val="0"/>
        </w:numPr>
        <w:spacing w:before="155" w:line="337" w:lineRule="auto"/>
        <w:ind w:left="676" w:leftChars="0" w:right="0" w:rightChars="0"/>
        <w:jc w:val="left"/>
        <w:rPr>
          <w:rFonts w:hint="default" w:ascii="Times New Roman" w:hAnsi="Times New Roman" w:cs="Times New Roman"/>
          <w:highlight w:val="none"/>
        </w:rPr>
      </w:pPr>
      <w:r>
        <w:rPr>
          <w:rFonts w:hint="default" w:ascii="Times New Roman" w:hAnsi="Times New Roman" w:cs="Times New Roman"/>
          <w:spacing w:val="-1"/>
          <w:highlight w:val="none"/>
        </w:rPr>
        <w:t>对突发集聚的超规模水量和非生活污水接入，且设施本身无针对非生活污</w:t>
      </w:r>
    </w:p>
    <w:p>
      <w:pPr>
        <w:pStyle w:val="9"/>
        <w:spacing w:before="72" w:line="385" w:lineRule="auto"/>
        <w:ind w:right="0"/>
        <w:jc w:val="both"/>
        <w:rPr>
          <w:rFonts w:hint="default" w:ascii="Times New Roman" w:hAnsi="Times New Roman" w:cs="Times New Roman"/>
          <w:spacing w:val="-2"/>
          <w:highlight w:val="none"/>
        </w:rPr>
      </w:pPr>
      <w:r>
        <w:rPr>
          <w:rFonts w:hint="default" w:ascii="Times New Roman" w:hAnsi="Times New Roman" w:cs="Times New Roman"/>
          <w:spacing w:val="-1"/>
          <w:highlight w:val="none"/>
        </w:rPr>
        <w:t>水接入处理措施的处理终端，应制定相应的运维管理应急方案、机制。对处理</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终端可能出现的运行异常情况制定应急处置方案；对台风、暴雨等突发事件建</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立应对预案和防范措施。</w:t>
      </w:r>
    </w:p>
    <w:p>
      <w:pPr>
        <w:pStyle w:val="9"/>
        <w:spacing w:before="72" w:line="385" w:lineRule="auto"/>
        <w:ind w:right="0"/>
        <w:jc w:val="both"/>
        <w:rPr>
          <w:rFonts w:hint="default" w:ascii="Times New Roman" w:hAnsi="Times New Roman" w:cs="Times New Roman"/>
          <w:spacing w:val="-2"/>
          <w:sz w:val="6"/>
          <w:szCs w:val="6"/>
          <w:highlight w:val="none"/>
          <w:lang w:eastAsia="zh-CN"/>
        </w:rPr>
      </w:pPr>
    </w:p>
    <w:p>
      <w:pPr>
        <w:pStyle w:val="9"/>
        <w:numPr>
          <w:ilvl w:val="0"/>
          <w:numId w:val="0"/>
        </w:numPr>
        <w:bidi w:val="0"/>
        <w:ind w:leftChars="0"/>
        <w:rPr>
          <w:rFonts w:hint="default" w:ascii="Times New Roman" w:hAnsi="Times New Roman" w:cs="Times New Roman"/>
          <w:b/>
          <w:bCs/>
          <w:highlight w:val="none"/>
          <w:lang w:val="en-US" w:eastAsia="en-US"/>
        </w:rPr>
      </w:pPr>
      <w:r>
        <w:rPr>
          <w:rFonts w:hint="default" w:ascii="Times New Roman" w:hAnsi="Times New Roman" w:cs="Times New Roman"/>
          <w:b/>
          <w:bCs/>
          <w:highlight w:val="none"/>
          <w:lang w:val="en-US" w:eastAsia="zh-CN"/>
        </w:rPr>
        <w:t>四、</w:t>
      </w:r>
      <w:r>
        <w:rPr>
          <w:rFonts w:hint="default" w:ascii="Times New Roman" w:hAnsi="Times New Roman" w:cs="Times New Roman"/>
          <w:b/>
          <w:bCs/>
          <w:highlight w:val="none"/>
          <w:lang w:val="en-US" w:eastAsia="en-US"/>
        </w:rPr>
        <w:t>完善建设和运维机制</w:t>
      </w:r>
    </w:p>
    <w:p>
      <w:pPr>
        <w:pStyle w:val="9"/>
        <w:numPr>
          <w:ilvl w:val="0"/>
          <w:numId w:val="0"/>
        </w:numPr>
        <w:bidi w:val="0"/>
        <w:ind w:leftChars="0"/>
        <w:rPr>
          <w:rFonts w:hint="default" w:ascii="Times New Roman" w:hAnsi="Times New Roman" w:cs="Times New Roman"/>
          <w:b/>
          <w:bCs/>
          <w:sz w:val="13"/>
          <w:szCs w:val="13"/>
          <w:highlight w:val="none"/>
          <w:lang w:val="en-US" w:eastAsia="en-US"/>
        </w:rPr>
      </w:pPr>
    </w:p>
    <w:p>
      <w:pPr>
        <w:pStyle w:val="9"/>
        <w:numPr>
          <w:ilvl w:val="0"/>
          <w:numId w:val="0"/>
        </w:numPr>
        <w:spacing w:before="42" w:line="337" w:lineRule="auto"/>
        <w:ind w:right="0" w:rightChars="0"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坚持以用为本、建管并重，在规划 计阶段统筹考虑工程建设和运行维护，做到同步设计、同步建设、同步落实。明确农村生活污水处理设施产权归属和运行维护责任单位，推动建立有制度、有标准、有队伍、有经费、有监督的运行维护管理机制。鼓励有条件的地区，探索建立污水处理受益农户付费制度，提高农户自觉参与的积极性。</w:t>
      </w:r>
    </w:p>
    <w:p>
      <w:pPr>
        <w:pStyle w:val="9"/>
        <w:numPr>
          <w:ilvl w:val="0"/>
          <w:numId w:val="0"/>
        </w:numPr>
        <w:spacing w:before="0" w:line="337" w:lineRule="auto"/>
        <w:ind w:right="0" w:rightChars="0"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合理划分农户和第三方运维服务机构的运维范围，明确乡镇、村委、村民</w:t>
      </w:r>
      <w:r>
        <w:rPr>
          <w:rFonts w:hint="default" w:ascii="Times New Roman" w:hAnsi="Times New Roman" w:cs="Times New Roman"/>
          <w:spacing w:val="-2"/>
          <w:highlight w:val="none"/>
        </w:rPr>
        <w:t>及第三方服务机构的运维管理责任，加强对村民的宣传引导。</w:t>
      </w:r>
      <w:r>
        <w:rPr>
          <w:rFonts w:hint="default" w:ascii="Times New Roman" w:hAnsi="Times New Roman" w:cs="Times New Roman"/>
          <w:spacing w:val="-1"/>
          <w:highlight w:val="none"/>
        </w:rPr>
        <w:t>对规模较大的，运用市场机制，以政府购买服务方式委托第三方管护，提高管护水平和设施运行效率；对分散处理的，应发挥村级责任主体作用，落实管护责任人，建立政府扶持、村级自筹和社会支持的管护经费保障机制，确保</w:t>
      </w:r>
      <w:r>
        <w:rPr>
          <w:rFonts w:hint="default" w:ascii="Times New Roman" w:hAnsi="Times New Roman" w:cs="Times New Roman"/>
          <w:spacing w:val="-2"/>
          <w:highlight w:val="none"/>
        </w:rPr>
        <w:t>污水治理设施正常运行，</w:t>
      </w:r>
    </w:p>
    <w:p>
      <w:pPr>
        <w:pStyle w:val="9"/>
        <w:spacing w:before="42" w:line="356" w:lineRule="auto"/>
        <w:ind w:right="11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分类实施混合运维管理。管网系统维护管理重在及时和全面，第三方机构优势不明显，实行村级自我运维或乡镇统一运维更为有利；终端处理设施运维适宜整体委托第三方运维，如要进一步减低成本，可选择“有动力设施委托第三</w:t>
      </w:r>
      <w:r>
        <w:rPr>
          <w:rFonts w:hint="default" w:ascii="Times New Roman" w:hAnsi="Times New Roman" w:cs="Times New Roman"/>
          <w:spacing w:val="-3"/>
          <w:highlight w:val="none"/>
        </w:rPr>
        <w:t>方</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eastAsia="Times New Roman" w:cs="Times New Roman"/>
          <w:highlight w:val="none"/>
        </w:rPr>
        <w:t>+</w:t>
      </w:r>
      <w:r>
        <w:rPr>
          <w:rFonts w:hint="default" w:ascii="Times New Roman" w:hAnsi="Times New Roman" w:cs="Times New Roman"/>
          <w:spacing w:val="-1"/>
          <w:highlight w:val="none"/>
        </w:rPr>
        <w:t>无</w:t>
      </w:r>
      <w:r>
        <w:rPr>
          <w:rFonts w:hint="default" w:ascii="Times New Roman" w:hAnsi="Times New Roman" w:cs="Times New Roman"/>
          <w:spacing w:val="-3"/>
          <w:highlight w:val="none"/>
        </w:rPr>
        <w:t>动</w:t>
      </w:r>
      <w:r>
        <w:rPr>
          <w:rFonts w:hint="default" w:ascii="Times New Roman" w:hAnsi="Times New Roman" w:cs="Times New Roman"/>
          <w:spacing w:val="-1"/>
          <w:highlight w:val="none"/>
        </w:rPr>
        <w:t>力设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乡镇</w:t>
      </w:r>
      <w:r>
        <w:rPr>
          <w:rFonts w:hint="default" w:ascii="Times New Roman" w:hAnsi="Times New Roman" w:cs="Times New Roman"/>
          <w:spacing w:val="-3"/>
          <w:highlight w:val="none"/>
        </w:rPr>
        <w:t>或</w:t>
      </w:r>
      <w:r>
        <w:rPr>
          <w:rFonts w:hint="default" w:ascii="Times New Roman" w:hAnsi="Times New Roman" w:cs="Times New Roman"/>
          <w:spacing w:val="-1"/>
          <w:highlight w:val="none"/>
        </w:rPr>
        <w:t>村统</w:t>
      </w:r>
      <w:r>
        <w:rPr>
          <w:rFonts w:hint="default" w:ascii="Times New Roman" w:hAnsi="Times New Roman" w:cs="Times New Roman"/>
          <w:spacing w:val="-3"/>
          <w:highlight w:val="none"/>
        </w:rPr>
        <w:t>一</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eastAsia="Times New Roman" w:cs="Times New Roman"/>
          <w:highlight w:val="none"/>
        </w:rPr>
        <w:t>+</w:t>
      </w:r>
      <w:r>
        <w:rPr>
          <w:rFonts w:hint="default" w:ascii="Times New Roman" w:hAnsi="Times New Roman" w:cs="Times New Roman"/>
          <w:spacing w:val="-1"/>
          <w:highlight w:val="none"/>
        </w:rPr>
        <w:t>分</w:t>
      </w:r>
      <w:r>
        <w:rPr>
          <w:rFonts w:hint="default" w:ascii="Times New Roman" w:hAnsi="Times New Roman" w:cs="Times New Roman"/>
          <w:spacing w:val="-3"/>
          <w:highlight w:val="none"/>
        </w:rPr>
        <w:t>散</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集体</w:t>
      </w:r>
      <w:r>
        <w:rPr>
          <w:rFonts w:hint="default" w:ascii="Times New Roman" w:hAnsi="Times New Roman" w:cs="Times New Roman"/>
          <w:spacing w:val="-3"/>
          <w:highlight w:val="none"/>
        </w:rPr>
        <w:t>或</w:t>
      </w:r>
      <w:r>
        <w:rPr>
          <w:rFonts w:hint="default" w:ascii="Times New Roman" w:hAnsi="Times New Roman" w:cs="Times New Roman"/>
          <w:spacing w:val="-1"/>
          <w:highlight w:val="none"/>
        </w:rPr>
        <w:t>农户</w:t>
      </w:r>
      <w:r>
        <w:rPr>
          <w:rFonts w:hint="default" w:ascii="Times New Roman" w:hAnsi="Times New Roman" w:cs="Times New Roman"/>
          <w:spacing w:val="-3"/>
          <w:highlight w:val="none"/>
        </w:rPr>
        <w:t>自</w:t>
      </w:r>
      <w:r>
        <w:rPr>
          <w:rFonts w:hint="default" w:ascii="Times New Roman" w:hAnsi="Times New Roman" w:cs="Times New Roman"/>
          <w:spacing w:val="-1"/>
          <w:highlight w:val="none"/>
        </w:rPr>
        <w:t>行运</w:t>
      </w:r>
      <w:r>
        <w:rPr>
          <w:rFonts w:hint="default" w:ascii="Times New Roman" w:hAnsi="Times New Roman" w:cs="Times New Roman"/>
          <w:spacing w:val="-3"/>
          <w:highlight w:val="none"/>
        </w:rPr>
        <w:t>维</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spacing w:before="6" w:line="356" w:lineRule="auto"/>
        <w:ind w:right="114" w:firstLine="559"/>
        <w:jc w:val="both"/>
        <w:rPr>
          <w:rFonts w:hint="default" w:ascii="Times New Roman" w:hAnsi="Times New Roman" w:cs="Times New Roman"/>
          <w:spacing w:val="-2"/>
          <w:highlight w:val="none"/>
        </w:rPr>
      </w:pPr>
      <w:r>
        <w:rPr>
          <w:rFonts w:hint="default" w:ascii="Times New Roman" w:hAnsi="Times New Roman" w:cs="Times New Roman"/>
          <w:spacing w:val="-1"/>
          <w:highlight w:val="none"/>
        </w:rPr>
        <w:t>农民主体深参与。发挥基层水务员队伍作用，落实属地网格化管理。要以农户接入窨井为节点，区分运维管理责任，井前端的公共管网由村集体或第三方统一管理，井后端的化粪池、接户管、户用检查井由农户自行管理，营造全</w:t>
      </w:r>
      <w:r>
        <w:rPr>
          <w:rFonts w:hint="default" w:ascii="Times New Roman" w:hAnsi="Times New Roman" w:cs="Times New Roman"/>
          <w:spacing w:val="-2"/>
          <w:highlight w:val="none"/>
        </w:rPr>
        <w:t>民参与、共建共享的良好氛围。</w:t>
      </w:r>
    </w:p>
    <w:p>
      <w:pPr>
        <w:pStyle w:val="9"/>
        <w:spacing w:before="6" w:line="356" w:lineRule="auto"/>
        <w:ind w:right="114" w:firstLine="559"/>
        <w:jc w:val="both"/>
        <w:rPr>
          <w:rFonts w:hint="default" w:ascii="Times New Roman" w:hAnsi="Times New Roman" w:cs="Times New Roman"/>
          <w:spacing w:val="-2"/>
          <w:sz w:val="6"/>
          <w:szCs w:val="6"/>
          <w:highlight w:val="none"/>
        </w:rPr>
      </w:pPr>
    </w:p>
    <w:p>
      <w:pPr>
        <w:pStyle w:val="9"/>
        <w:bidi w:val="0"/>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五、制定第三方运维管理评价与考核体系</w:t>
      </w:r>
    </w:p>
    <w:p>
      <w:pPr>
        <w:spacing w:before="12" w:line="240" w:lineRule="auto"/>
        <w:rPr>
          <w:rFonts w:hint="default" w:ascii="Times New Roman" w:hAnsi="Times New Roman" w:eastAsia="宋体" w:cs="Times New Roman"/>
          <w:b/>
          <w:bCs/>
          <w:sz w:val="21"/>
          <w:szCs w:val="21"/>
          <w:highlight w:val="none"/>
        </w:rPr>
      </w:pPr>
    </w:p>
    <w:p>
      <w:pPr>
        <w:pStyle w:val="9"/>
        <w:numPr>
          <w:ilvl w:val="0"/>
          <w:numId w:val="13"/>
        </w:numPr>
        <w:spacing w:before="0" w:line="337" w:lineRule="auto"/>
        <w:ind w:left="676" w:right="110"/>
        <w:jc w:val="left"/>
        <w:rPr>
          <w:rFonts w:hint="default" w:ascii="Times New Roman" w:hAnsi="Times New Roman" w:cs="Times New Roman"/>
          <w:spacing w:val="27"/>
          <w:highlight w:val="none"/>
        </w:rPr>
      </w:pPr>
      <w:r>
        <w:rPr>
          <w:rFonts w:hint="default" w:ascii="Times New Roman" w:hAnsi="Times New Roman" w:cs="Times New Roman"/>
          <w:spacing w:val="-2"/>
          <w:highlight w:val="none"/>
        </w:rPr>
        <w:t>第三方运维机构的管理</w:t>
      </w:r>
      <w:r>
        <w:rPr>
          <w:rFonts w:hint="default" w:ascii="Times New Roman" w:hAnsi="Times New Roman" w:cs="Times New Roman"/>
          <w:spacing w:val="27"/>
          <w:highlight w:val="none"/>
        </w:rPr>
        <w:t xml:space="preserve"> </w:t>
      </w:r>
    </w:p>
    <w:p>
      <w:pPr>
        <w:pStyle w:val="9"/>
        <w:numPr>
          <w:ilvl w:val="0"/>
          <w:numId w:val="0"/>
        </w:numPr>
        <w:spacing w:before="0" w:line="337" w:lineRule="auto"/>
        <w:ind w:right="110" w:rightChars="0"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参</w:t>
      </w:r>
      <w:r>
        <w:rPr>
          <w:rFonts w:hint="default" w:ascii="Times New Roman" w:hAnsi="Times New Roman" w:cs="Times New Roman"/>
          <w:spacing w:val="-39"/>
          <w:highlight w:val="none"/>
        </w:rPr>
        <w:t>照</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水治</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第</w:t>
      </w:r>
      <w:r>
        <w:rPr>
          <w:rFonts w:hint="default" w:ascii="Times New Roman" w:hAnsi="Times New Roman" w:cs="Times New Roman"/>
          <w:spacing w:val="-1"/>
          <w:highlight w:val="none"/>
        </w:rPr>
        <w:t>三方运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服务</w:t>
      </w:r>
      <w:r>
        <w:rPr>
          <w:rFonts w:hint="default" w:ascii="Times New Roman" w:hAnsi="Times New Roman" w:cs="Times New Roman"/>
          <w:spacing w:val="-3"/>
          <w:highlight w:val="none"/>
        </w:rPr>
        <w:t>机</w:t>
      </w:r>
      <w:r>
        <w:rPr>
          <w:rFonts w:hint="default" w:ascii="Times New Roman" w:hAnsi="Times New Roman" w:cs="Times New Roman"/>
          <w:spacing w:val="-1"/>
          <w:highlight w:val="none"/>
        </w:rPr>
        <w:t>构管</w:t>
      </w:r>
      <w:r>
        <w:rPr>
          <w:rFonts w:hint="default" w:ascii="Times New Roman" w:hAnsi="Times New Roman" w:cs="Times New Roman"/>
          <w:spacing w:val="-3"/>
          <w:highlight w:val="none"/>
        </w:rPr>
        <w:t>理</w:t>
      </w:r>
      <w:r>
        <w:rPr>
          <w:rFonts w:hint="default" w:ascii="Times New Roman" w:hAnsi="Times New Roman" w:cs="Times New Roman"/>
          <w:spacing w:val="-1"/>
          <w:highlight w:val="none"/>
        </w:rPr>
        <w:t>导则</w:t>
      </w:r>
      <w:r>
        <w:rPr>
          <w:rFonts w:hint="default" w:ascii="Times New Roman" w:hAnsi="Times New Roman" w:cs="Times New Roman"/>
          <w:spacing w:val="-176"/>
          <w:highlight w:val="none"/>
        </w:rPr>
        <w:t>》</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试</w:t>
      </w:r>
      <w:r>
        <w:rPr>
          <w:rFonts w:hint="default" w:ascii="Times New Roman" w:hAnsi="Times New Roman" w:cs="Times New Roman"/>
          <w:spacing w:val="-3"/>
          <w:highlight w:val="none"/>
        </w:rPr>
        <w:t>行</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的</w:t>
      </w:r>
      <w:r>
        <w:rPr>
          <w:rFonts w:hint="default" w:ascii="Times New Roman" w:hAnsi="Times New Roman" w:cs="Times New Roman"/>
          <w:highlight w:val="none"/>
        </w:rPr>
        <w:t>要</w:t>
      </w:r>
      <w:r>
        <w:rPr>
          <w:rFonts w:hint="default" w:ascii="Times New Roman" w:hAnsi="Times New Roman" w:cs="Times New Roman"/>
          <w:spacing w:val="-1"/>
          <w:highlight w:val="none"/>
        </w:rPr>
        <w:t>求</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做到</w:t>
      </w:r>
      <w:r>
        <w:rPr>
          <w:rFonts w:hint="default" w:ascii="Times New Roman" w:hAnsi="Times New Roman" w:cs="Times New Roman"/>
          <w:spacing w:val="2"/>
          <w:highlight w:val="none"/>
        </w:rPr>
        <w:t>“</w:t>
      </w:r>
      <w:r>
        <w:rPr>
          <w:rFonts w:hint="default" w:ascii="Times New Roman" w:hAnsi="Times New Roman" w:cs="Times New Roman"/>
          <w:spacing w:val="-1"/>
          <w:highlight w:val="none"/>
        </w:rPr>
        <w:t>设施硬件达标</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“出水水质达</w:t>
      </w:r>
      <w:r>
        <w:rPr>
          <w:rFonts w:hint="default" w:ascii="Times New Roman" w:hAnsi="Times New Roman" w:cs="Times New Roman"/>
          <w:spacing w:val="2"/>
          <w:highlight w:val="none"/>
        </w:rPr>
        <w:t>标</w:t>
      </w:r>
      <w:r>
        <w:rPr>
          <w:rFonts w:hint="default" w:ascii="Times New Roman" w:hAnsi="Times New Roman" w:cs="Times New Roman"/>
          <w:spacing w:val="-1"/>
          <w:highlight w:val="none"/>
        </w:rPr>
        <w:t>”和“日常运维达标</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，以点带面</w:t>
      </w:r>
      <w:r>
        <w:rPr>
          <w:rFonts w:hint="default" w:ascii="Times New Roman" w:hAnsi="Times New Roman" w:cs="Times New Roman"/>
          <w:highlight w:val="none"/>
        </w:rPr>
        <w:t>提</w:t>
      </w:r>
      <w:r>
        <w:rPr>
          <w:rFonts w:hint="default" w:ascii="Times New Roman" w:hAnsi="Times New Roman" w:cs="Times New Roman"/>
          <w:spacing w:val="-2"/>
          <w:highlight w:val="none"/>
        </w:rPr>
        <w:t>升</w:t>
      </w:r>
      <w:r>
        <w:rPr>
          <w:rFonts w:hint="default" w:ascii="Times New Roman" w:hAnsi="Times New Roman" w:cs="Times New Roman"/>
          <w:spacing w:val="-2"/>
          <w:highlight w:val="none"/>
          <w:lang w:eastAsia="zh-CN"/>
        </w:rPr>
        <w:t>龙城区</w:t>
      </w:r>
      <w:r>
        <w:rPr>
          <w:rFonts w:hint="default" w:ascii="Times New Roman" w:hAnsi="Times New Roman" w:cs="Times New Roman"/>
          <w:spacing w:val="-2"/>
          <w:highlight w:val="none"/>
        </w:rPr>
        <w:t>农村生活污水治理设施标准化运维管理水平。</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第三方运维机构基本条件：</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rPr>
        <w:t>）经合法登记注册的机构。</w:t>
      </w:r>
    </w:p>
    <w:p>
      <w:pPr>
        <w:pStyle w:val="9"/>
        <w:spacing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2"/>
          <w:highlight w:val="none"/>
        </w:rPr>
        <w:t>）具有保证项目正常运维的资金能力。</w:t>
      </w:r>
    </w:p>
    <w:p>
      <w:pPr>
        <w:pStyle w:val="9"/>
        <w:spacing w:line="240" w:lineRule="auto"/>
        <w:ind w:left="676" w:right="0"/>
        <w:jc w:val="left"/>
        <w:rPr>
          <w:rFonts w:hint="default" w:ascii="Times New Roman" w:hAnsi="Times New Roman" w:cs="Times New Roman"/>
          <w:spacing w:val="-2"/>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2"/>
          <w:highlight w:val="none"/>
        </w:rPr>
        <w:t>）具备治理设施运维服务能力，服务能力通过第三方机构评价。</w:t>
      </w:r>
    </w:p>
    <w:p>
      <w:pPr>
        <w:pStyle w:val="9"/>
        <w:spacing w:line="240" w:lineRule="auto"/>
        <w:ind w:left="676" w:right="0"/>
        <w:jc w:val="left"/>
        <w:rPr>
          <w:rFonts w:hint="default" w:ascii="Times New Roman" w:hAnsi="Times New Roman" w:cs="Times New Roman"/>
          <w:spacing w:val="-2"/>
          <w:highlight w:val="none"/>
        </w:rPr>
      </w:pPr>
      <w:r>
        <w:rPr>
          <w:rFonts w:hint="default" w:ascii="Times New Roman" w:hAnsi="Times New Roman" w:cs="Times New Roman"/>
          <w:spacing w:val="-2"/>
          <w:highlight w:val="none"/>
        </w:rPr>
        <w:t>（4）无违法犯罪和不良信用记录。</w:t>
      </w:r>
    </w:p>
    <w:p>
      <w:pPr>
        <w:pStyle w:val="9"/>
        <w:spacing w:before="155"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第三方运维机构基本要求：</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2"/>
          <w:highlight w:val="none"/>
        </w:rPr>
        <w:t>）应注重运维管理的信息化建设，建立运维管理平台。</w:t>
      </w:r>
    </w:p>
    <w:p>
      <w:pPr>
        <w:pStyle w:val="9"/>
        <w:spacing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2"/>
          <w:highlight w:val="none"/>
        </w:rPr>
        <w:t>）应建立完善相应的安全和质量保证体系。</w:t>
      </w:r>
    </w:p>
    <w:p>
      <w:pPr>
        <w:pStyle w:val="9"/>
        <w:spacing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3</w:t>
      </w:r>
      <w:r>
        <w:rPr>
          <w:rFonts w:hint="default" w:ascii="Times New Roman" w:hAnsi="Times New Roman" w:cs="Times New Roman"/>
          <w:spacing w:val="-2"/>
          <w:highlight w:val="none"/>
        </w:rPr>
        <w:t>）应配备相应专业知识的运维人员，并经过专业培训后上岗。</w:t>
      </w:r>
    </w:p>
    <w:p>
      <w:pPr>
        <w:pStyle w:val="9"/>
        <w:spacing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4</w:t>
      </w:r>
      <w:r>
        <w:rPr>
          <w:rFonts w:hint="default" w:ascii="Times New Roman" w:hAnsi="Times New Roman" w:cs="Times New Roman"/>
          <w:spacing w:val="-2"/>
          <w:highlight w:val="none"/>
        </w:rPr>
        <w:t>）应做好运维资料的建档和管理。</w:t>
      </w:r>
    </w:p>
    <w:p>
      <w:pPr>
        <w:pStyle w:val="9"/>
        <w:spacing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5</w:t>
      </w:r>
      <w:r>
        <w:rPr>
          <w:rFonts w:hint="default" w:ascii="Times New Roman" w:hAnsi="Times New Roman" w:cs="Times New Roman"/>
          <w:spacing w:val="-2"/>
          <w:highlight w:val="none"/>
        </w:rPr>
        <w:t>）应及时总结运维经验，加强交流，不断提高运维管理水平。</w:t>
      </w:r>
    </w:p>
    <w:p>
      <w:pPr>
        <w:pStyle w:val="9"/>
        <w:spacing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6</w:t>
      </w:r>
      <w:r>
        <w:rPr>
          <w:rFonts w:hint="default" w:ascii="Times New Roman" w:hAnsi="Times New Roman" w:cs="Times New Roman"/>
          <w:spacing w:val="-2"/>
          <w:highlight w:val="none"/>
        </w:rPr>
        <w:t>）应在运维合同项目所在区域设立服务机构。</w:t>
      </w:r>
    </w:p>
    <w:p>
      <w:pPr>
        <w:pStyle w:val="9"/>
        <w:spacing w:line="337" w:lineRule="auto"/>
        <w:ind w:right="0" w:firstLine="559"/>
        <w:jc w:val="left"/>
        <w:rPr>
          <w:rFonts w:hint="default" w:ascii="Times New Roman" w:hAnsi="Times New Roman" w:cs="Times New Roman"/>
          <w:highlight w:val="none"/>
        </w:rPr>
      </w:pPr>
      <w:r>
        <w:rPr>
          <w:rFonts w:hint="default" w:ascii="Times New Roman" w:hAnsi="Times New Roman" w:cs="Times New Roman"/>
          <w:spacing w:val="-5"/>
          <w:highlight w:val="none"/>
        </w:rPr>
        <w:t>（</w:t>
      </w:r>
      <w:r>
        <w:rPr>
          <w:rFonts w:hint="default" w:ascii="Times New Roman" w:hAnsi="Times New Roman" w:eastAsia="Times New Roman" w:cs="Times New Roman"/>
          <w:spacing w:val="-5"/>
          <w:highlight w:val="none"/>
        </w:rPr>
        <w:t>7</w:t>
      </w:r>
      <w:r>
        <w:rPr>
          <w:rFonts w:hint="default" w:ascii="Times New Roman" w:hAnsi="Times New Roman" w:cs="Times New Roman"/>
          <w:spacing w:val="-5"/>
          <w:highlight w:val="none"/>
        </w:rPr>
        <w:t>）应根据项目运维需求配置相应的通讯、交通、维护、检修、抢修、应</w:t>
      </w:r>
      <w:r>
        <w:rPr>
          <w:rFonts w:hint="default" w:ascii="Times New Roman" w:hAnsi="Times New Roman" w:cs="Times New Roman"/>
          <w:spacing w:val="-2"/>
          <w:highlight w:val="none"/>
        </w:rPr>
        <w:t>急等设</w:t>
      </w:r>
      <w:r>
        <w:rPr>
          <w:rFonts w:hint="default" w:ascii="Times New Roman" w:hAnsi="Times New Roman" w:cs="Times New Roman"/>
          <w:spacing w:val="-1"/>
          <w:highlight w:val="none"/>
        </w:rPr>
        <w:t xml:space="preserve"> </w:t>
      </w:r>
      <w:r>
        <w:rPr>
          <w:rFonts w:hint="default" w:ascii="Times New Roman" w:hAnsi="Times New Roman" w:cs="Times New Roman"/>
          <w:spacing w:val="-2"/>
          <w:highlight w:val="none"/>
        </w:rPr>
        <w:t>备及工具。</w:t>
      </w:r>
    </w:p>
    <w:p>
      <w:pPr>
        <w:pStyle w:val="9"/>
        <w:spacing w:before="64" w:line="337"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8</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立</w:t>
      </w:r>
      <w:r>
        <w:rPr>
          <w:rFonts w:hint="default" w:ascii="Times New Roman" w:hAnsi="Times New Roman" w:cs="Times New Roman"/>
          <w:spacing w:val="-1"/>
          <w:highlight w:val="none"/>
        </w:rPr>
        <w:t>具备</w:t>
      </w:r>
      <w:r>
        <w:rPr>
          <w:rFonts w:hint="default" w:ascii="Times New Roman" w:hAnsi="Times New Roman" w:cs="Times New Roman"/>
          <w:spacing w:val="-3"/>
          <w:highlight w:val="none"/>
        </w:rPr>
        <w:t>化</w:t>
      </w:r>
      <w:r>
        <w:rPr>
          <w:rFonts w:hint="default" w:ascii="Times New Roman" w:hAnsi="Times New Roman" w:cs="Times New Roman"/>
          <w:spacing w:val="-1"/>
          <w:highlight w:val="none"/>
        </w:rPr>
        <w:t>学需氧</w:t>
      </w:r>
      <w:r>
        <w:rPr>
          <w:rFonts w:hint="default" w:ascii="Times New Roman" w:hAnsi="Times New Roman" w:cs="Times New Roman"/>
          <w:spacing w:val="-3"/>
          <w:highlight w:val="none"/>
        </w:rPr>
        <w:t>量</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总磷</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总氮</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氨</w:t>
      </w:r>
      <w:r>
        <w:rPr>
          <w:rFonts w:hint="default" w:ascii="Times New Roman" w:hAnsi="Times New Roman" w:cs="Times New Roman"/>
          <w:spacing w:val="-3"/>
          <w:highlight w:val="none"/>
        </w:rPr>
        <w:t>氮</w:t>
      </w:r>
      <w:r>
        <w:rPr>
          <w:rFonts w:hint="default" w:ascii="Times New Roman" w:hAnsi="Times New Roman" w:cs="Times New Roman"/>
          <w:spacing w:val="-1"/>
          <w:highlight w:val="none"/>
        </w:rPr>
        <w:t>等农</w:t>
      </w:r>
      <w:r>
        <w:rPr>
          <w:rFonts w:hint="default" w:ascii="Times New Roman" w:hAnsi="Times New Roman" w:cs="Times New Roman"/>
          <w:spacing w:val="-3"/>
          <w:highlight w:val="none"/>
        </w:rPr>
        <w:t>村</w:t>
      </w:r>
      <w:r>
        <w:rPr>
          <w:rFonts w:hint="default" w:ascii="Times New Roman" w:hAnsi="Times New Roman" w:cs="Times New Roman"/>
          <w:spacing w:val="-1"/>
          <w:highlight w:val="none"/>
        </w:rPr>
        <w:t>生活污</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常规</w:t>
      </w:r>
      <w:r>
        <w:rPr>
          <w:rFonts w:hint="default" w:ascii="Times New Roman" w:hAnsi="Times New Roman" w:cs="Times New Roman"/>
          <w:spacing w:val="-3"/>
          <w:highlight w:val="none"/>
        </w:rPr>
        <w:t>污</w:t>
      </w:r>
      <w:r>
        <w:rPr>
          <w:rFonts w:hint="default" w:ascii="Times New Roman" w:hAnsi="Times New Roman" w:cs="Times New Roman"/>
          <w:spacing w:val="-1"/>
          <w:highlight w:val="none"/>
        </w:rPr>
        <w:t>染</w:t>
      </w:r>
      <w:r>
        <w:rPr>
          <w:rFonts w:hint="default" w:ascii="Times New Roman" w:hAnsi="Times New Roman" w:cs="Times New Roman"/>
          <w:highlight w:val="none"/>
        </w:rPr>
        <w:t>物</w:t>
      </w:r>
      <w:r>
        <w:rPr>
          <w:rFonts w:hint="default" w:ascii="Times New Roman" w:hAnsi="Times New Roman" w:cs="Times New Roman"/>
          <w:spacing w:val="-2"/>
          <w:highlight w:val="none"/>
        </w:rPr>
        <w:t>检测能力的化验室。</w:t>
      </w:r>
    </w:p>
    <w:p>
      <w:pPr>
        <w:pStyle w:val="9"/>
        <w:spacing w:before="64" w:line="356" w:lineRule="auto"/>
        <w:ind w:right="2"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考核内容与标准：核工作应坚持“完善机制、注重实效”原则。考核内容分为管理制度与应急处理、处理终端、管网系统及标识系统、水质达标及运行排放、档案资料、社会评价六部分。考核各项内容均应有证明材料，否则相应</w:t>
      </w:r>
      <w:r>
        <w:rPr>
          <w:rFonts w:hint="default" w:ascii="Times New Roman" w:hAnsi="Times New Roman" w:cs="Times New Roman"/>
          <w:spacing w:val="-2"/>
          <w:highlight w:val="none"/>
        </w:rPr>
        <w:t>项不计分。</w:t>
      </w:r>
    </w:p>
    <w:p>
      <w:pPr>
        <w:pStyle w:val="9"/>
        <w:numPr>
          <w:ilvl w:val="0"/>
          <w:numId w:val="14"/>
        </w:numPr>
        <w:spacing w:before="42" w:line="337" w:lineRule="auto"/>
        <w:ind w:left="676" w:right="0"/>
        <w:jc w:val="left"/>
        <w:rPr>
          <w:rFonts w:hint="default" w:ascii="Times New Roman" w:hAnsi="Times New Roman" w:cs="Times New Roman"/>
          <w:spacing w:val="30"/>
          <w:highlight w:val="none"/>
        </w:rPr>
      </w:pPr>
      <w:r>
        <w:rPr>
          <w:rFonts w:hint="default" w:ascii="Times New Roman" w:hAnsi="Times New Roman" w:cs="Times New Roman"/>
          <w:spacing w:val="-2"/>
          <w:highlight w:val="none"/>
        </w:rPr>
        <w:t>管理制度与应急处理（</w:t>
      </w:r>
      <w:r>
        <w:rPr>
          <w:rFonts w:hint="default" w:ascii="Times New Roman" w:hAnsi="Times New Roman" w:eastAsia="Times New Roman" w:cs="Times New Roman"/>
          <w:highlight w:val="none"/>
        </w:rPr>
        <w:t>10</w:t>
      </w:r>
      <w:r>
        <w:rPr>
          <w:rFonts w:hint="default" w:ascii="Times New Roman" w:hAnsi="Times New Roman" w:cs="Times New Roman"/>
          <w:spacing w:val="-1"/>
          <w:highlight w:val="none"/>
        </w:rPr>
        <w:t>分）</w:t>
      </w:r>
      <w:r>
        <w:rPr>
          <w:rFonts w:hint="default" w:ascii="Times New Roman" w:hAnsi="Times New Roman" w:cs="Times New Roman"/>
          <w:spacing w:val="30"/>
          <w:highlight w:val="none"/>
        </w:rPr>
        <w:t xml:space="preserve"> </w:t>
      </w:r>
    </w:p>
    <w:p>
      <w:pPr>
        <w:pStyle w:val="9"/>
        <w:numPr>
          <w:ilvl w:val="0"/>
          <w:numId w:val="0"/>
        </w:numPr>
        <w:spacing w:before="42" w:line="337" w:lineRule="auto"/>
        <w:ind w:right="0" w:rightChars="0" w:firstLine="556" w:firstLineChars="200"/>
        <w:jc w:val="left"/>
        <w:rPr>
          <w:rFonts w:hint="default" w:ascii="Times New Roman" w:hAnsi="Times New Roman" w:cs="Times New Roman"/>
          <w:highlight w:val="none"/>
        </w:rPr>
      </w:pPr>
      <w:r>
        <w:rPr>
          <w:rFonts w:hint="default" w:ascii="Times New Roman" w:hAnsi="Times New Roman" w:cs="Times New Roman"/>
          <w:spacing w:val="-1"/>
          <w:highlight w:val="none"/>
        </w:rPr>
        <w:t>明确各岗位工作职责、制定运行维护手册、设备的技术（包括安全）操作规</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和工</w:t>
      </w:r>
      <w:r>
        <w:rPr>
          <w:rFonts w:hint="default" w:ascii="Times New Roman" w:hAnsi="Times New Roman" w:cs="Times New Roman"/>
          <w:spacing w:val="-3"/>
          <w:highlight w:val="none"/>
        </w:rPr>
        <w:t>作</w:t>
      </w:r>
      <w:r>
        <w:rPr>
          <w:rFonts w:hint="default" w:ascii="Times New Roman" w:hAnsi="Times New Roman" w:cs="Times New Roman"/>
          <w:spacing w:val="-1"/>
          <w:highlight w:val="none"/>
        </w:rPr>
        <w:t>制度</w:t>
      </w:r>
      <w:r>
        <w:rPr>
          <w:rFonts w:hint="default" w:ascii="Times New Roman" w:hAnsi="Times New Roman" w:cs="Times New Roman"/>
          <w:spacing w:val="-3"/>
          <w:highlight w:val="none"/>
        </w:rPr>
        <w:t>等</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立</w:t>
      </w:r>
      <w:r>
        <w:rPr>
          <w:rFonts w:hint="default" w:ascii="Times New Roman" w:hAnsi="Times New Roman" w:cs="Times New Roman"/>
          <w:spacing w:val="-1"/>
          <w:highlight w:val="none"/>
        </w:rPr>
        <w:t>半小</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响应</w:t>
      </w:r>
      <w:r>
        <w:rPr>
          <w:rFonts w:hint="default" w:ascii="Times New Roman" w:hAnsi="Times New Roman" w:cs="Times New Roman"/>
          <w:spacing w:val="-3"/>
          <w:highlight w:val="none"/>
        </w:rPr>
        <w:t>机</w:t>
      </w:r>
      <w:r>
        <w:rPr>
          <w:rFonts w:hint="default" w:ascii="Times New Roman" w:hAnsi="Times New Roman" w:cs="Times New Roman"/>
          <w:spacing w:val="-1"/>
          <w:highlight w:val="none"/>
        </w:rPr>
        <w:t>制</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做</w:t>
      </w:r>
      <w:r>
        <w:rPr>
          <w:rFonts w:hint="default" w:ascii="Times New Roman" w:hAnsi="Times New Roman" w:cs="Times New Roman"/>
          <w:highlight w:val="none"/>
        </w:rPr>
        <w:t>到</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1"/>
          <w:highlight w:val="none"/>
        </w:rPr>
        <w:t>4</w:t>
      </w:r>
      <w:r>
        <w:rPr>
          <w:rFonts w:hint="default" w:ascii="Times New Roman" w:hAnsi="Times New Roman" w:eastAsia="Times New Roman" w:cs="Times New Roman"/>
          <w:highlight w:val="none"/>
        </w:rPr>
        <w:t>8</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小</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及时</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及</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有效</w:t>
      </w:r>
      <w:r>
        <w:rPr>
          <w:rFonts w:hint="default" w:ascii="Times New Roman" w:hAnsi="Times New Roman" w:cs="Times New Roman"/>
          <w:highlight w:val="none"/>
        </w:rPr>
        <w:t>处</w:t>
      </w:r>
      <w:r>
        <w:rPr>
          <w:rFonts w:hint="default" w:ascii="Times New Roman" w:hAnsi="Times New Roman" w:cs="Times New Roman"/>
          <w:spacing w:val="-1"/>
          <w:highlight w:val="none"/>
        </w:rPr>
        <w:t>理有关堵塞、设备故障等紧急状况。每月对终端治理设施进行一次检查，并做好检查记录。建立运维设施和水质检测上报制度，将每月的运维状况和水量水质</w:t>
      </w:r>
      <w:r>
        <w:rPr>
          <w:rFonts w:hint="default" w:ascii="Times New Roman" w:hAnsi="Times New Roman" w:cs="Times New Roman"/>
          <w:spacing w:val="-3"/>
          <w:highlight w:val="none"/>
        </w:rPr>
        <w:t>检</w:t>
      </w:r>
      <w:r>
        <w:rPr>
          <w:rFonts w:hint="default" w:ascii="Times New Roman" w:hAnsi="Times New Roman" w:cs="Times New Roman"/>
          <w:spacing w:val="-1"/>
          <w:highlight w:val="none"/>
        </w:rPr>
        <w:t>测情</w:t>
      </w:r>
      <w:r>
        <w:rPr>
          <w:rFonts w:hint="default" w:ascii="Times New Roman" w:hAnsi="Times New Roman" w:cs="Times New Roman"/>
          <w:spacing w:val="-3"/>
          <w:highlight w:val="none"/>
        </w:rPr>
        <w:t>况</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及</w:t>
      </w:r>
      <w:r>
        <w:rPr>
          <w:rFonts w:hint="default" w:ascii="Times New Roman" w:hAnsi="Times New Roman" w:cs="Times New Roman"/>
          <w:spacing w:val="-3"/>
          <w:highlight w:val="none"/>
        </w:rPr>
        <w:t>时</w:t>
      </w:r>
      <w:r>
        <w:rPr>
          <w:rFonts w:hint="default" w:ascii="Times New Roman" w:hAnsi="Times New Roman" w:cs="Times New Roman"/>
          <w:spacing w:val="-1"/>
          <w:highlight w:val="none"/>
        </w:rPr>
        <w:t>上报</w:t>
      </w:r>
      <w:r>
        <w:rPr>
          <w:rFonts w:hint="default" w:ascii="Times New Roman" w:hAnsi="Times New Roman" w:cs="Times New Roman"/>
          <w:spacing w:val="-3"/>
          <w:highlight w:val="none"/>
          <w:lang w:eastAsia="zh-CN"/>
        </w:rPr>
        <w:t>区</w:t>
      </w:r>
      <w:r>
        <w:rPr>
          <w:rFonts w:hint="default" w:ascii="Times New Roman" w:hAnsi="Times New Roman" w:cs="Times New Roman"/>
          <w:spacing w:val="-1"/>
          <w:highlight w:val="none"/>
        </w:rPr>
        <w:t>有关</w:t>
      </w:r>
      <w:r>
        <w:rPr>
          <w:rFonts w:hint="default" w:ascii="Times New Roman" w:hAnsi="Times New Roman" w:cs="Times New Roman"/>
          <w:spacing w:val="-3"/>
          <w:highlight w:val="none"/>
        </w:rPr>
        <w:t>主</w:t>
      </w:r>
      <w:r>
        <w:rPr>
          <w:rFonts w:hint="default" w:ascii="Times New Roman" w:hAnsi="Times New Roman" w:cs="Times New Roman"/>
          <w:spacing w:val="-1"/>
          <w:highlight w:val="none"/>
        </w:rPr>
        <w:t>管部门</w:t>
      </w:r>
      <w:r>
        <w:rPr>
          <w:rFonts w:hint="default" w:ascii="Times New Roman" w:hAnsi="Times New Roman" w:cs="Times New Roman"/>
          <w:spacing w:val="-178"/>
          <w:highlight w:val="none"/>
        </w:rPr>
        <w:t>。</w:t>
      </w:r>
      <w:r>
        <w:rPr>
          <w:rFonts w:hint="default" w:ascii="Times New Roman" w:hAnsi="Times New Roman" w:cs="Times New Roman"/>
          <w:spacing w:val="-1"/>
          <w:highlight w:val="none"/>
        </w:rPr>
        <w:t>（未</w:t>
      </w:r>
      <w:r>
        <w:rPr>
          <w:rFonts w:hint="default" w:ascii="Times New Roman" w:hAnsi="Times New Roman" w:cs="Times New Roman"/>
          <w:spacing w:val="-3"/>
          <w:highlight w:val="none"/>
        </w:rPr>
        <w:t>制</w:t>
      </w:r>
      <w:r>
        <w:rPr>
          <w:rFonts w:hint="default" w:ascii="Times New Roman" w:hAnsi="Times New Roman" w:cs="Times New Roman"/>
          <w:spacing w:val="-1"/>
          <w:highlight w:val="none"/>
        </w:rPr>
        <w:t>定相</w:t>
      </w:r>
      <w:r>
        <w:rPr>
          <w:rFonts w:hint="default" w:ascii="Times New Roman" w:hAnsi="Times New Roman" w:cs="Times New Roman"/>
          <w:spacing w:val="-3"/>
          <w:highlight w:val="none"/>
        </w:rPr>
        <w:t>关</w:t>
      </w:r>
      <w:r>
        <w:rPr>
          <w:rFonts w:hint="default" w:ascii="Times New Roman" w:hAnsi="Times New Roman" w:cs="Times New Roman"/>
          <w:spacing w:val="-1"/>
          <w:highlight w:val="none"/>
        </w:rPr>
        <w:t>制</w:t>
      </w:r>
      <w:r>
        <w:rPr>
          <w:rFonts w:hint="default" w:ascii="Times New Roman" w:hAnsi="Times New Roman" w:cs="Times New Roman"/>
          <w:spacing w:val="-3"/>
          <w:highlight w:val="none"/>
        </w:rPr>
        <w:t>度</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应</w:t>
      </w:r>
      <w:r>
        <w:rPr>
          <w:rFonts w:hint="default" w:ascii="Times New Roman" w:hAnsi="Times New Roman" w:cs="Times New Roman"/>
          <w:spacing w:val="-3"/>
          <w:highlight w:val="none"/>
        </w:rPr>
        <w:t>急</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不</w:t>
      </w:r>
      <w:r>
        <w:rPr>
          <w:rFonts w:hint="default" w:ascii="Times New Roman" w:hAnsi="Times New Roman" w:cs="Times New Roman"/>
          <w:spacing w:val="-1"/>
          <w:highlight w:val="none"/>
        </w:rPr>
        <w:t>及时</w:t>
      </w:r>
      <w:r>
        <w:rPr>
          <w:rFonts w:hint="default" w:ascii="Times New Roman" w:hAnsi="Times New Roman" w:cs="Times New Roman"/>
          <w:highlight w:val="none"/>
        </w:rPr>
        <w:t>的</w:t>
      </w:r>
      <w:r>
        <w:rPr>
          <w:rFonts w:hint="default" w:ascii="Times New Roman" w:hAnsi="Times New Roman" w:cs="Times New Roman"/>
          <w:spacing w:val="-1"/>
          <w:highlight w:val="none"/>
        </w:rPr>
        <w:t>扣</w:t>
      </w:r>
      <w:r>
        <w:rPr>
          <w:rFonts w:hint="default" w:ascii="Times New Roman" w:hAnsi="Times New Roman" w:cs="Times New Roman"/>
          <w:spacing w:val="-3"/>
          <w:highlight w:val="none"/>
        </w:rPr>
        <w:t>分</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numPr>
          <w:ilvl w:val="0"/>
          <w:numId w:val="0"/>
        </w:numPr>
        <w:spacing w:before="42" w:line="337" w:lineRule="auto"/>
        <w:ind w:right="0" w:rightChars="0" w:firstLine="552" w:firstLineChars="200"/>
        <w:jc w:val="left"/>
        <w:rPr>
          <w:rFonts w:hint="default" w:ascii="Times New Roman" w:hAnsi="Times New Roman" w:cs="Times New Roman"/>
          <w:spacing w:val="-2"/>
          <w:highlight w:val="none"/>
        </w:rPr>
      </w:pPr>
      <w:r>
        <w:rPr>
          <w:rFonts w:hint="default" w:ascii="Times New Roman" w:hAnsi="Times New Roman" w:cs="Times New Roman"/>
          <w:spacing w:val="-2"/>
          <w:highlight w:val="none"/>
        </w:rPr>
        <w:t>（2）处理终端（20分）</w:t>
      </w:r>
    </w:p>
    <w:p>
      <w:pPr>
        <w:pStyle w:val="9"/>
        <w:numPr>
          <w:ilvl w:val="0"/>
          <w:numId w:val="0"/>
        </w:numPr>
        <w:spacing w:before="42" w:line="337" w:lineRule="auto"/>
        <w:ind w:right="0" w:rightChars="0" w:firstLine="556" w:firstLineChars="200"/>
        <w:jc w:val="left"/>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rPr>
        <w:t>①格栅、集水井、沉淀池厌氧池；每月清理格栅垃圾，不能出现泥沙淤积造成堵塞等不良</w:t>
      </w:r>
      <w:r>
        <w:rPr>
          <w:rFonts w:hint="default" w:ascii="Times New Roman" w:hAnsi="Times New Roman" w:cs="Times New Roman"/>
          <w:spacing w:val="-1"/>
          <w:highlight w:val="none"/>
          <w:lang w:eastAsia="zh-CN"/>
        </w:rPr>
        <w:t>记录。</w:t>
      </w:r>
    </w:p>
    <w:p>
      <w:pPr>
        <w:pStyle w:val="9"/>
        <w:spacing w:before="155"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②对格栅进行清渣，以保持格栅井的正常功能，及时清理污水处理过程产生的污泥，特别是对提升泵、调节池、厌氧池清淤及填料置换等，防止泥沙淤</w:t>
      </w:r>
      <w:r>
        <w:rPr>
          <w:rFonts w:hint="default" w:ascii="Times New Roman" w:hAnsi="Times New Roman" w:cs="Times New Roman"/>
          <w:spacing w:val="-2"/>
          <w:highlight w:val="none"/>
        </w:rPr>
        <w:t>积，因清淤不及时，导致污水外溢的，发现一处扣分。</w:t>
      </w:r>
    </w:p>
    <w:p>
      <w:pPr>
        <w:pStyle w:val="9"/>
        <w:spacing w:before="42" w:line="356" w:lineRule="auto"/>
        <w:ind w:right="11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③人工湿地及周边绿地卫生；湿地功能植物需保持合适的覆盖度，并应合理</w:t>
      </w:r>
      <w:r>
        <w:rPr>
          <w:rFonts w:hint="default" w:ascii="Times New Roman" w:hAnsi="Times New Roman" w:cs="Times New Roman"/>
          <w:spacing w:val="-3"/>
          <w:highlight w:val="none"/>
        </w:rPr>
        <w:t>修</w:t>
      </w:r>
      <w:r>
        <w:rPr>
          <w:rFonts w:hint="default" w:ascii="Times New Roman" w:hAnsi="Times New Roman" w:cs="Times New Roman"/>
          <w:spacing w:val="-1"/>
          <w:highlight w:val="none"/>
        </w:rPr>
        <w:t>剪</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场</w:t>
      </w:r>
      <w:r>
        <w:rPr>
          <w:rFonts w:hint="default" w:ascii="Times New Roman" w:hAnsi="Times New Roman" w:cs="Times New Roman"/>
          <w:spacing w:val="-3"/>
          <w:highlight w:val="none"/>
        </w:rPr>
        <w:t>地</w:t>
      </w:r>
      <w:r>
        <w:rPr>
          <w:rFonts w:hint="default" w:ascii="Times New Roman" w:hAnsi="Times New Roman" w:cs="Times New Roman"/>
          <w:spacing w:val="-1"/>
          <w:highlight w:val="none"/>
        </w:rPr>
        <w:t>绿地</w:t>
      </w:r>
      <w:r>
        <w:rPr>
          <w:rFonts w:hint="default" w:ascii="Times New Roman" w:hAnsi="Times New Roman" w:cs="Times New Roman"/>
          <w:spacing w:val="-3"/>
          <w:highlight w:val="none"/>
        </w:rPr>
        <w:t>内</w:t>
      </w:r>
      <w:r>
        <w:rPr>
          <w:rFonts w:hint="default" w:ascii="Times New Roman" w:hAnsi="Times New Roman" w:cs="Times New Roman"/>
          <w:spacing w:val="-1"/>
          <w:highlight w:val="none"/>
        </w:rPr>
        <w:t>无明显</w:t>
      </w:r>
      <w:r>
        <w:rPr>
          <w:rFonts w:hint="default" w:ascii="Times New Roman" w:hAnsi="Times New Roman" w:cs="Times New Roman"/>
          <w:spacing w:val="-3"/>
          <w:highlight w:val="none"/>
        </w:rPr>
        <w:t>砖</w:t>
      </w:r>
      <w:r>
        <w:rPr>
          <w:rFonts w:hint="default" w:ascii="Times New Roman" w:hAnsi="Times New Roman" w:cs="Times New Roman"/>
          <w:spacing w:val="-1"/>
          <w:highlight w:val="none"/>
        </w:rPr>
        <w:t>瓦石</w:t>
      </w:r>
      <w:r>
        <w:rPr>
          <w:rFonts w:hint="default" w:ascii="Times New Roman" w:hAnsi="Times New Roman" w:cs="Times New Roman"/>
          <w:spacing w:val="-3"/>
          <w:highlight w:val="none"/>
        </w:rPr>
        <w:t>块</w:t>
      </w:r>
      <w:r>
        <w:rPr>
          <w:rFonts w:hint="default" w:ascii="Times New Roman" w:hAnsi="Times New Roman" w:cs="Times New Roman"/>
          <w:spacing w:val="-1"/>
          <w:highlight w:val="none"/>
        </w:rPr>
        <w:t>或堆</w:t>
      </w:r>
      <w:r>
        <w:rPr>
          <w:rFonts w:hint="default" w:ascii="Times New Roman" w:hAnsi="Times New Roman" w:cs="Times New Roman"/>
          <w:spacing w:val="-3"/>
          <w:highlight w:val="none"/>
        </w:rPr>
        <w:t>土</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场</w:t>
      </w:r>
      <w:r>
        <w:rPr>
          <w:rFonts w:hint="default" w:ascii="Times New Roman" w:hAnsi="Times New Roman" w:cs="Times New Roman"/>
          <w:spacing w:val="-3"/>
          <w:highlight w:val="none"/>
        </w:rPr>
        <w:t>地</w:t>
      </w:r>
      <w:r>
        <w:rPr>
          <w:rFonts w:hint="default" w:ascii="Times New Roman" w:hAnsi="Times New Roman" w:cs="Times New Roman"/>
          <w:spacing w:val="-1"/>
          <w:highlight w:val="none"/>
        </w:rPr>
        <w:t>及时</w:t>
      </w:r>
      <w:r>
        <w:rPr>
          <w:rFonts w:hint="default" w:ascii="Times New Roman" w:hAnsi="Times New Roman" w:cs="Times New Roman"/>
          <w:spacing w:val="-3"/>
          <w:highlight w:val="none"/>
        </w:rPr>
        <w:t>清</w:t>
      </w:r>
      <w:r>
        <w:rPr>
          <w:rFonts w:hint="default" w:ascii="Times New Roman" w:hAnsi="Times New Roman" w:cs="Times New Roman"/>
          <w:spacing w:val="-1"/>
          <w:highlight w:val="none"/>
        </w:rPr>
        <w:t>扫</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无</w:t>
      </w:r>
      <w:r>
        <w:rPr>
          <w:rFonts w:hint="default" w:ascii="Times New Roman" w:hAnsi="Times New Roman" w:cs="Times New Roman"/>
          <w:spacing w:val="-3"/>
          <w:highlight w:val="none"/>
        </w:rPr>
        <w:t>垃</w:t>
      </w:r>
      <w:r>
        <w:rPr>
          <w:rFonts w:hint="default" w:ascii="Times New Roman" w:hAnsi="Times New Roman" w:cs="Times New Roman"/>
          <w:spacing w:val="-1"/>
          <w:highlight w:val="none"/>
        </w:rPr>
        <w:t>圾</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无</w:t>
      </w:r>
      <w:r>
        <w:rPr>
          <w:rFonts w:hint="default" w:ascii="Times New Roman" w:hAnsi="Times New Roman" w:cs="Times New Roman"/>
          <w:spacing w:val="-3"/>
          <w:highlight w:val="none"/>
        </w:rPr>
        <w:t>积</w:t>
      </w:r>
      <w:r>
        <w:rPr>
          <w:rFonts w:hint="default" w:ascii="Times New Roman" w:hAnsi="Times New Roman" w:cs="Times New Roman"/>
          <w:spacing w:val="-1"/>
          <w:highlight w:val="none"/>
        </w:rPr>
        <w:t>水</w:t>
      </w:r>
      <w:r>
        <w:rPr>
          <w:rFonts w:hint="default" w:ascii="Times New Roman" w:hAnsi="Times New Roman" w:cs="Times New Roman"/>
          <w:highlight w:val="none"/>
        </w:rPr>
        <w:t>；</w:t>
      </w:r>
      <w:r>
        <w:rPr>
          <w:rFonts w:hint="default" w:ascii="Times New Roman" w:hAnsi="Times New Roman" w:cs="Times New Roman"/>
          <w:spacing w:val="-2"/>
          <w:highlight w:val="none"/>
        </w:rPr>
        <w:t>绿化带植物无明显病虫害症状；绿地内无明显杂草丛生现象。</w:t>
      </w:r>
    </w:p>
    <w:p>
      <w:pPr>
        <w:pStyle w:val="9"/>
        <w:numPr>
          <w:ilvl w:val="0"/>
          <w:numId w:val="15"/>
        </w:numPr>
        <w:spacing w:before="42" w:line="337" w:lineRule="auto"/>
        <w:ind w:left="676" w:right="110"/>
        <w:jc w:val="left"/>
        <w:rPr>
          <w:rFonts w:hint="default" w:ascii="Times New Roman" w:hAnsi="Times New Roman" w:cs="Times New Roman"/>
          <w:spacing w:val="-2"/>
          <w:highlight w:val="none"/>
        </w:rPr>
      </w:pPr>
      <w:r>
        <w:rPr>
          <w:rFonts w:hint="default" w:ascii="Times New Roman" w:hAnsi="Times New Roman" w:cs="Times New Roman"/>
          <w:spacing w:val="-2"/>
          <w:highlight w:val="none"/>
        </w:rPr>
        <w:t>人工湿地内植物覆盖率不高或植物稀少，未及时修剪的扣分；</w:t>
      </w:r>
    </w:p>
    <w:p>
      <w:pPr>
        <w:pStyle w:val="9"/>
        <w:numPr>
          <w:ilvl w:val="0"/>
          <w:numId w:val="15"/>
        </w:numPr>
        <w:spacing w:before="42" w:line="337" w:lineRule="auto"/>
        <w:ind w:left="676" w:right="110"/>
        <w:jc w:val="left"/>
        <w:rPr>
          <w:rFonts w:hint="default" w:ascii="Times New Roman" w:hAnsi="Times New Roman" w:cs="Times New Roman"/>
          <w:highlight w:val="none"/>
        </w:rPr>
      </w:pPr>
      <w:r>
        <w:rPr>
          <w:rFonts w:hint="default" w:ascii="Times New Roman" w:hAnsi="Times New Roman" w:cs="Times New Roman"/>
          <w:spacing w:val="-2"/>
          <w:highlight w:val="none"/>
        </w:rPr>
        <w:t>绿地内明显杂草丛生，扣分；</w:t>
      </w:r>
    </w:p>
    <w:p>
      <w:pPr>
        <w:pStyle w:val="9"/>
        <w:numPr>
          <w:ilvl w:val="0"/>
          <w:numId w:val="15"/>
        </w:numPr>
        <w:spacing w:before="42" w:line="337" w:lineRule="auto"/>
        <w:ind w:left="676" w:right="110"/>
        <w:jc w:val="left"/>
        <w:rPr>
          <w:rFonts w:hint="default" w:ascii="Times New Roman" w:hAnsi="Times New Roman" w:cs="Times New Roman"/>
          <w:highlight w:val="none"/>
        </w:rPr>
      </w:pPr>
      <w:r>
        <w:rPr>
          <w:rFonts w:hint="default" w:ascii="Times New Roman" w:hAnsi="Times New Roman" w:cs="Times New Roman"/>
          <w:spacing w:val="-2"/>
          <w:highlight w:val="none"/>
        </w:rPr>
        <w:t>场地未及时清扫，有垃圾、积水，扣分；</w:t>
      </w:r>
    </w:p>
    <w:p>
      <w:pPr>
        <w:pStyle w:val="9"/>
        <w:numPr>
          <w:ilvl w:val="0"/>
          <w:numId w:val="15"/>
        </w:numPr>
        <w:spacing w:before="42" w:line="337" w:lineRule="auto"/>
        <w:ind w:left="676" w:right="110"/>
        <w:jc w:val="left"/>
        <w:rPr>
          <w:rFonts w:hint="default" w:ascii="Times New Roman" w:hAnsi="Times New Roman" w:cs="Times New Roman"/>
          <w:highlight w:val="none"/>
        </w:rPr>
      </w:pPr>
      <w:r>
        <w:rPr>
          <w:rFonts w:hint="default" w:ascii="Times New Roman" w:hAnsi="Times New Roman" w:cs="Times New Roman"/>
          <w:spacing w:val="-2"/>
          <w:highlight w:val="none"/>
        </w:rPr>
        <w:t>绿化带植物有明显病虫害症状，扣分；</w:t>
      </w:r>
    </w:p>
    <w:p>
      <w:pPr>
        <w:pStyle w:val="9"/>
        <w:numPr>
          <w:ilvl w:val="0"/>
          <w:numId w:val="15"/>
        </w:numPr>
        <w:spacing w:before="42" w:line="337" w:lineRule="auto"/>
        <w:ind w:left="676" w:right="110"/>
        <w:jc w:val="left"/>
        <w:rPr>
          <w:rFonts w:hint="default" w:ascii="Times New Roman" w:hAnsi="Times New Roman" w:cs="Times New Roman"/>
          <w:highlight w:val="none"/>
        </w:rPr>
      </w:pPr>
      <w:r>
        <w:rPr>
          <w:rFonts w:hint="default" w:ascii="Times New Roman" w:hAnsi="Times New Roman" w:cs="Times New Roman"/>
          <w:spacing w:val="-2"/>
          <w:highlight w:val="none"/>
        </w:rPr>
        <w:t>场地内有明显砖瓦石块、堆土等，扣分。</w:t>
      </w:r>
    </w:p>
    <w:p>
      <w:pPr>
        <w:pStyle w:val="9"/>
        <w:spacing w:before="31" w:line="356" w:lineRule="auto"/>
        <w:ind w:right="11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④水泵、风机等设备；定期检查各类水泵及风机等设备的运行、操作、维</w:t>
      </w:r>
      <w:r>
        <w:rPr>
          <w:rFonts w:hint="default" w:ascii="Times New Roman" w:hAnsi="Times New Roman" w:cs="Times New Roman"/>
          <w:spacing w:val="-2"/>
          <w:highlight w:val="none"/>
        </w:rPr>
        <w:t>护是否严格按照厂家提供的操作规范执行；对配电设施上锁，以防失窃。</w:t>
      </w:r>
    </w:p>
    <w:p>
      <w:pPr>
        <w:pStyle w:val="9"/>
        <w:spacing w:before="39" w:line="358" w:lineRule="auto"/>
        <w:ind w:right="11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未按操作规范操作，运行维护不当出现事故或有损坏现象没有及时更换设</w:t>
      </w:r>
      <w:r>
        <w:rPr>
          <w:rFonts w:hint="default" w:ascii="Times New Roman" w:hAnsi="Times New Roman" w:cs="Times New Roman"/>
          <w:spacing w:val="-2"/>
          <w:highlight w:val="none"/>
        </w:rPr>
        <w:t>备的，扣分。</w:t>
      </w:r>
    </w:p>
    <w:p>
      <w:pPr>
        <w:pStyle w:val="9"/>
        <w:numPr>
          <w:ilvl w:val="0"/>
          <w:numId w:val="0"/>
        </w:numPr>
        <w:spacing w:before="40" w:line="337" w:lineRule="auto"/>
        <w:ind w:left="676" w:leftChars="0" w:right="110" w:rightChars="0"/>
        <w:jc w:val="left"/>
        <w:rPr>
          <w:rFonts w:hint="default" w:ascii="Times New Roman" w:hAnsi="Times New Roman" w:cs="Times New Roman"/>
          <w:spacing w:val="21"/>
          <w:highlight w:val="none"/>
        </w:rPr>
      </w:pP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3</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rPr>
        <w:t>管网系统及标识系统（</w:t>
      </w:r>
      <w:r>
        <w:rPr>
          <w:rFonts w:hint="default" w:ascii="Times New Roman" w:hAnsi="Times New Roman" w:eastAsia="Times New Roman" w:cs="Times New Roman"/>
          <w:spacing w:val="-2"/>
          <w:highlight w:val="none"/>
        </w:rPr>
        <w:t>20</w:t>
      </w:r>
      <w:r>
        <w:rPr>
          <w:rFonts w:hint="default" w:ascii="Times New Roman" w:hAnsi="Times New Roman" w:cs="Times New Roman"/>
          <w:spacing w:val="-1"/>
          <w:highlight w:val="none"/>
        </w:rPr>
        <w:t>分）</w:t>
      </w:r>
      <w:r>
        <w:rPr>
          <w:rFonts w:hint="default" w:ascii="Times New Roman" w:hAnsi="Times New Roman" w:cs="Times New Roman"/>
          <w:spacing w:val="21"/>
          <w:highlight w:val="none"/>
        </w:rPr>
        <w:t xml:space="preserve"> </w:t>
      </w:r>
    </w:p>
    <w:p>
      <w:pPr>
        <w:pStyle w:val="9"/>
        <w:numPr>
          <w:ilvl w:val="0"/>
          <w:numId w:val="0"/>
        </w:numPr>
        <w:spacing w:before="40" w:line="337" w:lineRule="auto"/>
        <w:ind w:right="110" w:rightChars="0" w:firstLine="556" w:firstLineChars="200"/>
        <w:jc w:val="left"/>
        <w:rPr>
          <w:rFonts w:hint="default" w:ascii="Times New Roman" w:hAnsi="Times New Roman" w:cs="Times New Roman"/>
          <w:highlight w:val="none"/>
        </w:rPr>
      </w:pPr>
      <w:r>
        <w:rPr>
          <w:rFonts w:hint="default" w:ascii="Times New Roman" w:hAnsi="Times New Roman" w:cs="Times New Roman"/>
          <w:spacing w:val="-1"/>
          <w:highlight w:val="none"/>
        </w:rPr>
        <w:t>定期检查污水管道和清扫口、检查井等相关构筑物是否正常，井盖是否出</w:t>
      </w:r>
      <w:r>
        <w:rPr>
          <w:rFonts w:hint="default" w:ascii="Times New Roman" w:hAnsi="Times New Roman" w:cs="Times New Roman"/>
          <w:spacing w:val="-2"/>
          <w:highlight w:val="none"/>
        </w:rPr>
        <w:t>现破损，清理淤积物，保持管道过流通畅，管网标识是否清晰。</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①污水管道、清扫口、检查井未及时清理的，扣分；</w:t>
      </w:r>
    </w:p>
    <w:p>
      <w:pPr>
        <w:pStyle w:val="9"/>
        <w:spacing w:before="180"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②清扫口、检查井盖破损未及时修复，扣分；</w:t>
      </w:r>
    </w:p>
    <w:p>
      <w:pPr>
        <w:pStyle w:val="9"/>
        <w:spacing w:before="176"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③主、支管网损漏或堵塞的，扣分。</w:t>
      </w:r>
    </w:p>
    <w:p>
      <w:pPr>
        <w:pStyle w:val="9"/>
        <w:numPr>
          <w:ilvl w:val="0"/>
          <w:numId w:val="0"/>
        </w:numPr>
        <w:spacing w:before="178" w:line="337" w:lineRule="auto"/>
        <w:ind w:left="676" w:leftChars="0" w:right="110" w:rightChars="0"/>
        <w:jc w:val="left"/>
        <w:rPr>
          <w:rFonts w:hint="default" w:ascii="Times New Roman" w:hAnsi="Times New Roman" w:cs="Times New Roman"/>
          <w:spacing w:val="21"/>
          <w:highlight w:val="none"/>
        </w:rPr>
      </w:pP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lang w:val="en-US" w:eastAsia="zh-CN"/>
        </w:rPr>
        <w:t>4</w:t>
      </w:r>
      <w:r>
        <w:rPr>
          <w:rFonts w:hint="default" w:ascii="Times New Roman" w:hAnsi="Times New Roman" w:cs="Times New Roman"/>
          <w:spacing w:val="-2"/>
          <w:highlight w:val="none"/>
          <w:lang w:eastAsia="zh-CN"/>
        </w:rPr>
        <w:t>）</w:t>
      </w:r>
      <w:r>
        <w:rPr>
          <w:rFonts w:hint="default" w:ascii="Times New Roman" w:hAnsi="Times New Roman" w:cs="Times New Roman"/>
          <w:spacing w:val="-2"/>
          <w:highlight w:val="none"/>
        </w:rPr>
        <w:t>水质达标及运行排放（</w:t>
      </w:r>
      <w:r>
        <w:rPr>
          <w:rFonts w:hint="default" w:ascii="Times New Roman" w:hAnsi="Times New Roman" w:eastAsia="Times New Roman" w:cs="Times New Roman"/>
          <w:spacing w:val="-2"/>
          <w:highlight w:val="none"/>
        </w:rPr>
        <w:t>25</w:t>
      </w:r>
      <w:r>
        <w:rPr>
          <w:rFonts w:hint="default" w:ascii="Times New Roman" w:hAnsi="Times New Roman" w:cs="Times New Roman"/>
          <w:spacing w:val="-1"/>
          <w:highlight w:val="none"/>
        </w:rPr>
        <w:t>分）</w:t>
      </w:r>
      <w:r>
        <w:rPr>
          <w:rFonts w:hint="default" w:ascii="Times New Roman" w:hAnsi="Times New Roman" w:cs="Times New Roman"/>
          <w:spacing w:val="21"/>
          <w:highlight w:val="none"/>
        </w:rPr>
        <w:t xml:space="preserve"> </w:t>
      </w:r>
    </w:p>
    <w:p>
      <w:pPr>
        <w:pStyle w:val="9"/>
        <w:spacing w:before="155" w:line="356" w:lineRule="auto"/>
        <w:ind w:right="254"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运维单位对终端出水水质进行次检测，对日处理能力 30 吨以上的每二个月检测一次，日处理能力在 10-30 吨的每季度检测一次，日处理能力在10 吨以下按 30%比例每年检测一次，应保证各终端出水水质达到</w:t>
      </w:r>
      <w:r>
        <w:rPr>
          <w:rFonts w:hint="default" w:ascii="Times New Roman" w:hAnsi="Times New Roman" w:cs="Times New Roman" w:eastAsiaTheme="minorEastAsia"/>
          <w:sz w:val="28"/>
          <w:szCs w:val="28"/>
          <w:highlight w:val="none"/>
          <w:lang w:val="en-US" w:eastAsia="zh-CN" w:bidi="ar-SA"/>
        </w:rPr>
        <w:t>《辽宁省污水综合排放标准》（DB21/1627-2008）及《农村生活污水处理设施水污染物排放标准》（DB21/3176-2019）的要求</w:t>
      </w:r>
      <w:r>
        <w:rPr>
          <w:rFonts w:hint="default" w:ascii="Times New Roman" w:hAnsi="Times New Roman" w:cs="Times New Roman"/>
          <w:spacing w:val="-1"/>
          <w:highlight w:val="none"/>
        </w:rPr>
        <w:t>。</w:t>
      </w:r>
    </w:p>
    <w:p>
      <w:pPr>
        <w:pStyle w:val="9"/>
        <w:spacing w:before="155" w:line="356" w:lineRule="auto"/>
        <w:ind w:right="254"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①未按要求对出水水</w:t>
      </w:r>
      <w:r>
        <w:rPr>
          <w:rFonts w:hint="default" w:ascii="Times New Roman" w:hAnsi="Times New Roman" w:cs="Times New Roman"/>
          <w:spacing w:val="-2"/>
          <w:highlight w:val="none"/>
        </w:rPr>
        <w:t>质进行检测的，酌情扣分；</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1"/>
          <w:highlight w:val="none"/>
        </w:rPr>
        <w:t>②环</w:t>
      </w:r>
      <w:r>
        <w:rPr>
          <w:rFonts w:hint="default" w:ascii="Times New Roman" w:hAnsi="Times New Roman" w:cs="Times New Roman"/>
          <w:spacing w:val="-3"/>
          <w:highlight w:val="none"/>
        </w:rPr>
        <w:t>保</w:t>
      </w:r>
      <w:r>
        <w:rPr>
          <w:rFonts w:hint="default" w:ascii="Times New Roman" w:hAnsi="Times New Roman" w:cs="Times New Roman"/>
          <w:spacing w:val="-1"/>
          <w:highlight w:val="none"/>
        </w:rPr>
        <w:t>部门</w:t>
      </w:r>
      <w:r>
        <w:rPr>
          <w:rFonts w:hint="default" w:ascii="Times New Roman" w:hAnsi="Times New Roman" w:cs="Times New Roman"/>
          <w:spacing w:val="-3"/>
          <w:highlight w:val="none"/>
        </w:rPr>
        <w:t>对</w:t>
      </w:r>
      <w:r>
        <w:rPr>
          <w:rFonts w:hint="default" w:ascii="Times New Roman" w:hAnsi="Times New Roman" w:cs="Times New Roman"/>
          <w:spacing w:val="-1"/>
          <w:highlight w:val="none"/>
        </w:rPr>
        <w:t>出水</w:t>
      </w:r>
      <w:r>
        <w:rPr>
          <w:rFonts w:hint="default" w:ascii="Times New Roman" w:hAnsi="Times New Roman" w:cs="Times New Roman"/>
          <w:spacing w:val="-3"/>
          <w:highlight w:val="none"/>
        </w:rPr>
        <w:t>质</w:t>
      </w:r>
      <w:r>
        <w:rPr>
          <w:rFonts w:hint="default" w:ascii="Times New Roman" w:hAnsi="Times New Roman" w:cs="Times New Roman"/>
          <w:spacing w:val="-1"/>
          <w:highlight w:val="none"/>
        </w:rPr>
        <w:t>进行</w:t>
      </w:r>
      <w:r>
        <w:rPr>
          <w:rFonts w:hint="default" w:ascii="Times New Roman" w:hAnsi="Times New Roman" w:cs="Times New Roman"/>
          <w:spacing w:val="-3"/>
          <w:highlight w:val="none"/>
        </w:rPr>
        <w:t>抽</w:t>
      </w:r>
      <w:r>
        <w:rPr>
          <w:rFonts w:hint="default" w:ascii="Times New Roman" w:hAnsi="Times New Roman" w:cs="Times New Roman"/>
          <w:spacing w:val="-1"/>
          <w:highlight w:val="none"/>
        </w:rPr>
        <w:t>查与</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维单</w:t>
      </w:r>
      <w:r>
        <w:rPr>
          <w:rFonts w:hint="default" w:ascii="Times New Roman" w:hAnsi="Times New Roman" w:cs="Times New Roman"/>
          <w:spacing w:val="-3"/>
          <w:highlight w:val="none"/>
        </w:rPr>
        <w:t>位</w:t>
      </w:r>
      <w:r>
        <w:rPr>
          <w:rFonts w:hint="default" w:ascii="Times New Roman" w:hAnsi="Times New Roman" w:cs="Times New Roman"/>
          <w:spacing w:val="-1"/>
          <w:highlight w:val="none"/>
        </w:rPr>
        <w:t>自测</w:t>
      </w:r>
      <w:r>
        <w:rPr>
          <w:rFonts w:hint="default" w:ascii="Times New Roman" w:hAnsi="Times New Roman" w:cs="Times New Roman"/>
          <w:spacing w:val="-3"/>
          <w:highlight w:val="none"/>
        </w:rPr>
        <w:t>结</w:t>
      </w:r>
      <w:r>
        <w:rPr>
          <w:rFonts w:hint="default" w:ascii="Times New Roman" w:hAnsi="Times New Roman" w:cs="Times New Roman"/>
          <w:spacing w:val="-1"/>
          <w:highlight w:val="none"/>
        </w:rPr>
        <w:t>果对</w:t>
      </w:r>
      <w:r>
        <w:rPr>
          <w:rFonts w:hint="default" w:ascii="Times New Roman" w:hAnsi="Times New Roman" w:cs="Times New Roman"/>
          <w:spacing w:val="-3"/>
          <w:highlight w:val="none"/>
        </w:rPr>
        <w:t>比</w:t>
      </w:r>
      <w:r>
        <w:rPr>
          <w:rFonts w:hint="default" w:ascii="Times New Roman" w:hAnsi="Times New Roman" w:cs="Times New Roman"/>
          <w:spacing w:val="-111"/>
          <w:highlight w:val="none"/>
        </w:rPr>
        <w:t>，</w:t>
      </w:r>
      <w:r>
        <w:rPr>
          <w:rFonts w:hint="default" w:ascii="Times New Roman" w:hAnsi="Times New Roman" w:cs="Times New Roman"/>
          <w:spacing w:val="-1"/>
          <w:highlight w:val="none"/>
        </w:rPr>
        <w:t>一</w:t>
      </w:r>
      <w:r>
        <w:rPr>
          <w:rFonts w:hint="default" w:ascii="Times New Roman" w:hAnsi="Times New Roman" w:cs="Times New Roman"/>
          <w:spacing w:val="-3"/>
          <w:highlight w:val="none"/>
        </w:rPr>
        <w:t>次</w:t>
      </w:r>
      <w:r>
        <w:rPr>
          <w:rFonts w:hint="default" w:ascii="Times New Roman" w:hAnsi="Times New Roman" w:cs="Times New Roman"/>
          <w:spacing w:val="-1"/>
          <w:highlight w:val="none"/>
        </w:rPr>
        <w:t>不合</w:t>
      </w:r>
      <w:r>
        <w:rPr>
          <w:rFonts w:hint="default" w:ascii="Times New Roman" w:hAnsi="Times New Roman" w:cs="Times New Roman"/>
          <w:spacing w:val="-3"/>
          <w:highlight w:val="none"/>
        </w:rPr>
        <w:t>格</w:t>
      </w:r>
      <w:r>
        <w:rPr>
          <w:rFonts w:hint="default" w:ascii="Times New Roman" w:hAnsi="Times New Roman" w:cs="Times New Roman"/>
          <w:spacing w:val="-1"/>
          <w:highlight w:val="none"/>
        </w:rPr>
        <w:t>扣分</w:t>
      </w:r>
      <w:r>
        <w:rPr>
          <w:rFonts w:hint="default" w:ascii="Times New Roman" w:hAnsi="Times New Roman" w:cs="Times New Roman"/>
          <w:highlight w:val="none"/>
        </w:rPr>
        <w:t>；</w:t>
      </w:r>
    </w:p>
    <w:p>
      <w:pPr>
        <w:pStyle w:val="9"/>
        <w:spacing w:before="178"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③发现进出水质异常，并在两周内未能恢复正常水质或水质仍超标未能说</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明的，每发现</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2"/>
          <w:highlight w:val="none"/>
        </w:rPr>
        <w:t>次扣分。</w:t>
      </w:r>
    </w:p>
    <w:p>
      <w:pPr>
        <w:pStyle w:val="9"/>
        <w:numPr>
          <w:ilvl w:val="0"/>
          <w:numId w:val="16"/>
        </w:numPr>
        <w:spacing w:before="6" w:line="337" w:lineRule="auto"/>
        <w:ind w:left="676" w:leftChars="0" w:right="0" w:firstLine="0" w:firstLineChars="0"/>
        <w:jc w:val="left"/>
        <w:rPr>
          <w:rFonts w:hint="default" w:ascii="Times New Roman" w:hAnsi="Times New Roman" w:cs="Times New Roman"/>
          <w:spacing w:val="30"/>
          <w:highlight w:val="none"/>
        </w:rPr>
      </w:pPr>
      <w:r>
        <w:rPr>
          <w:rFonts w:hint="default" w:ascii="Times New Roman" w:hAnsi="Times New Roman" w:cs="Times New Roman"/>
          <w:spacing w:val="-2"/>
          <w:highlight w:val="none"/>
        </w:rPr>
        <w:t>档案资料（</w:t>
      </w:r>
      <w:r>
        <w:rPr>
          <w:rFonts w:hint="default" w:ascii="Times New Roman" w:hAnsi="Times New Roman" w:eastAsia="Times New Roman" w:cs="Times New Roman"/>
          <w:spacing w:val="-2"/>
          <w:highlight w:val="none"/>
        </w:rPr>
        <w:t xml:space="preserve">15 </w:t>
      </w:r>
      <w:r>
        <w:rPr>
          <w:rFonts w:hint="default" w:ascii="Times New Roman" w:hAnsi="Times New Roman" w:cs="Times New Roman"/>
          <w:spacing w:val="-1"/>
          <w:highlight w:val="none"/>
        </w:rPr>
        <w:t>分）</w:t>
      </w:r>
      <w:r>
        <w:rPr>
          <w:rFonts w:hint="default" w:ascii="Times New Roman" w:hAnsi="Times New Roman" w:cs="Times New Roman"/>
          <w:spacing w:val="30"/>
          <w:highlight w:val="none"/>
        </w:rPr>
        <w:t xml:space="preserve"> </w:t>
      </w:r>
    </w:p>
    <w:p>
      <w:pPr>
        <w:pStyle w:val="9"/>
        <w:numPr>
          <w:ilvl w:val="0"/>
          <w:numId w:val="0"/>
        </w:numPr>
        <w:spacing w:before="6" w:line="337" w:lineRule="auto"/>
        <w:ind w:right="0" w:rightChars="0"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单位</w:t>
      </w:r>
      <w:r>
        <w:rPr>
          <w:rFonts w:hint="default" w:ascii="Times New Roman" w:hAnsi="Times New Roman" w:cs="Times New Roman"/>
          <w:spacing w:val="-3"/>
          <w:highlight w:val="none"/>
        </w:rPr>
        <w:t>应</w:t>
      </w:r>
      <w:r>
        <w:rPr>
          <w:rFonts w:hint="default" w:ascii="Times New Roman" w:hAnsi="Times New Roman" w:cs="Times New Roman"/>
          <w:spacing w:val="-1"/>
          <w:highlight w:val="none"/>
        </w:rPr>
        <w:t>按要</w:t>
      </w:r>
      <w:r>
        <w:rPr>
          <w:rFonts w:hint="default" w:ascii="Times New Roman" w:hAnsi="Times New Roman" w:cs="Times New Roman"/>
          <w:spacing w:val="-3"/>
          <w:highlight w:val="none"/>
        </w:rPr>
        <w:t>求</w:t>
      </w:r>
      <w:r>
        <w:rPr>
          <w:rFonts w:hint="default" w:ascii="Times New Roman" w:hAnsi="Times New Roman" w:cs="Times New Roman"/>
          <w:spacing w:val="-1"/>
          <w:highlight w:val="none"/>
        </w:rPr>
        <w:t>建立</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保持</w:t>
      </w:r>
      <w:r>
        <w:rPr>
          <w:rFonts w:hint="default" w:ascii="Times New Roman" w:hAnsi="Times New Roman" w:cs="Times New Roman"/>
          <w:spacing w:val="-3"/>
          <w:highlight w:val="none"/>
        </w:rPr>
        <w:t>基</w:t>
      </w:r>
      <w:r>
        <w:rPr>
          <w:rFonts w:hint="default" w:ascii="Times New Roman" w:hAnsi="Times New Roman" w:cs="Times New Roman"/>
          <w:spacing w:val="-1"/>
          <w:highlight w:val="none"/>
        </w:rPr>
        <w:t>础信</w:t>
      </w:r>
      <w:r>
        <w:rPr>
          <w:rFonts w:hint="default" w:ascii="Times New Roman" w:hAnsi="Times New Roman" w:cs="Times New Roman"/>
          <w:spacing w:val="-3"/>
          <w:highlight w:val="none"/>
        </w:rPr>
        <w:t>息</w:t>
      </w:r>
      <w:r>
        <w:rPr>
          <w:rFonts w:hint="default" w:ascii="Times New Roman" w:hAnsi="Times New Roman" w:cs="Times New Roman"/>
          <w:spacing w:val="-1"/>
          <w:highlight w:val="none"/>
        </w:rPr>
        <w:t>库</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包</w:t>
      </w:r>
      <w:r>
        <w:rPr>
          <w:rFonts w:hint="default" w:ascii="Times New Roman" w:hAnsi="Times New Roman" w:cs="Times New Roman"/>
          <w:spacing w:val="-3"/>
          <w:highlight w:val="none"/>
        </w:rPr>
        <w:t>括</w:t>
      </w:r>
      <w:r>
        <w:rPr>
          <w:rFonts w:hint="default" w:ascii="Times New Roman" w:hAnsi="Times New Roman" w:cs="Times New Roman"/>
          <w:spacing w:val="-1"/>
          <w:highlight w:val="none"/>
        </w:rPr>
        <w:t>基本</w:t>
      </w:r>
      <w:r>
        <w:rPr>
          <w:rFonts w:hint="default" w:ascii="Times New Roman" w:hAnsi="Times New Roman" w:cs="Times New Roman"/>
          <w:spacing w:val="-3"/>
          <w:highlight w:val="none"/>
        </w:rPr>
        <w:t>情</w:t>
      </w:r>
      <w:r>
        <w:rPr>
          <w:rFonts w:hint="default" w:ascii="Times New Roman" w:hAnsi="Times New Roman" w:cs="Times New Roman"/>
          <w:spacing w:val="-1"/>
          <w:highlight w:val="none"/>
        </w:rPr>
        <w:t>况</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建设</w:t>
      </w:r>
      <w:r>
        <w:rPr>
          <w:rFonts w:hint="default" w:ascii="Times New Roman" w:hAnsi="Times New Roman" w:cs="Times New Roman"/>
          <w:spacing w:val="-3"/>
          <w:highlight w:val="none"/>
        </w:rPr>
        <w:t>资</w:t>
      </w:r>
      <w:r>
        <w:rPr>
          <w:rFonts w:hint="default" w:ascii="Times New Roman" w:hAnsi="Times New Roman" w:cs="Times New Roman"/>
          <w:spacing w:val="-1"/>
          <w:highlight w:val="none"/>
        </w:rPr>
        <w:t>料</w:t>
      </w:r>
      <w:r>
        <w:rPr>
          <w:rFonts w:hint="default" w:ascii="Times New Roman" w:hAnsi="Times New Roman" w:cs="Times New Roman"/>
          <w:highlight w:val="none"/>
        </w:rPr>
        <w:t>、</w:t>
      </w:r>
      <w:r>
        <w:rPr>
          <w:rFonts w:hint="default" w:ascii="Times New Roman" w:hAnsi="Times New Roman" w:cs="Times New Roman"/>
          <w:spacing w:val="-1"/>
          <w:highlight w:val="none"/>
        </w:rPr>
        <w:t>竣工验收资料及运维台帐资料等。基础资料应妥善保存并及时更新，运维台帐</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资料应记录完整，重大故障报告及处理结果记录完整，年度检修测试和水质监</w:t>
      </w:r>
      <w:r>
        <w:rPr>
          <w:rFonts w:hint="default" w:ascii="Times New Roman" w:hAnsi="Times New Roman" w:cs="Times New Roman"/>
          <w:spacing w:val="25"/>
          <w:highlight w:val="none"/>
        </w:rPr>
        <w:t xml:space="preserve"> </w:t>
      </w:r>
      <w:r>
        <w:rPr>
          <w:rFonts w:hint="default" w:ascii="Times New Roman" w:hAnsi="Times New Roman" w:cs="Times New Roman"/>
          <w:spacing w:val="-2"/>
          <w:highlight w:val="none"/>
        </w:rPr>
        <w:t>测记录完整。</w:t>
      </w:r>
    </w:p>
    <w:p>
      <w:pPr>
        <w:pStyle w:val="9"/>
        <w:spacing w:before="42"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①未及时上报重要事项，并缺少相关记录的，扣分；</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②基础信息库档案保存、更新不规范的，扣分；</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③日常运维记录缺失，视重要情况、情节，扣分；</w:t>
      </w:r>
    </w:p>
    <w:p>
      <w:pPr>
        <w:pStyle w:val="9"/>
        <w:spacing w:before="176"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④未按时上报自查总结及相关数据、材料的，扣分。</w:t>
      </w:r>
    </w:p>
    <w:p>
      <w:pPr>
        <w:pStyle w:val="9"/>
        <w:numPr>
          <w:ilvl w:val="0"/>
          <w:numId w:val="16"/>
        </w:numPr>
        <w:spacing w:before="180" w:line="337" w:lineRule="auto"/>
        <w:ind w:left="676" w:leftChars="0" w:right="0" w:firstLine="0" w:firstLineChars="0"/>
        <w:jc w:val="left"/>
        <w:rPr>
          <w:rFonts w:hint="default" w:ascii="Times New Roman" w:hAnsi="Times New Roman" w:cs="Times New Roman"/>
          <w:spacing w:val="30"/>
          <w:highlight w:val="none"/>
        </w:rPr>
      </w:pPr>
      <w:r>
        <w:rPr>
          <w:rFonts w:hint="default" w:ascii="Times New Roman" w:hAnsi="Times New Roman" w:cs="Times New Roman"/>
          <w:spacing w:val="-2"/>
          <w:highlight w:val="none"/>
        </w:rPr>
        <w:t>社会评价（</w:t>
      </w:r>
      <w:r>
        <w:rPr>
          <w:rFonts w:hint="default" w:ascii="Times New Roman" w:hAnsi="Times New Roman" w:eastAsia="Times New Roman" w:cs="Times New Roman"/>
          <w:spacing w:val="-2"/>
          <w:highlight w:val="none"/>
        </w:rPr>
        <w:t xml:space="preserve">10 </w:t>
      </w:r>
      <w:r>
        <w:rPr>
          <w:rFonts w:hint="default" w:ascii="Times New Roman" w:hAnsi="Times New Roman" w:cs="Times New Roman"/>
          <w:spacing w:val="-1"/>
          <w:highlight w:val="none"/>
        </w:rPr>
        <w:t>分）</w:t>
      </w:r>
      <w:r>
        <w:rPr>
          <w:rFonts w:hint="default" w:ascii="Times New Roman" w:hAnsi="Times New Roman" w:cs="Times New Roman"/>
          <w:spacing w:val="30"/>
          <w:highlight w:val="none"/>
        </w:rPr>
        <w:t xml:space="preserve"> </w:t>
      </w:r>
    </w:p>
    <w:p>
      <w:pPr>
        <w:pStyle w:val="9"/>
        <w:numPr>
          <w:ilvl w:val="0"/>
          <w:numId w:val="0"/>
        </w:numPr>
        <w:spacing w:before="180" w:line="337" w:lineRule="auto"/>
        <w:ind w:left="676" w:leftChars="0" w:right="0" w:rightChars="0"/>
        <w:jc w:val="left"/>
        <w:rPr>
          <w:rFonts w:hint="default" w:ascii="Times New Roman" w:hAnsi="Times New Roman" w:cs="Times New Roman"/>
          <w:highlight w:val="none"/>
        </w:rPr>
      </w:pPr>
      <w:r>
        <w:rPr>
          <w:rFonts w:hint="default" w:ascii="Times New Roman" w:hAnsi="Times New Roman" w:cs="Times New Roman"/>
          <w:spacing w:val="-1"/>
          <w:highlight w:val="none"/>
        </w:rPr>
        <w:t>被考核组认定为运维单位责任的，有以下情况的，均按项次扣分：有效信</w:t>
      </w:r>
    </w:p>
    <w:p>
      <w:pPr>
        <w:pStyle w:val="9"/>
        <w:spacing w:before="64" w:line="240" w:lineRule="auto"/>
        <w:ind w:right="0"/>
        <w:jc w:val="both"/>
        <w:rPr>
          <w:rFonts w:hint="default" w:ascii="Times New Roman" w:hAnsi="Times New Roman" w:cs="Times New Roman"/>
          <w:highlight w:val="none"/>
        </w:rPr>
      </w:pPr>
      <w:r>
        <w:rPr>
          <w:rFonts w:hint="default" w:ascii="Times New Roman" w:hAnsi="Times New Roman" w:cs="Times New Roman"/>
          <w:spacing w:val="-2"/>
          <w:highlight w:val="none"/>
        </w:rPr>
        <w:t>访的；上级通报批评的；上级新闻媒体负面报道。</w:t>
      </w:r>
    </w:p>
    <w:p>
      <w:pPr>
        <w:pStyle w:val="9"/>
        <w:spacing w:before="176"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①有效信访一次，扣分；</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②省级主管部门通报批评一次，扣分；</w:t>
      </w:r>
    </w:p>
    <w:p>
      <w:pPr>
        <w:pStyle w:val="9"/>
        <w:spacing w:before="180"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③市级主管部门通报批评一次，扣分；</w:t>
      </w:r>
    </w:p>
    <w:p>
      <w:pPr>
        <w:pStyle w:val="9"/>
        <w:spacing w:before="176"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④上级新闻媒体负面报道一次，扣分。</w:t>
      </w:r>
    </w:p>
    <w:p>
      <w:pPr>
        <w:pStyle w:val="9"/>
        <w:numPr>
          <w:ilvl w:val="0"/>
          <w:numId w:val="13"/>
        </w:numPr>
        <w:spacing w:before="178" w:line="337" w:lineRule="auto"/>
        <w:ind w:left="676" w:leftChars="0" w:right="0" w:firstLine="0" w:firstLineChars="0"/>
        <w:jc w:val="left"/>
        <w:rPr>
          <w:rFonts w:hint="default" w:ascii="Times New Roman" w:hAnsi="Times New Roman" w:cs="Times New Roman"/>
          <w:spacing w:val="25"/>
          <w:highlight w:val="none"/>
        </w:rPr>
      </w:pPr>
      <w:r>
        <w:rPr>
          <w:rFonts w:hint="default" w:ascii="Times New Roman" w:hAnsi="Times New Roman" w:cs="Times New Roman"/>
          <w:spacing w:val="-2"/>
          <w:highlight w:val="none"/>
        </w:rPr>
        <w:t>奖惩机制</w:t>
      </w:r>
      <w:r>
        <w:rPr>
          <w:rFonts w:hint="default" w:ascii="Times New Roman" w:hAnsi="Times New Roman" w:cs="Times New Roman"/>
          <w:spacing w:val="25"/>
          <w:highlight w:val="none"/>
        </w:rPr>
        <w:t xml:space="preserve"> </w:t>
      </w:r>
    </w:p>
    <w:p>
      <w:pPr>
        <w:pStyle w:val="9"/>
        <w:spacing w:before="155" w:line="353"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应按照标准化运维要求制定并执行农村生活污水处理设施运维评价考核标准，从水质考核指标、设施运行参数、吨水运行成本、农户受益情况等指标评</w:t>
      </w:r>
      <w:r>
        <w:rPr>
          <w:rFonts w:hint="default" w:ascii="Times New Roman" w:hAnsi="Times New Roman" w:cs="Times New Roman"/>
          <w:spacing w:val="-2"/>
          <w:highlight w:val="none"/>
        </w:rPr>
        <w:t>价分析第三方专业服务能力</w:t>
      </w:r>
      <w:r>
        <w:rPr>
          <w:rFonts w:hint="default" w:ascii="Times New Roman" w:hAnsi="Times New Roman" w:cs="Times New Roman"/>
          <w:spacing w:val="-1"/>
          <w:highlight w:val="none"/>
        </w:rPr>
        <w:t>考核时间与程序：对第三方运维单位的考核采取平时不定期抽查和季度考核相结合的方式进行。由</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环</w:t>
      </w:r>
      <w:r>
        <w:rPr>
          <w:rFonts w:hint="default" w:ascii="Times New Roman" w:hAnsi="Times New Roman" w:cs="Times New Roman"/>
          <w:spacing w:val="-1"/>
          <w:highlight w:val="none"/>
        </w:rPr>
        <w:t>保局</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会同</w:t>
      </w:r>
      <w:r>
        <w:rPr>
          <w:rFonts w:hint="default" w:ascii="Times New Roman" w:hAnsi="Times New Roman" w:cs="Times New Roman"/>
          <w:spacing w:val="-1"/>
          <w:highlight w:val="none"/>
          <w:lang w:eastAsia="zh-CN"/>
        </w:rPr>
        <w:t>住建</w:t>
      </w:r>
      <w:r>
        <w:rPr>
          <w:rFonts w:hint="default" w:ascii="Times New Roman" w:hAnsi="Times New Roman" w:cs="Times New Roman"/>
          <w:spacing w:val="-1"/>
          <w:highlight w:val="none"/>
        </w:rPr>
        <w:t>局</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农业农村局、</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财</w:t>
      </w:r>
      <w:r>
        <w:rPr>
          <w:rFonts w:hint="default" w:ascii="Times New Roman" w:hAnsi="Times New Roman" w:cs="Times New Roman"/>
          <w:spacing w:val="-3"/>
          <w:highlight w:val="none"/>
        </w:rPr>
        <w:t>政</w:t>
      </w:r>
      <w:r>
        <w:rPr>
          <w:rFonts w:hint="default" w:ascii="Times New Roman" w:hAnsi="Times New Roman" w:cs="Times New Roman"/>
          <w:spacing w:val="-1"/>
          <w:highlight w:val="none"/>
        </w:rPr>
        <w:t>局</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属</w:t>
      </w:r>
      <w:r>
        <w:rPr>
          <w:rFonts w:hint="default" w:ascii="Times New Roman" w:hAnsi="Times New Roman" w:cs="Times New Roman"/>
          <w:spacing w:val="-3"/>
          <w:highlight w:val="none"/>
        </w:rPr>
        <w:t>地</w:t>
      </w:r>
      <w:r>
        <w:rPr>
          <w:rFonts w:hint="default" w:ascii="Times New Roman" w:hAnsi="Times New Roman" w:cs="Times New Roman"/>
          <w:spacing w:val="-1"/>
          <w:highlight w:val="none"/>
        </w:rPr>
        <w:t>乡</w:t>
      </w:r>
      <w:r>
        <w:rPr>
          <w:rFonts w:hint="default" w:ascii="Times New Roman" w:hAnsi="Times New Roman" w:cs="Times New Roman"/>
          <w:spacing w:val="-22"/>
          <w:highlight w:val="none"/>
        </w:rPr>
        <w:t>镇</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街道</w:t>
      </w:r>
      <w:r>
        <w:rPr>
          <w:rFonts w:hint="default" w:ascii="Times New Roman" w:hAnsi="Times New Roman" w:cs="Times New Roman"/>
          <w:spacing w:val="-25"/>
          <w:highlight w:val="none"/>
        </w:rPr>
        <w:t>）</w:t>
      </w:r>
      <w:r>
        <w:rPr>
          <w:rFonts w:hint="default" w:ascii="Times New Roman" w:hAnsi="Times New Roman" w:cs="Times New Roman"/>
          <w:spacing w:val="-1"/>
          <w:highlight w:val="none"/>
        </w:rPr>
        <w:t>等</w:t>
      </w:r>
      <w:r>
        <w:rPr>
          <w:rFonts w:hint="default" w:ascii="Times New Roman" w:hAnsi="Times New Roman" w:cs="Times New Roman"/>
          <w:spacing w:val="-3"/>
          <w:highlight w:val="none"/>
        </w:rPr>
        <w:t>相</w:t>
      </w:r>
      <w:r>
        <w:rPr>
          <w:rFonts w:hint="default" w:ascii="Times New Roman" w:hAnsi="Times New Roman" w:cs="Times New Roman"/>
          <w:spacing w:val="-1"/>
          <w:highlight w:val="none"/>
        </w:rPr>
        <w:t>关部</w:t>
      </w:r>
      <w:r>
        <w:rPr>
          <w:rFonts w:hint="default" w:ascii="Times New Roman" w:hAnsi="Times New Roman" w:cs="Times New Roman"/>
          <w:spacing w:val="-3"/>
          <w:highlight w:val="none"/>
        </w:rPr>
        <w:t>门</w:t>
      </w:r>
      <w:r>
        <w:rPr>
          <w:rFonts w:hint="default" w:ascii="Times New Roman" w:hAnsi="Times New Roman" w:cs="Times New Roman"/>
          <w:spacing w:val="-1"/>
          <w:highlight w:val="none"/>
        </w:rPr>
        <w:t>组织</w:t>
      </w:r>
      <w:r>
        <w:rPr>
          <w:rFonts w:hint="default" w:ascii="Times New Roman" w:hAnsi="Times New Roman" w:cs="Times New Roman"/>
          <w:spacing w:val="-3"/>
          <w:highlight w:val="none"/>
        </w:rPr>
        <w:t>开</w:t>
      </w:r>
      <w:r>
        <w:rPr>
          <w:rFonts w:hint="default" w:ascii="Times New Roman" w:hAnsi="Times New Roman" w:cs="Times New Roman"/>
          <w:spacing w:val="-1"/>
          <w:highlight w:val="none"/>
        </w:rPr>
        <w:t>展</w:t>
      </w:r>
      <w:r>
        <w:rPr>
          <w:rFonts w:hint="default" w:ascii="Times New Roman" w:hAnsi="Times New Roman" w:cs="Times New Roman"/>
          <w:spacing w:val="-22"/>
          <w:highlight w:val="none"/>
        </w:rPr>
        <w:t>。</w:t>
      </w:r>
      <w:r>
        <w:rPr>
          <w:rFonts w:hint="default" w:ascii="Times New Roman" w:hAnsi="Times New Roman" w:cs="Times New Roman"/>
          <w:spacing w:val="-1"/>
          <w:highlight w:val="none"/>
        </w:rPr>
        <w:t>考</w:t>
      </w:r>
      <w:r>
        <w:rPr>
          <w:rFonts w:hint="default" w:ascii="Times New Roman" w:hAnsi="Times New Roman" w:cs="Times New Roman"/>
          <w:spacing w:val="-3"/>
          <w:highlight w:val="none"/>
        </w:rPr>
        <w:t>核</w:t>
      </w:r>
      <w:r>
        <w:rPr>
          <w:rFonts w:hint="default" w:ascii="Times New Roman" w:hAnsi="Times New Roman" w:cs="Times New Roman"/>
          <w:spacing w:val="-1"/>
          <w:highlight w:val="none"/>
        </w:rPr>
        <w:t>实行</w:t>
      </w:r>
      <w:r>
        <w:rPr>
          <w:rFonts w:hint="default" w:ascii="Times New Roman" w:hAnsi="Times New Roman" w:cs="Times New Roman"/>
          <w:spacing w:val="-3"/>
          <w:highlight w:val="none"/>
        </w:rPr>
        <w:t>百</w:t>
      </w:r>
      <w:r>
        <w:rPr>
          <w:rFonts w:hint="default" w:ascii="Times New Roman" w:hAnsi="Times New Roman" w:cs="Times New Roman"/>
          <w:spacing w:val="-1"/>
          <w:highlight w:val="none"/>
        </w:rPr>
        <w:t>分</w:t>
      </w:r>
      <w:r>
        <w:rPr>
          <w:rFonts w:hint="default" w:ascii="Times New Roman" w:hAnsi="Times New Roman" w:cs="Times New Roman"/>
          <w:spacing w:val="-3"/>
          <w:highlight w:val="none"/>
        </w:rPr>
        <w:t>制</w:t>
      </w:r>
      <w:r>
        <w:rPr>
          <w:rFonts w:hint="default" w:ascii="Times New Roman" w:hAnsi="Times New Roman" w:cs="Times New Roman"/>
          <w:highlight w:val="none"/>
        </w:rPr>
        <w:t>，</w:t>
      </w:r>
      <w:r>
        <w:rPr>
          <w:rFonts w:hint="default" w:ascii="Times New Roman" w:hAnsi="Times New Roman" w:cs="Times New Roman"/>
          <w:spacing w:val="-2"/>
          <w:highlight w:val="none"/>
        </w:rPr>
        <w:t>年度考核得分按平时抽查和季度考核各占</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2"/>
          <w:highlight w:val="none"/>
        </w:rPr>
        <w:t>50%</w:t>
      </w:r>
      <w:r>
        <w:rPr>
          <w:rFonts w:hint="default" w:ascii="Times New Roman" w:hAnsi="Times New Roman" w:cs="Times New Roman"/>
          <w:spacing w:val="-2"/>
          <w:highlight w:val="none"/>
        </w:rPr>
        <w:t>确定。其考核结果作为终端处理</w:t>
      </w:r>
      <w:r>
        <w:rPr>
          <w:rFonts w:hint="default" w:ascii="Times New Roman" w:hAnsi="Times New Roman" w:cs="Times New Roman"/>
          <w:spacing w:val="-1"/>
          <w:highlight w:val="none"/>
        </w:rPr>
        <w:t>设施第三方运维单位履行合同的评价依据。</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级考核每年一次，考核年度为上年的</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12</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highlight w:val="none"/>
        </w:rPr>
        <w:t>月</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1</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2"/>
          <w:highlight w:val="none"/>
        </w:rPr>
        <w:t>日至当年</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4"/>
          <w:highlight w:val="none"/>
        </w:rPr>
        <w:t>11</w:t>
      </w:r>
      <w:r>
        <w:rPr>
          <w:rFonts w:hint="default" w:ascii="Times New Roman" w:hAnsi="Times New Roman" w:eastAsia="Times New Roman" w:cs="Times New Roman"/>
          <w:spacing w:val="-7"/>
          <w:highlight w:val="none"/>
        </w:rPr>
        <w:t xml:space="preserve"> </w:t>
      </w:r>
      <w:r>
        <w:rPr>
          <w:rFonts w:hint="default" w:ascii="Times New Roman" w:hAnsi="Times New Roman" w:cs="Times New Roman"/>
          <w:highlight w:val="none"/>
        </w:rPr>
        <w:t>月</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highlight w:val="none"/>
        </w:rPr>
        <w:t>30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日。</w:t>
      </w:r>
    </w:p>
    <w:p>
      <w:pPr>
        <w:pStyle w:val="9"/>
        <w:spacing w:before="11" w:line="356" w:lineRule="auto"/>
        <w:ind w:right="0" w:firstLine="559"/>
        <w:jc w:val="left"/>
        <w:rPr>
          <w:rFonts w:hint="default" w:ascii="Times New Roman" w:hAnsi="Times New Roman" w:cs="Times New Roman"/>
          <w:highlight w:val="none"/>
        </w:rPr>
      </w:pPr>
      <w:r>
        <w:rPr>
          <w:rFonts w:hint="default" w:ascii="Times New Roman" w:hAnsi="Times New Roman" w:cs="Times New Roman"/>
          <w:spacing w:val="-3"/>
          <w:highlight w:val="none"/>
        </w:rPr>
        <w:t>各</w:t>
      </w:r>
      <w:r>
        <w:rPr>
          <w:rFonts w:hint="default" w:ascii="Times New Roman" w:hAnsi="Times New Roman" w:cs="Times New Roman"/>
          <w:spacing w:val="-80"/>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142"/>
          <w:highlight w:val="none"/>
        </w:rPr>
        <w:t>）</w:t>
      </w:r>
      <w:r>
        <w:rPr>
          <w:rFonts w:hint="default" w:ascii="Times New Roman" w:hAnsi="Times New Roman" w:cs="Times New Roman"/>
          <w:spacing w:val="-80"/>
          <w:highlight w:val="none"/>
        </w:rPr>
        <w:t>、</w:t>
      </w:r>
      <w:r>
        <w:rPr>
          <w:rFonts w:hint="default" w:ascii="Times New Roman" w:hAnsi="Times New Roman" w:cs="Times New Roman"/>
          <w:spacing w:val="-1"/>
          <w:highlight w:val="none"/>
        </w:rPr>
        <w:t>区</w:t>
      </w:r>
      <w:r>
        <w:rPr>
          <w:rFonts w:hint="default" w:ascii="Times New Roman" w:hAnsi="Times New Roman" w:cs="Times New Roman"/>
          <w:spacing w:val="-3"/>
          <w:highlight w:val="none"/>
        </w:rPr>
        <w:t>自</w:t>
      </w:r>
      <w:r>
        <w:rPr>
          <w:rFonts w:hint="default" w:ascii="Times New Roman" w:hAnsi="Times New Roman" w:cs="Times New Roman"/>
          <w:spacing w:val="-1"/>
          <w:highlight w:val="none"/>
        </w:rPr>
        <w:t>查的</w:t>
      </w:r>
      <w:r>
        <w:rPr>
          <w:rFonts w:hint="default" w:ascii="Times New Roman" w:hAnsi="Times New Roman" w:cs="Times New Roman"/>
          <w:spacing w:val="-3"/>
          <w:highlight w:val="none"/>
        </w:rPr>
        <w:t>基</w:t>
      </w:r>
      <w:r>
        <w:rPr>
          <w:rFonts w:hint="default" w:ascii="Times New Roman" w:hAnsi="Times New Roman" w:cs="Times New Roman"/>
          <w:spacing w:val="-1"/>
          <w:highlight w:val="none"/>
        </w:rPr>
        <w:t>础上</w:t>
      </w:r>
      <w:r>
        <w:rPr>
          <w:rFonts w:hint="default" w:ascii="Times New Roman" w:hAnsi="Times New Roman" w:cs="Times New Roman"/>
          <w:spacing w:val="-80"/>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维领</w:t>
      </w:r>
      <w:r>
        <w:rPr>
          <w:rFonts w:hint="default" w:ascii="Times New Roman" w:hAnsi="Times New Roman" w:cs="Times New Roman"/>
          <w:spacing w:val="-3"/>
          <w:highlight w:val="none"/>
        </w:rPr>
        <w:t>导</w:t>
      </w:r>
      <w:r>
        <w:rPr>
          <w:rFonts w:hint="default" w:ascii="Times New Roman" w:hAnsi="Times New Roman" w:cs="Times New Roman"/>
          <w:spacing w:val="-1"/>
          <w:highlight w:val="none"/>
        </w:rPr>
        <w:t>小组</w:t>
      </w:r>
      <w:r>
        <w:rPr>
          <w:rFonts w:hint="default" w:ascii="Times New Roman" w:hAnsi="Times New Roman" w:cs="Times New Roman"/>
          <w:spacing w:val="-3"/>
          <w:highlight w:val="none"/>
        </w:rPr>
        <w:t>成</w:t>
      </w:r>
      <w:r>
        <w:rPr>
          <w:rFonts w:hint="default" w:ascii="Times New Roman" w:hAnsi="Times New Roman" w:cs="Times New Roman"/>
          <w:spacing w:val="-1"/>
          <w:highlight w:val="none"/>
        </w:rPr>
        <w:t>立考</w:t>
      </w:r>
      <w:r>
        <w:rPr>
          <w:rFonts w:hint="default" w:ascii="Times New Roman" w:hAnsi="Times New Roman" w:cs="Times New Roman"/>
          <w:spacing w:val="-3"/>
          <w:highlight w:val="none"/>
        </w:rPr>
        <w:t>核</w:t>
      </w:r>
      <w:r>
        <w:rPr>
          <w:rFonts w:hint="default" w:ascii="Times New Roman" w:hAnsi="Times New Roman" w:cs="Times New Roman"/>
          <w:spacing w:val="-1"/>
          <w:highlight w:val="none"/>
        </w:rPr>
        <w:t>组</w:t>
      </w:r>
      <w:r>
        <w:rPr>
          <w:rFonts w:hint="default" w:ascii="Times New Roman" w:hAnsi="Times New Roman" w:cs="Times New Roman"/>
          <w:spacing w:val="-80"/>
          <w:highlight w:val="none"/>
        </w:rPr>
        <w:t>，</w:t>
      </w:r>
      <w:r>
        <w:rPr>
          <w:rFonts w:hint="default" w:ascii="Times New Roman" w:hAnsi="Times New Roman" w:cs="Times New Roman"/>
          <w:spacing w:val="-1"/>
          <w:highlight w:val="none"/>
        </w:rPr>
        <w:t>对</w:t>
      </w:r>
      <w:r>
        <w:rPr>
          <w:rFonts w:hint="default" w:ascii="Times New Roman" w:hAnsi="Times New Roman" w:cs="Times New Roman"/>
          <w:spacing w:val="-3"/>
          <w:highlight w:val="none"/>
        </w:rPr>
        <w:t>各</w:t>
      </w:r>
      <w:r>
        <w:rPr>
          <w:rFonts w:hint="default" w:ascii="Times New Roman" w:hAnsi="Times New Roman" w:cs="Times New Roman"/>
          <w:spacing w:val="-77"/>
          <w:highlight w:val="none"/>
        </w:rPr>
        <w:t>镇</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街</w:t>
      </w:r>
      <w:r>
        <w:rPr>
          <w:rFonts w:hint="default" w:ascii="Times New Roman" w:hAnsi="Times New Roman" w:cs="Times New Roman"/>
          <w:spacing w:val="-142"/>
          <w:highlight w:val="none"/>
        </w:rPr>
        <w:t>）</w:t>
      </w:r>
      <w:r>
        <w:rPr>
          <w:rFonts w:hint="default" w:ascii="Times New Roman" w:hAnsi="Times New Roman" w:cs="Times New Roman"/>
          <w:highlight w:val="none"/>
        </w:rPr>
        <w:t xml:space="preserve">、 </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排水公司运维管理工作进行全面的考核评价并结合日常检查、督查情况得出</w:t>
      </w:r>
      <w:r>
        <w:rPr>
          <w:rFonts w:hint="default" w:ascii="Times New Roman" w:hAnsi="Times New Roman" w:cs="Times New Roman"/>
          <w:spacing w:val="-2"/>
          <w:highlight w:val="none"/>
        </w:rPr>
        <w:t>考核结果。</w:t>
      </w:r>
    </w:p>
    <w:p>
      <w:pPr>
        <w:pStyle w:val="9"/>
        <w:numPr>
          <w:ilvl w:val="0"/>
          <w:numId w:val="17"/>
        </w:numPr>
        <w:spacing w:before="42" w:line="337" w:lineRule="auto"/>
        <w:ind w:left="676" w:right="110"/>
        <w:jc w:val="left"/>
        <w:rPr>
          <w:rFonts w:hint="default" w:ascii="Times New Roman" w:hAnsi="Times New Roman" w:cs="Times New Roman"/>
          <w:highlight w:val="none"/>
        </w:rPr>
      </w:pPr>
      <w:r>
        <w:rPr>
          <w:rFonts w:hint="default" w:ascii="Times New Roman" w:hAnsi="Times New Roman" w:cs="Times New Roman"/>
          <w:spacing w:val="-3"/>
          <w:highlight w:val="none"/>
        </w:rPr>
        <w:t>各</w:t>
      </w:r>
      <w:r>
        <w:rPr>
          <w:rFonts w:hint="default" w:ascii="Times New Roman" w:hAnsi="Times New Roman" w:cs="Times New Roman"/>
          <w:spacing w:val="-1"/>
          <w:highlight w:val="none"/>
        </w:rPr>
        <w:t>镇（</w:t>
      </w:r>
      <w:r>
        <w:rPr>
          <w:rFonts w:hint="default" w:ascii="Times New Roman" w:hAnsi="Times New Roman" w:cs="Times New Roman"/>
          <w:spacing w:val="-3"/>
          <w:highlight w:val="none"/>
        </w:rPr>
        <w:t>街</w:t>
      </w:r>
      <w:r>
        <w:rPr>
          <w:rFonts w:hint="default" w:ascii="Times New Roman" w:hAnsi="Times New Roman" w:cs="Times New Roman"/>
          <w:spacing w:val="-140"/>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区</w:t>
      </w:r>
      <w:r>
        <w:rPr>
          <w:rFonts w:hint="default" w:ascii="Times New Roman" w:hAnsi="Times New Roman" w:cs="Times New Roman"/>
          <w:spacing w:val="-1"/>
          <w:highlight w:val="none"/>
        </w:rPr>
        <w:t>排水</w:t>
      </w:r>
      <w:r>
        <w:rPr>
          <w:rFonts w:hint="default" w:ascii="Times New Roman" w:hAnsi="Times New Roman" w:cs="Times New Roman"/>
          <w:spacing w:val="-3"/>
          <w:highlight w:val="none"/>
        </w:rPr>
        <w:t>公</w:t>
      </w:r>
      <w:r>
        <w:rPr>
          <w:rFonts w:hint="default" w:ascii="Times New Roman" w:hAnsi="Times New Roman" w:cs="Times New Roman"/>
          <w:spacing w:val="-1"/>
          <w:highlight w:val="none"/>
        </w:rPr>
        <w:t>司自</w:t>
      </w:r>
      <w:r>
        <w:rPr>
          <w:rFonts w:hint="default" w:ascii="Times New Roman" w:hAnsi="Times New Roman" w:cs="Times New Roman"/>
          <w:spacing w:val="-3"/>
          <w:highlight w:val="none"/>
        </w:rPr>
        <w:t>查</w:t>
      </w:r>
      <w:r>
        <w:rPr>
          <w:rFonts w:hint="default" w:ascii="Times New Roman" w:hAnsi="Times New Roman" w:cs="Times New Roman"/>
          <w:highlight w:val="none"/>
        </w:rPr>
        <w:t xml:space="preserve">。 </w:t>
      </w:r>
    </w:p>
    <w:p>
      <w:pPr>
        <w:pStyle w:val="9"/>
        <w:numPr>
          <w:ilvl w:val="0"/>
          <w:numId w:val="0"/>
        </w:numPr>
        <w:spacing w:before="42" w:line="337" w:lineRule="auto"/>
        <w:ind w:right="110" w:rightChars="0" w:firstLine="556" w:firstLineChars="200"/>
        <w:jc w:val="left"/>
        <w:rPr>
          <w:rFonts w:hint="default" w:ascii="Times New Roman" w:hAnsi="Times New Roman" w:cs="Times New Roman"/>
          <w:highlight w:val="none"/>
        </w:rPr>
      </w:pPr>
      <w:r>
        <w:rPr>
          <w:rFonts w:hint="default" w:ascii="Times New Roman" w:hAnsi="Times New Roman" w:cs="Times New Roman"/>
          <w:spacing w:val="-1"/>
          <w:highlight w:val="none"/>
        </w:rPr>
        <w:t>各</w:t>
      </w:r>
      <w:r>
        <w:rPr>
          <w:rFonts w:hint="default" w:ascii="Times New Roman" w:hAnsi="Times New Roman" w:cs="Times New Roman"/>
          <w:spacing w:val="-39"/>
          <w:highlight w:val="none"/>
        </w:rPr>
        <w:t>镇</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街</w:t>
      </w:r>
      <w:r>
        <w:rPr>
          <w:rFonts w:hint="default" w:ascii="Times New Roman" w:hAnsi="Times New Roman" w:cs="Times New Roman"/>
          <w:spacing w:val="-142"/>
          <w:highlight w:val="none"/>
        </w:rPr>
        <w:t>）</w:t>
      </w:r>
      <w:r>
        <w:rPr>
          <w:rFonts w:hint="default" w:ascii="Times New Roman" w:hAnsi="Times New Roman" w:cs="Times New Roman"/>
          <w:spacing w:val="-37"/>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排</w:t>
      </w:r>
      <w:r>
        <w:rPr>
          <w:rFonts w:hint="default" w:ascii="Times New Roman" w:hAnsi="Times New Roman" w:cs="Times New Roman"/>
          <w:spacing w:val="-1"/>
          <w:highlight w:val="none"/>
        </w:rPr>
        <w:t>水公</w:t>
      </w:r>
      <w:r>
        <w:rPr>
          <w:rFonts w:hint="default" w:ascii="Times New Roman" w:hAnsi="Times New Roman" w:cs="Times New Roman"/>
          <w:spacing w:val="-3"/>
          <w:highlight w:val="none"/>
        </w:rPr>
        <w:t>司</w:t>
      </w:r>
      <w:r>
        <w:rPr>
          <w:rFonts w:hint="default" w:ascii="Times New Roman" w:hAnsi="Times New Roman" w:cs="Times New Roman"/>
          <w:spacing w:val="-1"/>
          <w:highlight w:val="none"/>
        </w:rPr>
        <w:t>根据</w:t>
      </w:r>
      <w:r>
        <w:rPr>
          <w:rFonts w:hint="default" w:ascii="Times New Roman" w:hAnsi="Times New Roman" w:cs="Times New Roman"/>
          <w:spacing w:val="-3"/>
          <w:highlight w:val="none"/>
          <w:lang w:eastAsia="zh-CN"/>
        </w:rPr>
        <w:t>区</w:t>
      </w:r>
      <w:r>
        <w:rPr>
          <w:rFonts w:hint="default" w:ascii="Times New Roman" w:hAnsi="Times New Roman" w:cs="Times New Roman"/>
          <w:spacing w:val="-1"/>
          <w:highlight w:val="none"/>
        </w:rPr>
        <w:t>设施</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维考核</w:t>
      </w:r>
      <w:r>
        <w:rPr>
          <w:rFonts w:hint="default" w:ascii="Times New Roman" w:hAnsi="Times New Roman" w:cs="Times New Roman"/>
          <w:spacing w:val="-3"/>
          <w:highlight w:val="none"/>
        </w:rPr>
        <w:t>办</w:t>
      </w:r>
      <w:r>
        <w:rPr>
          <w:rFonts w:hint="default" w:ascii="Times New Roman" w:hAnsi="Times New Roman" w:cs="Times New Roman"/>
          <w:spacing w:val="-1"/>
          <w:highlight w:val="none"/>
        </w:rPr>
        <w:t>法要</w:t>
      </w:r>
      <w:r>
        <w:rPr>
          <w:rFonts w:hint="default" w:ascii="Times New Roman" w:hAnsi="Times New Roman" w:cs="Times New Roman"/>
          <w:spacing w:val="-3"/>
          <w:highlight w:val="none"/>
        </w:rPr>
        <w:t>求</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对</w:t>
      </w:r>
      <w:r>
        <w:rPr>
          <w:rFonts w:hint="default" w:ascii="Times New Roman" w:hAnsi="Times New Roman" w:cs="Times New Roman"/>
          <w:spacing w:val="-3"/>
          <w:highlight w:val="none"/>
        </w:rPr>
        <w:t>当</w:t>
      </w:r>
      <w:r>
        <w:rPr>
          <w:rFonts w:hint="default" w:ascii="Times New Roman" w:hAnsi="Times New Roman" w:cs="Times New Roman"/>
          <w:spacing w:val="-1"/>
          <w:highlight w:val="none"/>
        </w:rPr>
        <w:t>年度</w:t>
      </w:r>
      <w:r>
        <w:rPr>
          <w:rFonts w:hint="default" w:ascii="Times New Roman" w:hAnsi="Times New Roman" w:cs="Times New Roman"/>
          <w:spacing w:val="-3"/>
          <w:highlight w:val="none"/>
        </w:rPr>
        <w:t>工</w:t>
      </w:r>
      <w:r>
        <w:rPr>
          <w:rFonts w:hint="default" w:ascii="Times New Roman" w:hAnsi="Times New Roman" w:cs="Times New Roman"/>
          <w:spacing w:val="-1"/>
          <w:highlight w:val="none"/>
        </w:rPr>
        <w:t>作情</w:t>
      </w:r>
      <w:r>
        <w:rPr>
          <w:rFonts w:hint="default" w:ascii="Times New Roman" w:hAnsi="Times New Roman" w:cs="Times New Roman"/>
          <w:highlight w:val="none"/>
        </w:rPr>
        <w:t>况</w:t>
      </w:r>
      <w:r>
        <w:rPr>
          <w:rFonts w:hint="default" w:ascii="Times New Roman" w:hAnsi="Times New Roman" w:cs="Times New Roman"/>
          <w:spacing w:val="-1"/>
          <w:highlight w:val="none"/>
        </w:rPr>
        <w:t>进行自查，并向区运维牵头部门提请考核。并报送下述相关考核材料（分册装</w:t>
      </w:r>
      <w:r>
        <w:rPr>
          <w:rFonts w:hint="default" w:ascii="Times New Roman" w:hAnsi="Times New Roman" w:cs="Times New Roman"/>
          <w:spacing w:val="25"/>
          <w:highlight w:val="none"/>
        </w:rPr>
        <w:t xml:space="preserve"> </w:t>
      </w:r>
      <w:r>
        <w:rPr>
          <w:rFonts w:hint="default" w:ascii="Times New Roman" w:hAnsi="Times New Roman" w:cs="Times New Roman"/>
          <w:spacing w:val="-3"/>
          <w:highlight w:val="none"/>
        </w:rPr>
        <w:t>订</w:t>
      </w:r>
      <w:r>
        <w:rPr>
          <w:rFonts w:hint="default" w:ascii="Times New Roman" w:hAnsi="Times New Roman" w:cs="Times New Roman"/>
          <w:spacing w:val="-140"/>
          <w:highlight w:val="none"/>
        </w:rPr>
        <w:t>）</w:t>
      </w:r>
      <w:r>
        <w:rPr>
          <w:rFonts w:hint="default" w:ascii="Times New Roman" w:hAnsi="Times New Roman" w:cs="Times New Roman"/>
          <w:highlight w:val="none"/>
        </w:rPr>
        <w:t>：</w:t>
      </w:r>
    </w:p>
    <w:p>
      <w:pPr>
        <w:pStyle w:val="9"/>
        <w:numPr>
          <w:ilvl w:val="0"/>
          <w:numId w:val="18"/>
        </w:numPr>
        <w:spacing w:before="39" w:line="337" w:lineRule="auto"/>
        <w:ind w:left="676" w:right="1759"/>
        <w:jc w:val="left"/>
        <w:rPr>
          <w:rFonts w:hint="default" w:ascii="Times New Roman" w:hAnsi="Times New Roman" w:cs="Times New Roman"/>
          <w:spacing w:val="27"/>
          <w:highlight w:val="none"/>
        </w:rPr>
      </w:pPr>
      <w:r>
        <w:rPr>
          <w:rFonts w:hint="default" w:ascii="Times New Roman" w:hAnsi="Times New Roman" w:cs="Times New Roman"/>
          <w:spacing w:val="-2"/>
          <w:highlight w:val="none"/>
        </w:rPr>
        <w:t>提请考核的报告；</w:t>
      </w:r>
      <w:r>
        <w:rPr>
          <w:rFonts w:hint="default" w:ascii="Times New Roman" w:hAnsi="Times New Roman" w:cs="Times New Roman"/>
          <w:spacing w:val="27"/>
          <w:highlight w:val="none"/>
        </w:rPr>
        <w:t xml:space="preserve"> </w:t>
      </w:r>
    </w:p>
    <w:p>
      <w:pPr>
        <w:pStyle w:val="9"/>
        <w:numPr>
          <w:ilvl w:val="0"/>
          <w:numId w:val="18"/>
        </w:numPr>
        <w:spacing w:before="39" w:line="337" w:lineRule="auto"/>
        <w:ind w:left="676" w:leftChars="0" w:right="1759" w:rightChars="0" w:firstLine="0" w:firstLineChars="0"/>
        <w:jc w:val="left"/>
        <w:rPr>
          <w:rFonts w:hint="default" w:ascii="Times New Roman" w:hAnsi="Times New Roman" w:cs="Times New Roman"/>
          <w:highlight w:val="none"/>
        </w:rPr>
      </w:pPr>
      <w:r>
        <w:rPr>
          <w:rFonts w:hint="default" w:ascii="Times New Roman" w:hAnsi="Times New Roman" w:cs="Times New Roman"/>
          <w:spacing w:val="-3"/>
          <w:highlight w:val="none"/>
        </w:rPr>
        <w:t>各</w:t>
      </w:r>
      <w:r>
        <w:rPr>
          <w:rFonts w:hint="default" w:ascii="Times New Roman" w:hAnsi="Times New Roman" w:cs="Times New Roman"/>
          <w:spacing w:val="-1"/>
          <w:highlight w:val="none"/>
        </w:rPr>
        <w:t>镇（街</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区</w:t>
      </w:r>
      <w:r>
        <w:rPr>
          <w:rFonts w:hint="default" w:ascii="Times New Roman" w:hAnsi="Times New Roman" w:cs="Times New Roman"/>
          <w:spacing w:val="-1"/>
          <w:highlight w:val="none"/>
        </w:rPr>
        <w:t>排水</w:t>
      </w:r>
      <w:r>
        <w:rPr>
          <w:rFonts w:hint="default" w:ascii="Times New Roman" w:hAnsi="Times New Roman" w:cs="Times New Roman"/>
          <w:spacing w:val="-3"/>
          <w:highlight w:val="none"/>
        </w:rPr>
        <w:t>公</w:t>
      </w:r>
      <w:r>
        <w:rPr>
          <w:rFonts w:hint="default" w:ascii="Times New Roman" w:hAnsi="Times New Roman" w:cs="Times New Roman"/>
          <w:spacing w:val="-1"/>
          <w:highlight w:val="none"/>
        </w:rPr>
        <w:t>司年</w:t>
      </w:r>
      <w:r>
        <w:rPr>
          <w:rFonts w:hint="default" w:ascii="Times New Roman" w:hAnsi="Times New Roman" w:cs="Times New Roman"/>
          <w:spacing w:val="-3"/>
          <w:highlight w:val="none"/>
        </w:rPr>
        <w:t>度</w:t>
      </w:r>
      <w:r>
        <w:rPr>
          <w:rFonts w:hint="default" w:ascii="Times New Roman" w:hAnsi="Times New Roman" w:cs="Times New Roman"/>
          <w:spacing w:val="-1"/>
          <w:highlight w:val="none"/>
        </w:rPr>
        <w:t>工作</w:t>
      </w:r>
      <w:r>
        <w:rPr>
          <w:rFonts w:hint="default" w:ascii="Times New Roman" w:hAnsi="Times New Roman" w:cs="Times New Roman"/>
          <w:spacing w:val="-3"/>
          <w:highlight w:val="none"/>
        </w:rPr>
        <w:t>总</w:t>
      </w:r>
      <w:r>
        <w:rPr>
          <w:rFonts w:hint="default" w:ascii="Times New Roman" w:hAnsi="Times New Roman" w:cs="Times New Roman"/>
          <w:spacing w:val="-1"/>
          <w:highlight w:val="none"/>
        </w:rPr>
        <w:t>结</w:t>
      </w:r>
      <w:r>
        <w:rPr>
          <w:rFonts w:hint="default" w:ascii="Times New Roman" w:hAnsi="Times New Roman" w:cs="Times New Roman"/>
          <w:highlight w:val="none"/>
        </w:rPr>
        <w:t>；</w:t>
      </w:r>
    </w:p>
    <w:p>
      <w:pPr>
        <w:pStyle w:val="9"/>
        <w:numPr>
          <w:ilvl w:val="0"/>
          <w:numId w:val="18"/>
        </w:numPr>
        <w:spacing w:before="39" w:line="337" w:lineRule="auto"/>
        <w:ind w:left="676" w:leftChars="0" w:right="1759" w:rightChars="0" w:firstLine="0" w:firstLineChars="0"/>
        <w:jc w:val="left"/>
        <w:rPr>
          <w:rFonts w:hint="default" w:ascii="Times New Roman" w:hAnsi="Times New Roman" w:cs="Times New Roman"/>
          <w:highlight w:val="none"/>
        </w:rPr>
      </w:pPr>
      <w:r>
        <w:rPr>
          <w:rFonts w:hint="default" w:ascii="Times New Roman" w:hAnsi="Times New Roman" w:cs="Times New Roman"/>
          <w:spacing w:val="-3"/>
          <w:highlight w:val="none"/>
        </w:rPr>
        <w:t>各</w:t>
      </w:r>
      <w:r>
        <w:rPr>
          <w:rFonts w:hint="default" w:ascii="Times New Roman" w:hAnsi="Times New Roman" w:cs="Times New Roman"/>
          <w:spacing w:val="-1"/>
          <w:highlight w:val="none"/>
        </w:rPr>
        <w:t>镇（</w:t>
      </w:r>
      <w:r>
        <w:rPr>
          <w:rFonts w:hint="default" w:ascii="Times New Roman" w:hAnsi="Times New Roman" w:cs="Times New Roman"/>
          <w:spacing w:val="-3"/>
          <w:highlight w:val="none"/>
        </w:rPr>
        <w:t>街</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区</w:t>
      </w:r>
      <w:r>
        <w:rPr>
          <w:rFonts w:hint="default" w:ascii="Times New Roman" w:hAnsi="Times New Roman" w:cs="Times New Roman"/>
          <w:spacing w:val="-1"/>
          <w:highlight w:val="none"/>
        </w:rPr>
        <w:t>排水</w:t>
      </w:r>
      <w:r>
        <w:rPr>
          <w:rFonts w:hint="default" w:ascii="Times New Roman" w:hAnsi="Times New Roman" w:cs="Times New Roman"/>
          <w:spacing w:val="-3"/>
          <w:highlight w:val="none"/>
        </w:rPr>
        <w:t>公</w:t>
      </w:r>
      <w:r>
        <w:rPr>
          <w:rFonts w:hint="default" w:ascii="Times New Roman" w:hAnsi="Times New Roman" w:cs="Times New Roman"/>
          <w:spacing w:val="-1"/>
          <w:highlight w:val="none"/>
        </w:rPr>
        <w:t>司自</w:t>
      </w:r>
      <w:r>
        <w:rPr>
          <w:rFonts w:hint="default" w:ascii="Times New Roman" w:hAnsi="Times New Roman" w:cs="Times New Roman"/>
          <w:spacing w:val="-3"/>
          <w:highlight w:val="none"/>
        </w:rPr>
        <w:t>查</w:t>
      </w:r>
      <w:r>
        <w:rPr>
          <w:rFonts w:hint="default" w:ascii="Times New Roman" w:hAnsi="Times New Roman" w:cs="Times New Roman"/>
          <w:spacing w:val="-1"/>
          <w:highlight w:val="none"/>
        </w:rPr>
        <w:t>情况</w:t>
      </w:r>
      <w:r>
        <w:rPr>
          <w:rFonts w:hint="default" w:ascii="Times New Roman" w:hAnsi="Times New Roman" w:cs="Times New Roman"/>
          <w:spacing w:val="-3"/>
          <w:highlight w:val="none"/>
        </w:rPr>
        <w:t>评</w:t>
      </w:r>
      <w:r>
        <w:rPr>
          <w:rFonts w:hint="default" w:ascii="Times New Roman" w:hAnsi="Times New Roman" w:cs="Times New Roman"/>
          <w:spacing w:val="-1"/>
          <w:highlight w:val="none"/>
        </w:rPr>
        <w:t>分表</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证明</w:t>
      </w:r>
      <w:r>
        <w:rPr>
          <w:rFonts w:hint="default" w:ascii="Times New Roman" w:hAnsi="Times New Roman" w:cs="Times New Roman"/>
          <w:spacing w:val="-3"/>
          <w:highlight w:val="none"/>
        </w:rPr>
        <w:t>材</w:t>
      </w:r>
      <w:r>
        <w:rPr>
          <w:rFonts w:hint="default" w:ascii="Times New Roman" w:hAnsi="Times New Roman" w:cs="Times New Roman"/>
          <w:spacing w:val="-1"/>
          <w:highlight w:val="none"/>
        </w:rPr>
        <w:t>料</w:t>
      </w:r>
      <w:r>
        <w:rPr>
          <w:rFonts w:hint="default" w:ascii="Times New Roman" w:hAnsi="Times New Roman" w:cs="Times New Roman"/>
          <w:highlight w:val="none"/>
        </w:rPr>
        <w:t>；</w:t>
      </w:r>
    </w:p>
    <w:p>
      <w:pPr>
        <w:pStyle w:val="9"/>
        <w:numPr>
          <w:ilvl w:val="0"/>
          <w:numId w:val="18"/>
        </w:numPr>
        <w:spacing w:before="39" w:line="337" w:lineRule="auto"/>
        <w:ind w:left="676" w:leftChars="0" w:right="1759" w:rightChars="0" w:firstLine="0" w:firstLineChars="0"/>
        <w:jc w:val="left"/>
        <w:rPr>
          <w:rFonts w:hint="default" w:ascii="Times New Roman" w:hAnsi="Times New Roman" w:cs="Times New Roman"/>
          <w:highlight w:val="none"/>
        </w:rPr>
      </w:pPr>
      <w:r>
        <w:rPr>
          <w:rFonts w:hint="default" w:ascii="Times New Roman" w:hAnsi="Times New Roman" w:cs="Times New Roman"/>
          <w:spacing w:val="-2"/>
          <w:highlight w:val="none"/>
        </w:rPr>
        <w:t>其他相关材料。</w:t>
      </w:r>
    </w:p>
    <w:p>
      <w:pPr>
        <w:pStyle w:val="9"/>
        <w:numPr>
          <w:ilvl w:val="0"/>
          <w:numId w:val="17"/>
        </w:numPr>
        <w:spacing w:before="28" w:line="337" w:lineRule="auto"/>
        <w:ind w:left="676" w:leftChars="0" w:right="110" w:firstLine="0" w:firstLineChars="0"/>
        <w:jc w:val="left"/>
        <w:rPr>
          <w:rFonts w:hint="default" w:ascii="Times New Roman" w:hAnsi="Times New Roman" w:cs="Times New Roman"/>
          <w:spacing w:val="26"/>
          <w:highlight w:val="none"/>
        </w:rPr>
      </w:pPr>
      <w:r>
        <w:rPr>
          <w:rFonts w:hint="default" w:ascii="Times New Roman" w:hAnsi="Times New Roman" w:cs="Times New Roman"/>
          <w:spacing w:val="-2"/>
          <w:highlight w:val="none"/>
          <w:lang w:eastAsia="zh-CN"/>
        </w:rPr>
        <w:t>区</w:t>
      </w:r>
      <w:r>
        <w:rPr>
          <w:rFonts w:hint="default" w:ascii="Times New Roman" w:hAnsi="Times New Roman" w:cs="Times New Roman"/>
          <w:spacing w:val="-2"/>
          <w:highlight w:val="none"/>
        </w:rPr>
        <w:t>级考核</w:t>
      </w:r>
      <w:r>
        <w:rPr>
          <w:rFonts w:hint="default" w:ascii="Times New Roman" w:hAnsi="Times New Roman" w:cs="Times New Roman"/>
          <w:spacing w:val="26"/>
          <w:highlight w:val="none"/>
        </w:rPr>
        <w:t xml:space="preserve"> </w:t>
      </w:r>
    </w:p>
    <w:p>
      <w:pPr>
        <w:pStyle w:val="9"/>
        <w:numPr>
          <w:ilvl w:val="0"/>
          <w:numId w:val="0"/>
        </w:numPr>
        <w:spacing w:before="28" w:line="337" w:lineRule="auto"/>
        <w:ind w:right="110" w:rightChars="0" w:firstLine="556" w:firstLineChars="200"/>
        <w:jc w:val="both"/>
        <w:rPr>
          <w:rFonts w:hint="default" w:ascii="Times New Roman" w:hAnsi="Times New Roman" w:cs="Times New Roman"/>
          <w:highlight w:val="none"/>
        </w:rPr>
      </w:pP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农村生活污水治理设施运行维护管理工作领导小组考核组根据《</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8"/>
          <w:highlight w:val="none"/>
        </w:rPr>
        <w:t>农村生活污水治理设施运行维护管理考核暂行办法》的条款和要求，对各镇</w:t>
      </w:r>
      <w:r>
        <w:rPr>
          <w:rFonts w:hint="default" w:ascii="Times New Roman" w:hAnsi="Times New Roman" w:cs="Times New Roman"/>
          <w:spacing w:val="-1"/>
          <w:highlight w:val="none"/>
        </w:rPr>
        <w:t>（</w:t>
      </w:r>
      <w:r>
        <w:rPr>
          <w:rFonts w:hint="default" w:ascii="Times New Roman" w:hAnsi="Times New Roman" w:cs="Times New Roman"/>
          <w:spacing w:val="-3"/>
          <w:highlight w:val="none"/>
        </w:rPr>
        <w:t>街</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区</w:t>
      </w:r>
      <w:r>
        <w:rPr>
          <w:rFonts w:hint="default" w:ascii="Times New Roman" w:hAnsi="Times New Roman" w:cs="Times New Roman"/>
          <w:spacing w:val="-1"/>
          <w:highlight w:val="none"/>
        </w:rPr>
        <w:t>排水</w:t>
      </w:r>
      <w:r>
        <w:rPr>
          <w:rFonts w:hint="default" w:ascii="Times New Roman" w:hAnsi="Times New Roman" w:cs="Times New Roman"/>
          <w:spacing w:val="-3"/>
          <w:highlight w:val="none"/>
        </w:rPr>
        <w:t>公</w:t>
      </w:r>
      <w:r>
        <w:rPr>
          <w:rFonts w:hint="default" w:ascii="Times New Roman" w:hAnsi="Times New Roman" w:cs="Times New Roman"/>
          <w:spacing w:val="-1"/>
          <w:highlight w:val="none"/>
        </w:rPr>
        <w:t>司进</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考核</w:t>
      </w:r>
      <w:r>
        <w:rPr>
          <w:rFonts w:hint="default" w:ascii="Times New Roman" w:hAnsi="Times New Roman" w:cs="Times New Roman"/>
          <w:spacing w:val="-3"/>
          <w:highlight w:val="none"/>
        </w:rPr>
        <w:t>，</w:t>
      </w:r>
      <w:r>
        <w:rPr>
          <w:rFonts w:hint="default" w:ascii="Times New Roman" w:hAnsi="Times New Roman" w:cs="Times New Roman"/>
          <w:spacing w:val="-1"/>
          <w:highlight w:val="none"/>
        </w:rPr>
        <w:t>根据</w:t>
      </w:r>
      <w:r>
        <w:rPr>
          <w:rFonts w:hint="default" w:ascii="Times New Roman" w:hAnsi="Times New Roman" w:cs="Times New Roman"/>
          <w:spacing w:val="-3"/>
          <w:highlight w:val="none"/>
        </w:rPr>
        <w:t>考</w:t>
      </w:r>
      <w:r>
        <w:rPr>
          <w:rFonts w:hint="default" w:ascii="Times New Roman" w:hAnsi="Times New Roman" w:cs="Times New Roman"/>
          <w:spacing w:val="-1"/>
          <w:highlight w:val="none"/>
        </w:rPr>
        <w:t>核结</w:t>
      </w:r>
      <w:r>
        <w:rPr>
          <w:rFonts w:hint="default" w:ascii="Times New Roman" w:hAnsi="Times New Roman" w:cs="Times New Roman"/>
          <w:spacing w:val="-3"/>
          <w:highlight w:val="none"/>
        </w:rPr>
        <w:t>果</w:t>
      </w:r>
      <w:r>
        <w:rPr>
          <w:rFonts w:hint="default" w:ascii="Times New Roman" w:hAnsi="Times New Roman" w:cs="Times New Roman"/>
          <w:spacing w:val="-1"/>
          <w:highlight w:val="none"/>
        </w:rPr>
        <w:t>，</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考</w:t>
      </w:r>
      <w:r>
        <w:rPr>
          <w:rFonts w:hint="default" w:ascii="Times New Roman" w:hAnsi="Times New Roman" w:cs="Times New Roman"/>
          <w:spacing w:val="-1"/>
          <w:highlight w:val="none"/>
        </w:rPr>
        <w:t>核小</w:t>
      </w:r>
      <w:r>
        <w:rPr>
          <w:rFonts w:hint="default" w:ascii="Times New Roman" w:hAnsi="Times New Roman" w:cs="Times New Roman"/>
          <w:spacing w:val="-3"/>
          <w:highlight w:val="none"/>
        </w:rPr>
        <w:t>组</w:t>
      </w:r>
      <w:r>
        <w:rPr>
          <w:rFonts w:hint="default" w:ascii="Times New Roman" w:hAnsi="Times New Roman" w:cs="Times New Roman"/>
          <w:spacing w:val="-1"/>
          <w:highlight w:val="none"/>
        </w:rPr>
        <w:t>将推</w:t>
      </w:r>
      <w:r>
        <w:rPr>
          <w:rFonts w:hint="default" w:ascii="Times New Roman" w:hAnsi="Times New Roman" w:cs="Times New Roman"/>
          <w:spacing w:val="-3"/>
          <w:highlight w:val="none"/>
        </w:rPr>
        <w:t>荐</w:t>
      </w:r>
      <w:r>
        <w:rPr>
          <w:rFonts w:hint="default" w:ascii="Times New Roman" w:hAnsi="Times New Roman" w:cs="Times New Roman"/>
          <w:spacing w:val="-1"/>
          <w:highlight w:val="none"/>
        </w:rPr>
        <w:t>部分</w:t>
      </w:r>
      <w:r>
        <w:rPr>
          <w:rFonts w:hint="default" w:ascii="Times New Roman" w:hAnsi="Times New Roman" w:cs="Times New Roman"/>
          <w:spacing w:val="-3"/>
          <w:highlight w:val="none"/>
        </w:rPr>
        <w:t>镇</w:t>
      </w:r>
      <w:r>
        <w:rPr>
          <w:rFonts w:hint="default" w:ascii="Times New Roman" w:hAnsi="Times New Roman" w:cs="Times New Roman"/>
          <w:spacing w:val="-1"/>
          <w:highlight w:val="none"/>
        </w:rPr>
        <w:t>（街</w:t>
      </w:r>
      <w:r>
        <w:rPr>
          <w:rFonts w:hint="default" w:ascii="Times New Roman" w:hAnsi="Times New Roman" w:cs="Times New Roman"/>
          <w:highlight w:val="none"/>
        </w:rPr>
        <w:t xml:space="preserve">） </w:t>
      </w:r>
      <w:r>
        <w:rPr>
          <w:rFonts w:hint="default" w:ascii="Times New Roman" w:hAnsi="Times New Roman" w:cs="Times New Roman"/>
          <w:spacing w:val="-2"/>
          <w:highlight w:val="none"/>
        </w:rPr>
        <w:t>接受市级运维考核，考核工作在当年</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4"/>
          <w:highlight w:val="none"/>
        </w:rPr>
        <w:t>11</w:t>
      </w:r>
      <w:r>
        <w:rPr>
          <w:rFonts w:hint="default" w:ascii="Times New Roman" w:hAnsi="Times New Roman" w:eastAsia="Times New Roman" w:cs="Times New Roman"/>
          <w:spacing w:val="-5"/>
          <w:highlight w:val="none"/>
        </w:rPr>
        <w:t xml:space="preserve"> </w:t>
      </w:r>
      <w:r>
        <w:rPr>
          <w:rFonts w:hint="default" w:ascii="Times New Roman" w:hAnsi="Times New Roman" w:cs="Times New Roman"/>
          <w:spacing w:val="-2"/>
          <w:highlight w:val="none"/>
        </w:rPr>
        <w:t>月中旬进行。</w:t>
      </w:r>
    </w:p>
    <w:p>
      <w:pPr>
        <w:pStyle w:val="9"/>
        <w:numPr>
          <w:ilvl w:val="0"/>
          <w:numId w:val="17"/>
        </w:numPr>
        <w:spacing w:before="6" w:line="337" w:lineRule="auto"/>
        <w:ind w:left="676" w:leftChars="0" w:right="110" w:firstLine="0" w:firstLineChars="0"/>
        <w:jc w:val="left"/>
        <w:rPr>
          <w:rFonts w:hint="default" w:ascii="Times New Roman" w:hAnsi="Times New Roman" w:cs="Times New Roman"/>
          <w:spacing w:val="26"/>
          <w:highlight w:val="none"/>
        </w:rPr>
      </w:pPr>
      <w:r>
        <w:rPr>
          <w:rFonts w:hint="default" w:ascii="Times New Roman" w:hAnsi="Times New Roman" w:cs="Times New Roman"/>
          <w:spacing w:val="-2"/>
          <w:highlight w:val="none"/>
        </w:rPr>
        <w:t>日常考核</w:t>
      </w:r>
      <w:r>
        <w:rPr>
          <w:rFonts w:hint="default" w:ascii="Times New Roman" w:hAnsi="Times New Roman" w:cs="Times New Roman"/>
          <w:spacing w:val="26"/>
          <w:highlight w:val="none"/>
        </w:rPr>
        <w:t xml:space="preserve"> </w:t>
      </w:r>
    </w:p>
    <w:p>
      <w:pPr>
        <w:pStyle w:val="9"/>
        <w:numPr>
          <w:ilvl w:val="0"/>
          <w:numId w:val="0"/>
        </w:numPr>
        <w:spacing w:before="28" w:line="337" w:lineRule="auto"/>
        <w:ind w:right="110" w:rightChars="0"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农村生活污水治理设施运行维护管理工作领导小组及其成员单位将对各镇（街）进行不定期的检查、督查，在日常检查、督查中每发现问题的，按相对应的考核内容分值视情扣分，并计入年终考核分。</w:t>
      </w:r>
    </w:p>
    <w:p>
      <w:pPr>
        <w:pStyle w:val="9"/>
        <w:spacing w:before="178" w:line="240" w:lineRule="auto"/>
        <w:ind w:left="676" w:right="0"/>
        <w:jc w:val="left"/>
        <w:rPr>
          <w:rFonts w:hint="default" w:ascii="Times New Roman" w:hAnsi="Times New Roman" w:cs="Times New Roman"/>
          <w:highlight w:val="none"/>
        </w:rPr>
      </w:pPr>
      <w:r>
        <w:rPr>
          <w:rFonts w:hint="default" w:ascii="Times New Roman" w:hAnsi="Times New Roman" w:cs="Times New Roman"/>
          <w:spacing w:val="-2"/>
          <w:highlight w:val="none"/>
        </w:rPr>
        <w:t>（</w:t>
      </w:r>
      <w:r>
        <w:rPr>
          <w:rFonts w:hint="default" w:ascii="Times New Roman" w:hAnsi="Times New Roman" w:eastAsia="Times New Roman" w:cs="Times New Roman"/>
          <w:spacing w:val="-2"/>
          <w:highlight w:val="none"/>
        </w:rPr>
        <w:t>4</w:t>
      </w:r>
      <w:r>
        <w:rPr>
          <w:rFonts w:hint="default" w:ascii="Times New Roman" w:hAnsi="Times New Roman" w:cs="Times New Roman"/>
          <w:spacing w:val="-2"/>
          <w:highlight w:val="none"/>
        </w:rPr>
        <w:t>）考核评价</w:t>
      </w:r>
    </w:p>
    <w:p>
      <w:pPr>
        <w:pStyle w:val="9"/>
        <w:spacing w:line="337" w:lineRule="auto"/>
        <w:ind w:right="2"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考</w:t>
      </w:r>
      <w:r>
        <w:rPr>
          <w:rFonts w:hint="default" w:ascii="Times New Roman" w:hAnsi="Times New Roman" w:cs="Times New Roman"/>
          <w:spacing w:val="-3"/>
          <w:highlight w:val="none"/>
        </w:rPr>
        <w:t>核</w:t>
      </w:r>
      <w:r>
        <w:rPr>
          <w:rFonts w:hint="default" w:ascii="Times New Roman" w:hAnsi="Times New Roman" w:cs="Times New Roman"/>
          <w:spacing w:val="-1"/>
          <w:highlight w:val="none"/>
        </w:rPr>
        <w:t>总分</w:t>
      </w:r>
      <w:r>
        <w:rPr>
          <w:rFonts w:hint="default" w:ascii="Times New Roman" w:hAnsi="Times New Roman" w:cs="Times New Roman"/>
          <w:highlight w:val="none"/>
        </w:rPr>
        <w:t>为</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2"/>
          <w:highlight w:val="none"/>
        </w:rPr>
        <w:t>1</w:t>
      </w:r>
      <w:r>
        <w:rPr>
          <w:rFonts w:hint="default" w:ascii="Times New Roman" w:hAnsi="Times New Roman" w:eastAsia="Times New Roman" w:cs="Times New Roman"/>
          <w:spacing w:val="1"/>
          <w:highlight w:val="none"/>
        </w:rPr>
        <w:t>0</w:t>
      </w:r>
      <w:r>
        <w:rPr>
          <w:rFonts w:hint="default" w:ascii="Times New Roman" w:hAnsi="Times New Roman" w:eastAsia="Times New Roman" w:cs="Times New Roman"/>
          <w:highlight w:val="none"/>
        </w:rPr>
        <w:t>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3"/>
          <w:highlight w:val="none"/>
        </w:rPr>
        <w:t>分</w:t>
      </w:r>
      <w:r>
        <w:rPr>
          <w:rFonts w:hint="default" w:ascii="Times New Roman" w:hAnsi="Times New Roman" w:cs="Times New Roman"/>
          <w:spacing w:val="-56"/>
          <w:highlight w:val="none"/>
        </w:rPr>
        <w:t>。</w:t>
      </w:r>
      <w:r>
        <w:rPr>
          <w:rFonts w:hint="default" w:ascii="Times New Roman" w:hAnsi="Times New Roman" w:eastAsia="Times New Roman" w:cs="Times New Roman"/>
          <w:spacing w:val="1"/>
          <w:highlight w:val="none"/>
        </w:rPr>
        <w:t>9</w:t>
      </w:r>
      <w:r>
        <w:rPr>
          <w:rFonts w:hint="default" w:ascii="Times New Roman" w:hAnsi="Times New Roman" w:eastAsia="Times New Roman" w:cs="Times New Roman"/>
          <w:highlight w:val="none"/>
        </w:rPr>
        <w:t>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分</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以上</w:t>
      </w:r>
      <w:r>
        <w:rPr>
          <w:rFonts w:hint="default" w:ascii="Times New Roman" w:hAnsi="Times New Roman" w:cs="Times New Roman"/>
          <w:spacing w:val="-3"/>
          <w:highlight w:val="none"/>
        </w:rPr>
        <w:t>且</w:t>
      </w:r>
      <w:r>
        <w:rPr>
          <w:rFonts w:hint="default" w:ascii="Times New Roman" w:hAnsi="Times New Roman" w:cs="Times New Roman"/>
          <w:spacing w:val="-1"/>
          <w:highlight w:val="none"/>
        </w:rPr>
        <w:t>排名</w:t>
      </w:r>
      <w:r>
        <w:rPr>
          <w:rFonts w:hint="default" w:ascii="Times New Roman" w:hAnsi="Times New Roman" w:cs="Times New Roman"/>
          <w:spacing w:val="-3"/>
          <w:highlight w:val="none"/>
        </w:rPr>
        <w:t>在</w:t>
      </w:r>
      <w:r>
        <w:rPr>
          <w:rFonts w:hint="default" w:ascii="Times New Roman" w:hAnsi="Times New Roman" w:cs="Times New Roman"/>
          <w:spacing w:val="-1"/>
          <w:highlight w:val="none"/>
        </w:rPr>
        <w:t>全</w:t>
      </w:r>
      <w:r>
        <w:rPr>
          <w:rFonts w:hint="default" w:ascii="Times New Roman" w:hAnsi="Times New Roman" w:cs="Times New Roman"/>
          <w:spacing w:val="-1"/>
          <w:highlight w:val="none"/>
          <w:lang w:eastAsia="zh-CN"/>
        </w:rPr>
        <w:t>区</w:t>
      </w:r>
      <w:r>
        <w:rPr>
          <w:rFonts w:hint="default" w:ascii="Times New Roman" w:hAnsi="Times New Roman" w:cs="Times New Roman"/>
          <w:spacing w:val="-3"/>
          <w:highlight w:val="none"/>
        </w:rPr>
        <w:t>前</w:t>
      </w:r>
      <w:r>
        <w:rPr>
          <w:rFonts w:hint="default" w:ascii="Times New Roman" w:hAnsi="Times New Roman" w:cs="Times New Roman"/>
          <w:spacing w:val="-1"/>
          <w:highlight w:val="none"/>
        </w:rPr>
        <w:t>三名</w:t>
      </w:r>
      <w:r>
        <w:rPr>
          <w:rFonts w:hint="default" w:ascii="Times New Roman" w:hAnsi="Times New Roman" w:cs="Times New Roman"/>
          <w:spacing w:val="-3"/>
          <w:highlight w:val="none"/>
        </w:rPr>
        <w:t>的</w:t>
      </w:r>
      <w:r>
        <w:rPr>
          <w:rFonts w:hint="default" w:ascii="Times New Roman" w:hAnsi="Times New Roman" w:cs="Times New Roman"/>
          <w:spacing w:val="-1"/>
          <w:highlight w:val="none"/>
        </w:rPr>
        <w:t>为优</w:t>
      </w:r>
      <w:r>
        <w:rPr>
          <w:rFonts w:hint="default" w:ascii="Times New Roman" w:hAnsi="Times New Roman" w:cs="Times New Roman"/>
          <w:spacing w:val="-3"/>
          <w:highlight w:val="none"/>
        </w:rPr>
        <w:t>秀</w:t>
      </w:r>
      <w:r>
        <w:rPr>
          <w:rFonts w:hint="default" w:ascii="Times New Roman" w:hAnsi="Times New Roman" w:cs="Times New Roman"/>
          <w:spacing w:val="-56"/>
          <w:highlight w:val="none"/>
        </w:rPr>
        <w:t>、</w:t>
      </w:r>
      <w:r>
        <w:rPr>
          <w:rFonts w:hint="default" w:ascii="Times New Roman" w:hAnsi="Times New Roman" w:eastAsia="Times New Roman" w:cs="Times New Roman"/>
          <w:spacing w:val="1"/>
          <w:highlight w:val="none"/>
        </w:rPr>
        <w:t>7</w:t>
      </w:r>
      <w:r>
        <w:rPr>
          <w:rFonts w:hint="default" w:ascii="Times New Roman" w:hAnsi="Times New Roman" w:eastAsia="Times New Roman" w:cs="Times New Roman"/>
          <w:highlight w:val="none"/>
        </w:rPr>
        <w:t>5</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分</w:t>
      </w:r>
      <w:r>
        <w:rPr>
          <w:rFonts w:hint="default" w:ascii="Times New Roman" w:hAnsi="Times New Roman" w:cs="Times New Roman"/>
          <w:spacing w:val="-3"/>
          <w:highlight w:val="none"/>
        </w:rPr>
        <w:t>及</w:t>
      </w:r>
      <w:r>
        <w:rPr>
          <w:rFonts w:hint="default" w:ascii="Times New Roman" w:hAnsi="Times New Roman" w:cs="Times New Roman"/>
          <w:highlight w:val="none"/>
        </w:rPr>
        <w:t xml:space="preserve">以 </w:t>
      </w:r>
      <w:r>
        <w:rPr>
          <w:rFonts w:hint="default" w:ascii="Times New Roman" w:hAnsi="Times New Roman" w:cs="Times New Roman"/>
          <w:spacing w:val="-2"/>
          <w:highlight w:val="none"/>
        </w:rPr>
        <w:t>上的为合格、</w:t>
      </w:r>
      <w:r>
        <w:rPr>
          <w:rFonts w:hint="default" w:ascii="Times New Roman" w:hAnsi="Times New Roman" w:eastAsia="Times New Roman" w:cs="Times New Roman"/>
          <w:spacing w:val="-2"/>
          <w:highlight w:val="none"/>
        </w:rPr>
        <w:t xml:space="preserve">75 </w:t>
      </w:r>
      <w:r>
        <w:rPr>
          <w:rFonts w:hint="default" w:ascii="Times New Roman" w:hAnsi="Times New Roman" w:cs="Times New Roman"/>
          <w:spacing w:val="-2"/>
          <w:highlight w:val="none"/>
        </w:rPr>
        <w:t>分以下的为不合格。</w:t>
      </w:r>
    </w:p>
    <w:p>
      <w:pPr>
        <w:pStyle w:val="9"/>
        <w:spacing w:before="31" w:line="347" w:lineRule="auto"/>
        <w:ind w:left="676" w:right="2081"/>
        <w:jc w:val="left"/>
        <w:rPr>
          <w:rFonts w:hint="default" w:ascii="Times New Roman" w:hAnsi="Times New Roman" w:cs="Times New Roman"/>
          <w:spacing w:val="28"/>
          <w:highlight w:val="none"/>
        </w:rPr>
      </w:pPr>
      <w:r>
        <w:rPr>
          <w:rFonts w:hint="default" w:ascii="Times New Roman" w:hAnsi="Times New Roman" w:cs="Times New Roman"/>
          <w:spacing w:val="-2"/>
          <w:highlight w:val="none"/>
        </w:rPr>
        <w:t>有下列情况发生直接取消评优资格：</w:t>
      </w:r>
      <w:r>
        <w:rPr>
          <w:rFonts w:hint="default" w:ascii="Times New Roman" w:hAnsi="Times New Roman" w:cs="Times New Roman"/>
          <w:spacing w:val="28"/>
          <w:highlight w:val="none"/>
        </w:rPr>
        <w:t xml:space="preserve"> </w:t>
      </w:r>
    </w:p>
    <w:p>
      <w:pPr>
        <w:pStyle w:val="9"/>
        <w:numPr>
          <w:ilvl w:val="0"/>
          <w:numId w:val="19"/>
        </w:numPr>
        <w:spacing w:before="31" w:line="347" w:lineRule="auto"/>
        <w:ind w:left="676" w:right="2081"/>
        <w:jc w:val="left"/>
        <w:rPr>
          <w:rFonts w:hint="default" w:ascii="Times New Roman" w:hAnsi="Times New Roman" w:cs="Times New Roman"/>
          <w:spacing w:val="-2"/>
          <w:highlight w:val="none"/>
        </w:rPr>
      </w:pPr>
      <w:r>
        <w:rPr>
          <w:rFonts w:hint="default" w:ascii="Times New Roman" w:hAnsi="Times New Roman" w:cs="Times New Roman"/>
          <w:spacing w:val="-2"/>
          <w:highlight w:val="none"/>
        </w:rPr>
        <w:t>发生群体性信访事件；</w:t>
      </w:r>
    </w:p>
    <w:p>
      <w:pPr>
        <w:pStyle w:val="9"/>
        <w:numPr>
          <w:ilvl w:val="0"/>
          <w:numId w:val="19"/>
        </w:numPr>
        <w:spacing w:before="31" w:line="347" w:lineRule="auto"/>
        <w:ind w:left="676" w:right="2081"/>
        <w:jc w:val="left"/>
        <w:rPr>
          <w:rFonts w:hint="default" w:ascii="Times New Roman" w:hAnsi="Times New Roman" w:cs="Times New Roman"/>
          <w:highlight w:val="none"/>
        </w:rPr>
      </w:pPr>
      <w:r>
        <w:rPr>
          <w:rFonts w:hint="default" w:ascii="Times New Roman" w:hAnsi="Times New Roman" w:cs="Times New Roman"/>
          <w:spacing w:val="29"/>
          <w:highlight w:val="none"/>
        </w:rPr>
        <w:t xml:space="preserve"> </w:t>
      </w:r>
      <w:r>
        <w:rPr>
          <w:rFonts w:hint="default" w:ascii="Times New Roman" w:hAnsi="Times New Roman" w:cs="Times New Roman"/>
          <w:spacing w:val="-2"/>
          <w:highlight w:val="none"/>
        </w:rPr>
        <w:t>发生死亡等重大安全事故；</w:t>
      </w:r>
    </w:p>
    <w:p>
      <w:pPr>
        <w:pStyle w:val="9"/>
        <w:spacing w:before="19" w:line="337" w:lineRule="auto"/>
        <w:ind w:right="0" w:firstLine="559"/>
        <w:jc w:val="both"/>
        <w:rPr>
          <w:rFonts w:hint="default" w:ascii="Times New Roman" w:hAnsi="Times New Roman" w:cs="Times New Roman"/>
          <w:highlight w:val="none"/>
        </w:rPr>
      </w:pPr>
      <w:r>
        <w:rPr>
          <w:rFonts w:hint="default" w:ascii="Times New Roman" w:hAnsi="Times New Roman" w:eastAsia="Times New Roman" w:cs="Times New Roman"/>
          <w:spacing w:val="1"/>
          <w:highlight w:val="none"/>
        </w:rPr>
        <w:t>c</w:t>
      </w:r>
      <w:r>
        <w:rPr>
          <w:rFonts w:hint="default" w:ascii="Times New Roman" w:hAnsi="Times New Roman" w:cs="Times New Roman"/>
          <w:spacing w:val="1"/>
          <w:highlight w:val="none"/>
        </w:rPr>
        <w:t>、出水水质检测合格率低于</w:t>
      </w:r>
      <w:r>
        <w:rPr>
          <w:rFonts w:hint="default" w:ascii="Times New Roman" w:hAnsi="Times New Roman" w:cs="Times New Roman"/>
          <w:spacing w:val="-69"/>
          <w:highlight w:val="none"/>
        </w:rPr>
        <w:t xml:space="preserve"> </w:t>
      </w:r>
      <w:r>
        <w:rPr>
          <w:rFonts w:hint="default" w:ascii="Times New Roman" w:hAnsi="Times New Roman" w:eastAsia="Times New Roman" w:cs="Times New Roman"/>
          <w:spacing w:val="1"/>
          <w:highlight w:val="none"/>
        </w:rPr>
        <w:t>70%</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PH</w:t>
      </w:r>
      <w:r>
        <w:rPr>
          <w:rFonts w:hint="default" w:ascii="Times New Roman" w:hAnsi="Times New Roman" w:cs="Times New Roman"/>
          <w:spacing w:val="1"/>
          <w:highlight w:val="none"/>
        </w:rPr>
        <w:t>、化学需氧量、氨氮、总磷、悬浮</w:t>
      </w:r>
      <w:r>
        <w:rPr>
          <w:rFonts w:hint="default" w:ascii="Times New Roman" w:hAnsi="Times New Roman" w:cs="Times New Roman"/>
          <w:spacing w:val="30"/>
          <w:highlight w:val="none"/>
        </w:rPr>
        <w:t xml:space="preserve"> </w:t>
      </w:r>
      <w:r>
        <w:rPr>
          <w:rFonts w:hint="default" w:ascii="Times New Roman" w:hAnsi="Times New Roman" w:cs="Times New Roman"/>
          <w:spacing w:val="-1"/>
          <w:highlight w:val="none"/>
        </w:rPr>
        <w:t>物</w:t>
      </w:r>
      <w:r>
        <w:rPr>
          <w:rFonts w:hint="default" w:ascii="Times New Roman" w:hAnsi="Times New Roman" w:cs="Times New Roman"/>
          <w:highlight w:val="none"/>
        </w:rPr>
        <w:t>等</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 xml:space="preserve">5 </w:t>
      </w:r>
      <w:r>
        <w:rPr>
          <w:rFonts w:hint="default" w:ascii="Times New Roman" w:hAnsi="Times New Roman" w:cs="Times New Roman"/>
          <w:spacing w:val="-1"/>
          <w:highlight w:val="none"/>
        </w:rPr>
        <w:t>项</w:t>
      </w:r>
      <w:r>
        <w:rPr>
          <w:rFonts w:hint="default" w:ascii="Times New Roman" w:hAnsi="Times New Roman" w:cs="Times New Roman"/>
          <w:spacing w:val="-3"/>
          <w:highlight w:val="none"/>
        </w:rPr>
        <w:t>指</w:t>
      </w:r>
      <w:r>
        <w:rPr>
          <w:rFonts w:hint="default" w:ascii="Times New Roman" w:hAnsi="Times New Roman" w:cs="Times New Roman"/>
          <w:spacing w:val="-1"/>
          <w:highlight w:val="none"/>
        </w:rPr>
        <w:t>标</w:t>
      </w:r>
      <w:r>
        <w:rPr>
          <w:rFonts w:hint="default" w:ascii="Times New Roman" w:hAnsi="Times New Roman" w:cs="Times New Roman"/>
          <w:spacing w:val="-142"/>
          <w:highlight w:val="none"/>
        </w:rPr>
        <w:t>）</w:t>
      </w:r>
      <w:r>
        <w:rPr>
          <w:rFonts w:hint="default" w:ascii="Times New Roman" w:hAnsi="Times New Roman" w:cs="Times New Roman"/>
          <w:highlight w:val="none"/>
        </w:rPr>
        <w:t>；</w:t>
      </w:r>
    </w:p>
    <w:p>
      <w:pPr>
        <w:pStyle w:val="9"/>
        <w:spacing w:before="31" w:line="356" w:lineRule="auto"/>
        <w:ind w:right="2"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考核结果同时作为“五水共治”和镇（街）岗位目标年度考核打分依据，优秀的为满分，合格的将考核分数按比例换算成“五水共治”和镇（街）岗位</w:t>
      </w:r>
      <w:r>
        <w:rPr>
          <w:rFonts w:hint="default" w:ascii="Times New Roman" w:hAnsi="Times New Roman" w:cs="Times New Roman"/>
          <w:spacing w:val="-2"/>
          <w:highlight w:val="none"/>
        </w:rPr>
        <w:t>目标年度考核分数，不合格的为</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 xml:space="preserve">0 </w:t>
      </w:r>
      <w:r>
        <w:rPr>
          <w:rFonts w:hint="default" w:ascii="Times New Roman" w:hAnsi="Times New Roman" w:cs="Times New Roman"/>
          <w:spacing w:val="-1"/>
          <w:highlight w:val="none"/>
        </w:rPr>
        <w:t>分。</w:t>
      </w:r>
    </w:p>
    <w:p>
      <w:pPr>
        <w:pStyle w:val="9"/>
        <w:numPr>
          <w:ilvl w:val="0"/>
          <w:numId w:val="0"/>
        </w:numPr>
        <w:spacing w:before="6" w:line="340" w:lineRule="auto"/>
        <w:ind w:right="0" w:rightChars="0" w:firstLine="556" w:firstLineChars="200"/>
        <w:jc w:val="both"/>
        <w:rPr>
          <w:rFonts w:hint="default" w:ascii="Times New Roman" w:hAnsi="Times New Roman" w:cs="Times New Roman"/>
          <w:spacing w:val="-2"/>
          <w:highlight w:val="none"/>
        </w:rPr>
      </w:pP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lang w:val="en-US" w:eastAsia="zh-CN"/>
        </w:rPr>
        <w:t>5</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经费</w:t>
      </w:r>
      <w:r>
        <w:rPr>
          <w:rFonts w:hint="default" w:ascii="Times New Roman" w:hAnsi="Times New Roman" w:cs="Times New Roman"/>
          <w:spacing w:val="-3"/>
          <w:highlight w:val="none"/>
        </w:rPr>
        <w:t>结</w:t>
      </w:r>
      <w:r>
        <w:rPr>
          <w:rFonts w:hint="default" w:ascii="Times New Roman" w:hAnsi="Times New Roman" w:cs="Times New Roman"/>
          <w:spacing w:val="-1"/>
          <w:highlight w:val="none"/>
        </w:rPr>
        <w:t>合在</w:t>
      </w:r>
      <w:r>
        <w:rPr>
          <w:rFonts w:hint="default" w:ascii="Times New Roman" w:hAnsi="Times New Roman" w:cs="Times New Roman"/>
          <w:spacing w:val="-3"/>
          <w:highlight w:val="none"/>
        </w:rPr>
        <w:t>册</w:t>
      </w:r>
      <w:r>
        <w:rPr>
          <w:rFonts w:hint="default" w:ascii="Times New Roman" w:hAnsi="Times New Roman" w:cs="Times New Roman"/>
          <w:spacing w:val="-1"/>
          <w:highlight w:val="none"/>
        </w:rPr>
        <w:t>受益</w:t>
      </w:r>
      <w:r>
        <w:rPr>
          <w:rFonts w:hint="default" w:ascii="Times New Roman" w:hAnsi="Times New Roman" w:cs="Times New Roman"/>
          <w:spacing w:val="-3"/>
          <w:highlight w:val="none"/>
        </w:rPr>
        <w:t>农</w:t>
      </w:r>
      <w:r>
        <w:rPr>
          <w:rFonts w:hint="default" w:ascii="Times New Roman" w:hAnsi="Times New Roman" w:cs="Times New Roman"/>
          <w:spacing w:val="-1"/>
          <w:highlight w:val="none"/>
        </w:rPr>
        <w:t>户的</w:t>
      </w:r>
      <w:r>
        <w:rPr>
          <w:rFonts w:hint="default" w:ascii="Times New Roman" w:hAnsi="Times New Roman" w:cs="Times New Roman"/>
          <w:spacing w:val="-3"/>
          <w:highlight w:val="none"/>
        </w:rPr>
        <w:t>实</w:t>
      </w:r>
      <w:r>
        <w:rPr>
          <w:rFonts w:hint="default" w:ascii="Times New Roman" w:hAnsi="Times New Roman" w:cs="Times New Roman"/>
          <w:spacing w:val="-1"/>
          <w:highlight w:val="none"/>
        </w:rPr>
        <w:t>际数</w:t>
      </w:r>
      <w:r>
        <w:rPr>
          <w:rFonts w:hint="default" w:ascii="Times New Roman" w:hAnsi="Times New Roman" w:cs="Times New Roman"/>
          <w:spacing w:val="-3"/>
          <w:highlight w:val="none"/>
        </w:rPr>
        <w:t>量</w:t>
      </w:r>
      <w:r>
        <w:rPr>
          <w:rFonts w:hint="default" w:ascii="Times New Roman" w:hAnsi="Times New Roman" w:cs="Times New Roman"/>
          <w:spacing w:val="-1"/>
          <w:highlight w:val="none"/>
        </w:rPr>
        <w:t>和第</w:t>
      </w:r>
      <w:r>
        <w:rPr>
          <w:rFonts w:hint="default" w:ascii="Times New Roman" w:hAnsi="Times New Roman" w:cs="Times New Roman"/>
          <w:spacing w:val="-3"/>
          <w:highlight w:val="none"/>
        </w:rPr>
        <w:t>三</w:t>
      </w:r>
      <w:r>
        <w:rPr>
          <w:rFonts w:hint="default" w:ascii="Times New Roman" w:hAnsi="Times New Roman" w:cs="Times New Roman"/>
          <w:spacing w:val="-1"/>
          <w:highlight w:val="none"/>
        </w:rPr>
        <w:t>方运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单位</w:t>
      </w:r>
      <w:r>
        <w:rPr>
          <w:rFonts w:hint="default" w:ascii="Times New Roman" w:hAnsi="Times New Roman" w:cs="Times New Roman"/>
          <w:spacing w:val="-3"/>
          <w:highlight w:val="none"/>
        </w:rPr>
        <w:t>年</w:t>
      </w:r>
      <w:r>
        <w:rPr>
          <w:rFonts w:hint="default" w:ascii="Times New Roman" w:hAnsi="Times New Roman" w:cs="Times New Roman"/>
          <w:spacing w:val="-1"/>
          <w:highlight w:val="none"/>
        </w:rPr>
        <w:t>度考</w:t>
      </w:r>
      <w:r>
        <w:rPr>
          <w:rFonts w:hint="default" w:ascii="Times New Roman" w:hAnsi="Times New Roman" w:cs="Times New Roman"/>
          <w:spacing w:val="-3"/>
          <w:highlight w:val="none"/>
        </w:rPr>
        <w:t>核</w:t>
      </w:r>
      <w:r>
        <w:rPr>
          <w:rFonts w:hint="default" w:ascii="Times New Roman" w:hAnsi="Times New Roman" w:cs="Times New Roman"/>
          <w:highlight w:val="none"/>
        </w:rPr>
        <w:t>得</w:t>
      </w:r>
      <w:r>
        <w:rPr>
          <w:rFonts w:hint="default" w:ascii="Times New Roman" w:hAnsi="Times New Roman" w:cs="Times New Roman"/>
          <w:spacing w:val="-1"/>
          <w:highlight w:val="none"/>
        </w:rPr>
        <w:t>分</w:t>
      </w:r>
      <w:r>
        <w:rPr>
          <w:rFonts w:hint="default" w:ascii="Times New Roman" w:hAnsi="Times New Roman" w:cs="Times New Roman"/>
          <w:spacing w:val="-3"/>
          <w:highlight w:val="none"/>
        </w:rPr>
        <w:t>情</w:t>
      </w:r>
      <w:r>
        <w:rPr>
          <w:rFonts w:hint="default" w:ascii="Times New Roman" w:hAnsi="Times New Roman" w:cs="Times New Roman"/>
          <w:spacing w:val="-1"/>
          <w:highlight w:val="none"/>
        </w:rPr>
        <w:t>况按</w:t>
      </w:r>
      <w:r>
        <w:rPr>
          <w:rFonts w:hint="default" w:ascii="Times New Roman" w:hAnsi="Times New Roman" w:cs="Times New Roman"/>
          <w:spacing w:val="-3"/>
          <w:highlight w:val="none"/>
        </w:rPr>
        <w:t>年</w:t>
      </w:r>
      <w:r>
        <w:rPr>
          <w:rFonts w:hint="default" w:ascii="Times New Roman" w:hAnsi="Times New Roman" w:cs="Times New Roman"/>
          <w:spacing w:val="-1"/>
          <w:highlight w:val="none"/>
        </w:rPr>
        <w:t>拨付</w:t>
      </w:r>
      <w:r>
        <w:rPr>
          <w:rFonts w:hint="default" w:ascii="Times New Roman" w:hAnsi="Times New Roman" w:cs="Times New Roman"/>
          <w:spacing w:val="-3"/>
          <w:highlight w:val="none"/>
        </w:rPr>
        <w:t>到</w:t>
      </w:r>
      <w:r>
        <w:rPr>
          <w:rFonts w:hint="default" w:ascii="Times New Roman" w:hAnsi="Times New Roman" w:cs="Times New Roman"/>
          <w:spacing w:val="-1"/>
          <w:highlight w:val="none"/>
        </w:rPr>
        <w:t>乡</w:t>
      </w:r>
      <w:r>
        <w:rPr>
          <w:rFonts w:hint="default" w:ascii="Times New Roman" w:hAnsi="Times New Roman" w:cs="Times New Roman"/>
          <w:spacing w:val="-39"/>
          <w:highlight w:val="none"/>
        </w:rPr>
        <w:t>镇</w:t>
      </w:r>
      <w:r>
        <w:rPr>
          <w:rFonts w:hint="default" w:ascii="Times New Roman" w:hAnsi="Times New Roman" w:cs="Times New Roman"/>
          <w:spacing w:val="-1"/>
          <w:highlight w:val="none"/>
        </w:rPr>
        <w:t>（街</w:t>
      </w:r>
      <w:r>
        <w:rPr>
          <w:rFonts w:hint="default" w:ascii="Times New Roman" w:hAnsi="Times New Roman" w:cs="Times New Roman"/>
          <w:spacing w:val="-3"/>
          <w:highlight w:val="none"/>
        </w:rPr>
        <w:t>道</w:t>
      </w:r>
      <w:r>
        <w:rPr>
          <w:rFonts w:hint="default" w:ascii="Times New Roman" w:hAnsi="Times New Roman" w:cs="Times New Roman"/>
          <w:spacing w:val="-142"/>
          <w:highlight w:val="none"/>
        </w:rPr>
        <w:t>）</w:t>
      </w:r>
      <w:r>
        <w:rPr>
          <w:rFonts w:hint="default" w:ascii="Times New Roman" w:hAnsi="Times New Roman" w:cs="Times New Roman"/>
          <w:spacing w:val="-37"/>
          <w:highlight w:val="none"/>
        </w:rPr>
        <w:t>，</w:t>
      </w:r>
      <w:r>
        <w:rPr>
          <w:rFonts w:hint="default" w:ascii="Times New Roman" w:hAnsi="Times New Roman" w:cs="Times New Roman"/>
          <w:spacing w:val="-1"/>
          <w:highlight w:val="none"/>
        </w:rPr>
        <w:t>每</w:t>
      </w:r>
      <w:r>
        <w:rPr>
          <w:rFonts w:hint="default" w:ascii="Times New Roman" w:hAnsi="Times New Roman" w:cs="Times New Roman"/>
          <w:spacing w:val="-3"/>
          <w:highlight w:val="none"/>
        </w:rPr>
        <w:t>年</w:t>
      </w:r>
      <w:r>
        <w:rPr>
          <w:rFonts w:hint="default" w:ascii="Times New Roman" w:hAnsi="Times New Roman" w:cs="Times New Roman"/>
          <w:spacing w:val="-1"/>
          <w:highlight w:val="none"/>
        </w:rPr>
        <w:t>的运</w:t>
      </w:r>
      <w:r>
        <w:rPr>
          <w:rFonts w:hint="default" w:ascii="Times New Roman" w:hAnsi="Times New Roman" w:cs="Times New Roman"/>
          <w:spacing w:val="-3"/>
          <w:highlight w:val="none"/>
        </w:rPr>
        <w:t>维</w:t>
      </w:r>
      <w:r>
        <w:rPr>
          <w:rFonts w:hint="default" w:ascii="Times New Roman" w:hAnsi="Times New Roman" w:cs="Times New Roman"/>
          <w:spacing w:val="-1"/>
          <w:highlight w:val="none"/>
        </w:rPr>
        <w:t>经费</w:t>
      </w:r>
      <w:r>
        <w:rPr>
          <w:rFonts w:hint="default" w:ascii="Times New Roman" w:hAnsi="Times New Roman" w:cs="Times New Roman"/>
          <w:highlight w:val="none"/>
        </w:rPr>
        <w:t>分</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highlight w:val="none"/>
        </w:rPr>
        <w:t xml:space="preserve">3 </w:t>
      </w:r>
      <w:r>
        <w:rPr>
          <w:rFonts w:hint="default" w:ascii="Times New Roman" w:hAnsi="Times New Roman" w:cs="Times New Roman"/>
          <w:spacing w:val="-1"/>
          <w:highlight w:val="none"/>
        </w:rPr>
        <w:t>次</w:t>
      </w:r>
      <w:r>
        <w:rPr>
          <w:rFonts w:hint="default" w:ascii="Times New Roman" w:hAnsi="Times New Roman" w:cs="Times New Roman"/>
          <w:spacing w:val="-3"/>
          <w:highlight w:val="none"/>
        </w:rPr>
        <w:t>拨</w:t>
      </w:r>
      <w:r>
        <w:rPr>
          <w:rFonts w:hint="default" w:ascii="Times New Roman" w:hAnsi="Times New Roman" w:cs="Times New Roman"/>
          <w:spacing w:val="-1"/>
          <w:highlight w:val="none"/>
        </w:rPr>
        <w:t>付</w:t>
      </w:r>
      <w:r>
        <w:rPr>
          <w:rFonts w:hint="default" w:ascii="Times New Roman" w:hAnsi="Times New Roman" w:cs="Times New Roman"/>
          <w:spacing w:val="-39"/>
          <w:highlight w:val="none"/>
        </w:rPr>
        <w:t>，</w:t>
      </w:r>
      <w:r>
        <w:rPr>
          <w:rFonts w:hint="default" w:ascii="Times New Roman" w:hAnsi="Times New Roman" w:cs="Times New Roman"/>
          <w:spacing w:val="-1"/>
          <w:highlight w:val="none"/>
        </w:rPr>
        <w:t>签</w:t>
      </w:r>
      <w:r>
        <w:rPr>
          <w:rFonts w:hint="default" w:ascii="Times New Roman" w:hAnsi="Times New Roman" w:cs="Times New Roman"/>
          <w:spacing w:val="-3"/>
          <w:highlight w:val="none"/>
        </w:rPr>
        <w:t>订</w:t>
      </w:r>
      <w:r>
        <w:rPr>
          <w:rFonts w:hint="default" w:ascii="Times New Roman" w:hAnsi="Times New Roman" w:cs="Times New Roman"/>
          <w:spacing w:val="-1"/>
          <w:highlight w:val="none"/>
        </w:rPr>
        <w:t>启动</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维</w:t>
      </w:r>
      <w:r>
        <w:rPr>
          <w:rFonts w:hint="default" w:ascii="Times New Roman" w:hAnsi="Times New Roman" w:cs="Times New Roman"/>
          <w:highlight w:val="none"/>
        </w:rPr>
        <w:t>合</w:t>
      </w:r>
      <w:r>
        <w:rPr>
          <w:rFonts w:hint="default" w:ascii="Times New Roman" w:hAnsi="Times New Roman" w:cs="Times New Roman"/>
          <w:spacing w:val="-2"/>
          <w:highlight w:val="none"/>
        </w:rPr>
        <w:t>同时拨付当年运维经费的</w:t>
      </w:r>
      <w:r>
        <w:rPr>
          <w:rFonts w:hint="default" w:ascii="Times New Roman" w:hAnsi="Times New Roman" w:cs="Times New Roman"/>
          <w:spacing w:val="-73"/>
          <w:highlight w:val="none"/>
        </w:rPr>
        <w:t xml:space="preserve"> </w:t>
      </w:r>
      <w:r>
        <w:rPr>
          <w:rFonts w:hint="default" w:ascii="Times New Roman" w:hAnsi="Times New Roman" w:eastAsia="Times New Roman" w:cs="Times New Roman"/>
          <w:spacing w:val="-2"/>
          <w:highlight w:val="none"/>
        </w:rPr>
        <w:t>10%</w:t>
      </w:r>
      <w:r>
        <w:rPr>
          <w:rFonts w:hint="default" w:ascii="Times New Roman" w:hAnsi="Times New Roman" w:cs="Times New Roman"/>
          <w:spacing w:val="-2"/>
          <w:highlight w:val="none"/>
        </w:rPr>
        <w:t>，实施运维半年后拨付当年运维经费的</w:t>
      </w:r>
      <w:r>
        <w:rPr>
          <w:rFonts w:hint="default" w:ascii="Times New Roman" w:hAnsi="Times New Roman" w:cs="Times New Roman"/>
          <w:spacing w:val="-69"/>
          <w:highlight w:val="none"/>
        </w:rPr>
        <w:t xml:space="preserve"> </w:t>
      </w:r>
      <w:r>
        <w:rPr>
          <w:rFonts w:hint="default" w:ascii="Times New Roman" w:hAnsi="Times New Roman" w:eastAsia="Times New Roman" w:cs="Times New Roman"/>
          <w:spacing w:val="-3"/>
          <w:highlight w:val="none"/>
        </w:rPr>
        <w:t>40%</w:t>
      </w:r>
      <w:r>
        <w:rPr>
          <w:rFonts w:hint="default" w:ascii="Times New Roman" w:hAnsi="Times New Roman" w:cs="Times New Roman"/>
          <w:spacing w:val="-3"/>
          <w:highlight w:val="none"/>
        </w:rPr>
        <w:t>，运</w:t>
      </w:r>
      <w:r>
        <w:rPr>
          <w:rFonts w:hint="default" w:ascii="Times New Roman" w:hAnsi="Times New Roman" w:cs="Times New Roman"/>
          <w:spacing w:val="-1"/>
          <w:highlight w:val="none"/>
        </w:rPr>
        <w:t>维年度考核结束后根据第三方运维单位考核结果拨付当年剩余的运维经费。污水</w:t>
      </w:r>
      <w:r>
        <w:rPr>
          <w:rFonts w:hint="default" w:ascii="Times New Roman" w:hAnsi="Times New Roman" w:cs="Times New Roman"/>
          <w:spacing w:val="-3"/>
          <w:highlight w:val="none"/>
        </w:rPr>
        <w:t>处</w:t>
      </w:r>
      <w:r>
        <w:rPr>
          <w:rFonts w:hint="default" w:ascii="Times New Roman" w:hAnsi="Times New Roman" w:cs="Times New Roman"/>
          <w:spacing w:val="-1"/>
          <w:highlight w:val="none"/>
        </w:rPr>
        <w:t>理设</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运维</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理考</w:t>
      </w:r>
      <w:r>
        <w:rPr>
          <w:rFonts w:hint="default" w:ascii="Times New Roman" w:hAnsi="Times New Roman" w:cs="Times New Roman"/>
          <w:spacing w:val="-3"/>
          <w:highlight w:val="none"/>
        </w:rPr>
        <w:t>核</w:t>
      </w:r>
      <w:r>
        <w:rPr>
          <w:rFonts w:hint="default" w:ascii="Times New Roman" w:hAnsi="Times New Roman" w:cs="Times New Roman"/>
          <w:spacing w:val="-1"/>
          <w:highlight w:val="none"/>
        </w:rPr>
        <w:t>分四</w:t>
      </w:r>
      <w:r>
        <w:rPr>
          <w:rFonts w:hint="default" w:ascii="Times New Roman" w:hAnsi="Times New Roman" w:cs="Times New Roman"/>
          <w:spacing w:val="-3"/>
          <w:highlight w:val="none"/>
        </w:rPr>
        <w:t>个</w:t>
      </w:r>
      <w:r>
        <w:rPr>
          <w:rFonts w:hint="default" w:ascii="Times New Roman" w:hAnsi="Times New Roman" w:cs="Times New Roman"/>
          <w:spacing w:val="-1"/>
          <w:highlight w:val="none"/>
        </w:rPr>
        <w:t>等</w:t>
      </w:r>
      <w:r>
        <w:rPr>
          <w:rFonts w:hint="default" w:ascii="Times New Roman" w:hAnsi="Times New Roman" w:cs="Times New Roman"/>
          <w:spacing w:val="-3"/>
          <w:highlight w:val="none"/>
        </w:rPr>
        <w:t>次</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得</w:t>
      </w:r>
      <w:r>
        <w:rPr>
          <w:rFonts w:hint="default" w:ascii="Times New Roman" w:hAnsi="Times New Roman" w:cs="Times New Roman"/>
          <w:spacing w:val="-3"/>
          <w:highlight w:val="none"/>
        </w:rPr>
        <w:t>分</w:t>
      </w:r>
      <w:r>
        <w:rPr>
          <w:rFonts w:hint="default" w:ascii="Times New Roman" w:hAnsi="Times New Roman" w:cs="Times New Roman"/>
          <w:highlight w:val="none"/>
        </w:rPr>
        <w:t>在</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9</w:t>
      </w:r>
      <w:r>
        <w:rPr>
          <w:rFonts w:hint="default" w:ascii="Times New Roman" w:hAnsi="Times New Roman" w:eastAsia="Times New Roman" w:cs="Times New Roman"/>
          <w:highlight w:val="none"/>
        </w:rPr>
        <w:t>0</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分</w:t>
      </w:r>
      <w:r>
        <w:rPr>
          <w:rFonts w:hint="default" w:ascii="Times New Roman" w:hAnsi="Times New Roman" w:cs="Times New Roman"/>
          <w:spacing w:val="-3"/>
          <w:highlight w:val="none"/>
        </w:rPr>
        <w:t>以</w:t>
      </w:r>
      <w:r>
        <w:rPr>
          <w:rFonts w:hint="default" w:ascii="Times New Roman" w:hAnsi="Times New Roman" w:cs="Times New Roman"/>
          <w:spacing w:val="-1"/>
          <w:highlight w:val="none"/>
        </w:rPr>
        <w:t>上的</w:t>
      </w:r>
      <w:r>
        <w:rPr>
          <w:rFonts w:hint="default" w:ascii="Times New Roman" w:hAnsi="Times New Roman" w:cs="Times New Roman"/>
          <w:spacing w:val="-3"/>
          <w:highlight w:val="none"/>
        </w:rPr>
        <w:t>为</w:t>
      </w:r>
      <w:r>
        <w:rPr>
          <w:rFonts w:hint="default" w:ascii="Times New Roman" w:hAnsi="Times New Roman" w:cs="Times New Roman"/>
          <w:spacing w:val="-1"/>
          <w:highlight w:val="none"/>
        </w:rPr>
        <w:t>优秀</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支</w:t>
      </w:r>
      <w:r>
        <w:rPr>
          <w:rFonts w:hint="default" w:ascii="Times New Roman" w:hAnsi="Times New Roman" w:cs="Times New Roman"/>
          <w:spacing w:val="-3"/>
          <w:highlight w:val="none"/>
        </w:rPr>
        <w:t>付</w:t>
      </w:r>
      <w:r>
        <w:rPr>
          <w:rFonts w:hint="default" w:ascii="Times New Roman" w:hAnsi="Times New Roman" w:cs="Times New Roman"/>
          <w:spacing w:val="-1"/>
          <w:highlight w:val="none"/>
        </w:rPr>
        <w:t>当年</w:t>
      </w:r>
      <w:r>
        <w:rPr>
          <w:rFonts w:hint="default" w:ascii="Times New Roman" w:hAnsi="Times New Roman" w:cs="Times New Roman"/>
          <w:highlight w:val="none"/>
        </w:rPr>
        <w:t>剩</w:t>
      </w:r>
      <w:r>
        <w:rPr>
          <w:rFonts w:hint="default" w:ascii="Times New Roman" w:hAnsi="Times New Roman" w:cs="Times New Roman"/>
          <w:spacing w:val="-2"/>
          <w:highlight w:val="none"/>
        </w:rPr>
        <w:t>余的运维经费的</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2"/>
          <w:highlight w:val="none"/>
        </w:rPr>
        <w:t>100%</w:t>
      </w:r>
      <w:r>
        <w:rPr>
          <w:rFonts w:hint="default" w:ascii="Times New Roman" w:hAnsi="Times New Roman" w:cs="Times New Roman"/>
          <w:spacing w:val="-2"/>
          <w:highlight w:val="none"/>
        </w:rPr>
        <w:t>，得分在</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2"/>
          <w:highlight w:val="none"/>
        </w:rPr>
        <w:t>75-90</w:t>
      </w:r>
      <w:r>
        <w:rPr>
          <w:rFonts w:hint="default" w:ascii="Times New Roman" w:hAnsi="Times New Roman" w:cs="Times New Roman"/>
          <w:spacing w:val="-2"/>
          <w:highlight w:val="none"/>
        </w:rPr>
        <w:t>（含）分的为良好，支付当年剩余的运维</w:t>
      </w:r>
      <w:r>
        <w:rPr>
          <w:rFonts w:hint="default" w:ascii="Times New Roman" w:hAnsi="Times New Roman" w:cs="Times New Roman"/>
          <w:spacing w:val="-1"/>
          <w:highlight w:val="none"/>
        </w:rPr>
        <w:t>经费</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90%</w:t>
      </w:r>
      <w:r>
        <w:rPr>
          <w:rFonts w:hint="default" w:ascii="Times New Roman" w:hAnsi="Times New Roman" w:cs="Times New Roman"/>
          <w:spacing w:val="-1"/>
          <w:highlight w:val="none"/>
        </w:rPr>
        <w:t>，得分在</w:t>
      </w:r>
      <w:r>
        <w:rPr>
          <w:rFonts w:hint="default" w:ascii="Times New Roman" w:hAnsi="Times New Roman" w:cs="Times New Roman"/>
          <w:spacing w:val="-69"/>
          <w:highlight w:val="none"/>
        </w:rPr>
        <w:t xml:space="preserve"> </w:t>
      </w:r>
      <w:r>
        <w:rPr>
          <w:rFonts w:hint="default" w:ascii="Times New Roman" w:hAnsi="Times New Roman" w:eastAsia="Times New Roman" w:cs="Times New Roman"/>
          <w:spacing w:val="-1"/>
          <w:highlight w:val="none"/>
        </w:rPr>
        <w:t>60-75</w:t>
      </w:r>
      <w:r>
        <w:rPr>
          <w:rFonts w:hint="default" w:ascii="Times New Roman" w:hAnsi="Times New Roman" w:eastAsia="Times New Roman" w:cs="Times New Roman"/>
          <w:highlight w:val="none"/>
        </w:rPr>
        <w:t xml:space="preserve"> </w:t>
      </w:r>
      <w:r>
        <w:rPr>
          <w:rFonts w:hint="default" w:ascii="Times New Roman" w:hAnsi="Times New Roman" w:cs="Times New Roman"/>
          <w:spacing w:val="-1"/>
          <w:highlight w:val="none"/>
        </w:rPr>
        <w:t>分（含）的为合格，支付当年剩余的运维经费</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1"/>
          <w:highlight w:val="none"/>
        </w:rPr>
        <w:t>80%</w:t>
      </w:r>
      <w:r>
        <w:rPr>
          <w:rFonts w:hint="default" w:ascii="Times New Roman" w:hAnsi="Times New Roman" w:cs="Times New Roman"/>
          <w:spacing w:val="-1"/>
          <w:highlight w:val="none"/>
        </w:rPr>
        <w:t>，</w:t>
      </w:r>
      <w:r>
        <w:rPr>
          <w:rFonts w:hint="default" w:ascii="Times New Roman" w:hAnsi="Times New Roman" w:cs="Times New Roman"/>
          <w:spacing w:val="-2"/>
          <w:highlight w:val="none"/>
        </w:rPr>
        <w:t>得分低于</w:t>
      </w:r>
      <w:r>
        <w:rPr>
          <w:rFonts w:hint="default" w:ascii="Times New Roman" w:hAnsi="Times New Roman" w:cs="Times New Roman"/>
          <w:spacing w:val="-71"/>
          <w:highlight w:val="none"/>
        </w:rPr>
        <w:t xml:space="preserve"> </w:t>
      </w:r>
      <w:r>
        <w:rPr>
          <w:rFonts w:hint="default" w:ascii="Times New Roman" w:hAnsi="Times New Roman" w:eastAsia="Times New Roman" w:cs="Times New Roman"/>
          <w:spacing w:val="-2"/>
          <w:highlight w:val="none"/>
        </w:rPr>
        <w:t>60</w:t>
      </w:r>
      <w:r>
        <w:rPr>
          <w:rFonts w:hint="default" w:ascii="Times New Roman" w:hAnsi="Times New Roman" w:cs="Times New Roman"/>
          <w:spacing w:val="-2"/>
          <w:highlight w:val="none"/>
        </w:rPr>
        <w:t>（含）的不予支付合同余款并自动终止合同。</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市政府将治理设施运维管理工作纳入对部门和乡镇（街道）综合考核的内容之一，一级抓一级、层层抓落实。坚持属地为主、规范管理。建立健全“属地为主、条块结合、权责明确”的农村生活污水治理设施运行维护管理机制，加强部门之间、上下之间的联动协作。确保农村生活污水治理设施运行、维护、监测、监管等各项工作有序进行。</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农村生活污水治理设施运维管理构架图如图4-2所示。</w:t>
      </w:r>
    </w:p>
    <w:p>
      <w:pPr>
        <w:jc w:val="center"/>
        <w:rPr>
          <w:rFonts w:hint="default" w:ascii="Times New Roman" w:hAnsi="Times New Roman" w:cs="Times New Roman"/>
        </w:rPr>
      </w:pPr>
      <w:r>
        <w:rPr>
          <w:rFonts w:hint="default" w:ascii="Times New Roman" w:hAnsi="Times New Roman" w:cs="Times New Roman"/>
        </w:rPr>
        <w:drawing>
          <wp:inline distT="0" distB="0" distL="0" distR="0">
            <wp:extent cx="5273675" cy="2681605"/>
            <wp:effectExtent l="0" t="0" r="3175" b="4445"/>
            <wp:docPr id="254" name="图片 254" descr="C:\Users\ADMINI~1\AppData\Local\Temp\WeChat Files\c805d2e41a762fbf753343297b8d4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C:\Users\ADMINI~1\AppData\Local\Temp\WeChat Files\c805d2e41a762fbf753343297b8d4bf.jpg"/>
                    <pic:cNvPicPr>
                      <a:picLocks noChangeAspect="1" noChangeArrowheads="1"/>
                    </pic:cNvPicPr>
                  </pic:nvPicPr>
                  <pic:blipFill>
                    <a:blip r:embed="rId29" cstate="print">
                      <a:extLst>
                        <a:ext uri="{28A0092B-C50C-407E-A947-70E740481C1C}">
                          <a14:useLocalDpi xmlns:a14="http://schemas.microsoft.com/office/drawing/2010/main" val="0"/>
                        </a:ext>
                      </a:extLst>
                    </a:blip>
                    <a:srcRect b="8448"/>
                    <a:stretch>
                      <a:fillRect/>
                    </a:stretch>
                  </pic:blipFill>
                  <pic:spPr>
                    <a:xfrm>
                      <a:off x="0" y="0"/>
                      <a:ext cx="5274310" cy="2682066"/>
                    </a:xfrm>
                    <a:prstGeom prst="rect">
                      <a:avLst/>
                    </a:prstGeom>
                    <a:noFill/>
                    <a:ln>
                      <a:noFill/>
                    </a:ln>
                  </pic:spPr>
                </pic:pic>
              </a:graphicData>
            </a:graphic>
          </wp:inline>
        </w:drawing>
      </w:r>
    </w:p>
    <w:p>
      <w:pPr>
        <w:pStyle w:val="46"/>
        <w:ind w:firstLine="0" w:firstLineChars="0"/>
        <w:jc w:val="center"/>
        <w:rPr>
          <w:rFonts w:hint="default" w:ascii="Times New Roman" w:hAnsi="Times New Roman" w:cs="Times New Roman"/>
          <w:b/>
        </w:rPr>
      </w:pPr>
      <w:r>
        <w:rPr>
          <w:rFonts w:hint="default" w:ascii="Times New Roman" w:hAnsi="Times New Roman" w:cs="Times New Roman"/>
          <w:b/>
        </w:rPr>
        <w:t>图5-2</w:t>
      </w:r>
      <w:r>
        <w:rPr>
          <w:rFonts w:hint="default" w:ascii="Times New Roman" w:hAnsi="Times New Roman" w:eastAsia="宋体" w:cs="Times New Roman"/>
          <w:b/>
          <w:lang w:val="en-US" w:eastAsia="zh-CN"/>
        </w:rPr>
        <w:t xml:space="preserve">    </w:t>
      </w:r>
      <w:r>
        <w:rPr>
          <w:rFonts w:hint="default" w:ascii="Times New Roman" w:hAnsi="Times New Roman" w:cs="Times New Roman"/>
          <w:b/>
        </w:rPr>
        <w:t>农村生活污水治理设施运维管理构架图</w:t>
      </w:r>
    </w:p>
    <w:p>
      <w:pPr>
        <w:pStyle w:val="6"/>
        <w:spacing w:line="439" w:lineRule="exact"/>
        <w:ind w:left="0" w:leftChars="0" w:right="0" w:firstLine="0" w:firstLineChars="0"/>
        <w:jc w:val="center"/>
        <w:outlineLvl w:val="1"/>
        <w:rPr>
          <w:rFonts w:hint="default" w:ascii="Times New Roman" w:hAnsi="Times New Roman" w:cs="Times New Roman"/>
          <w:highlight w:val="none"/>
          <w:lang w:eastAsia="zh-CN"/>
        </w:rPr>
      </w:pPr>
    </w:p>
    <w:p>
      <w:pPr>
        <w:pStyle w:val="6"/>
        <w:spacing w:line="439" w:lineRule="exact"/>
        <w:ind w:left="0" w:leftChars="0" w:right="0" w:firstLine="0" w:firstLineChars="0"/>
        <w:jc w:val="center"/>
        <w:outlineLvl w:val="1"/>
        <w:rPr>
          <w:rFonts w:hint="default" w:ascii="Times New Roman" w:hAnsi="Times New Roman" w:cs="Times New Roman"/>
          <w:highlight w:val="none"/>
          <w:lang w:eastAsia="zh-CN"/>
        </w:rPr>
      </w:pPr>
      <w:r>
        <w:rPr>
          <w:rFonts w:hint="default" w:ascii="Times New Roman" w:hAnsi="Times New Roman" w:cs="Times New Roman"/>
          <w:highlight w:val="none"/>
        </w:rPr>
        <w:t>第</w:t>
      </w:r>
      <w:r>
        <w:rPr>
          <w:rFonts w:hint="default" w:ascii="Times New Roman" w:hAnsi="Times New Roman" w:cs="Times New Roman"/>
          <w:highlight w:val="none"/>
          <w:lang w:eastAsia="zh-CN"/>
        </w:rPr>
        <w:t>二</w:t>
      </w:r>
      <w:r>
        <w:rPr>
          <w:rFonts w:hint="default" w:ascii="Times New Roman" w:hAnsi="Times New Roman" w:cs="Times New Roman"/>
          <w:highlight w:val="none"/>
        </w:rPr>
        <w:t xml:space="preserve">节 </w:t>
      </w:r>
      <w:r>
        <w:rPr>
          <w:rFonts w:hint="default" w:ascii="Times New Roman" w:hAnsi="Times New Roman" w:cs="Times New Roman"/>
          <w:highlight w:val="none"/>
          <w:lang w:eastAsia="zh-CN"/>
        </w:rPr>
        <w:t>环境监管</w:t>
      </w:r>
    </w:p>
    <w:p>
      <w:pPr>
        <w:pStyle w:val="9"/>
        <w:spacing w:before="64" w:line="240" w:lineRule="auto"/>
        <w:ind w:right="0"/>
        <w:jc w:val="left"/>
        <w:rPr>
          <w:rFonts w:hint="default" w:ascii="Times New Roman" w:hAnsi="Times New Roman" w:cs="Times New Roman"/>
          <w:color w:val="2D2D2D"/>
          <w:highlight w:val="none"/>
        </w:rPr>
      </w:pPr>
    </w:p>
    <w:p>
      <w:pPr>
        <w:pStyle w:val="9"/>
        <w:numPr>
          <w:ilvl w:val="0"/>
          <w:numId w:val="20"/>
        </w:numPr>
        <w:spacing w:before="28" w:line="337" w:lineRule="auto"/>
        <w:ind w:right="110" w:rightChars="0" w:firstLine="558" w:firstLineChars="200"/>
        <w:jc w:val="both"/>
        <w:rPr>
          <w:rFonts w:hint="default" w:ascii="Times New Roman" w:hAnsi="Times New Roman" w:cs="Times New Roman"/>
          <w:b/>
          <w:bCs/>
          <w:spacing w:val="-1"/>
          <w:highlight w:val="none"/>
        </w:rPr>
      </w:pPr>
      <w:r>
        <w:rPr>
          <w:rFonts w:hint="default" w:ascii="Times New Roman" w:hAnsi="Times New Roman" w:cs="Times New Roman"/>
          <w:b/>
          <w:bCs/>
          <w:spacing w:val="-1"/>
          <w:highlight w:val="none"/>
        </w:rPr>
        <w:t>建立农村生活污水监测制度</w:t>
      </w:r>
    </w:p>
    <w:p>
      <w:pPr>
        <w:pStyle w:val="9"/>
        <w:spacing w:before="59" w:line="356" w:lineRule="auto"/>
        <w:ind w:right="137"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农村生活污水治理设施监管平台优化工作已全面启动，通过政府购买社会服务，推行污水治理设施平台“第三方运维”模式，以此强化设施运维日常监</w:t>
      </w:r>
      <w:r>
        <w:rPr>
          <w:rFonts w:hint="default" w:ascii="Times New Roman" w:hAnsi="Times New Roman" w:cs="Times New Roman"/>
          <w:spacing w:val="-2"/>
          <w:highlight w:val="none"/>
        </w:rPr>
        <w:t>管和智能化监控。</w:t>
      </w:r>
    </w:p>
    <w:p>
      <w:pPr>
        <w:pStyle w:val="9"/>
        <w:spacing w:before="155" w:line="337" w:lineRule="auto"/>
        <w:ind w:right="0" w:firstLine="559"/>
        <w:jc w:val="left"/>
        <w:rPr>
          <w:rFonts w:hint="default" w:ascii="Times New Roman" w:hAnsi="Times New Roman" w:cs="Times New Roman"/>
          <w:spacing w:val="-1"/>
          <w:highlight w:val="none"/>
        </w:rPr>
      </w:pPr>
      <w:r>
        <w:rPr>
          <w:rFonts w:hint="default" w:ascii="Times New Roman" w:hAnsi="Times New Roman" w:cs="Times New Roman"/>
          <w:spacing w:val="-1"/>
          <w:highlight w:val="none"/>
        </w:rPr>
        <w:t>加强对日处理能力20吨及以上的农村生活污水处理设施出水水质监测。每</w:t>
      </w:r>
      <w:r>
        <w:rPr>
          <w:rFonts w:hint="default" w:ascii="Times New Roman" w:hAnsi="Times New Roman" w:cs="Times New Roman"/>
          <w:spacing w:val="-3"/>
          <w:highlight w:val="none"/>
        </w:rPr>
        <w:t>月</w:t>
      </w:r>
      <w:r>
        <w:rPr>
          <w:rFonts w:hint="default" w:ascii="Times New Roman" w:hAnsi="Times New Roman" w:cs="Times New Roman"/>
          <w:spacing w:val="-1"/>
          <w:highlight w:val="none"/>
        </w:rPr>
        <w:t>至少</w:t>
      </w:r>
      <w:r>
        <w:rPr>
          <w:rFonts w:hint="default" w:ascii="Times New Roman" w:hAnsi="Times New Roman" w:cs="Times New Roman"/>
          <w:spacing w:val="-3"/>
          <w:highlight w:val="none"/>
        </w:rPr>
        <w:t>进</w:t>
      </w:r>
      <w:r>
        <w:rPr>
          <w:rFonts w:hint="default" w:ascii="Times New Roman" w:hAnsi="Times New Roman" w:cs="Times New Roman"/>
          <w:spacing w:val="-1"/>
          <w:highlight w:val="none"/>
        </w:rPr>
        <w:t>行一</w:t>
      </w:r>
      <w:r>
        <w:rPr>
          <w:rFonts w:hint="default" w:ascii="Times New Roman" w:hAnsi="Times New Roman" w:cs="Times New Roman"/>
          <w:spacing w:val="-3"/>
          <w:highlight w:val="none"/>
        </w:rPr>
        <w:t>次</w:t>
      </w:r>
      <w:r>
        <w:rPr>
          <w:rFonts w:hint="default" w:ascii="Times New Roman" w:hAnsi="Times New Roman" w:cs="Times New Roman"/>
          <w:spacing w:val="-1"/>
          <w:highlight w:val="none"/>
          <w:lang w:eastAsia="zh-CN"/>
        </w:rPr>
        <w:t>出水水质监测工作</w:t>
      </w:r>
      <w:r>
        <w:rPr>
          <w:rFonts w:hint="default" w:ascii="Times New Roman" w:hAnsi="Times New Roman" w:cs="Times New Roman"/>
          <w:spacing w:val="-37"/>
          <w:highlight w:val="none"/>
        </w:rPr>
        <w:t>，</w:t>
      </w:r>
      <w:r>
        <w:rPr>
          <w:rFonts w:hint="default" w:ascii="Times New Roman" w:hAnsi="Times New Roman" w:cs="Times New Roman"/>
          <w:spacing w:val="-1"/>
          <w:highlight w:val="none"/>
          <w:lang w:eastAsia="zh-CN"/>
        </w:rPr>
        <w:t>出水水质应满足相应标准。</w:t>
      </w:r>
      <w:r>
        <w:rPr>
          <w:rFonts w:hint="default" w:ascii="Times New Roman" w:hAnsi="Times New Roman" w:cs="Times New Roman"/>
          <w:spacing w:val="-1"/>
          <w:highlight w:val="none"/>
        </w:rPr>
        <w:t>区县无监测能力的可以委托有资质的单位开展监测工作。</w:t>
      </w:r>
    </w:p>
    <w:p>
      <w:pPr>
        <w:pStyle w:val="9"/>
        <w:spacing w:before="155" w:line="337" w:lineRule="auto"/>
        <w:ind w:right="0" w:firstLine="559"/>
        <w:jc w:val="left"/>
        <w:rPr>
          <w:rFonts w:hint="default" w:ascii="Times New Roman" w:hAnsi="Times New Roman" w:cs="Times New Roman"/>
          <w:highlight w:val="none"/>
        </w:rPr>
      </w:pPr>
      <w:r>
        <w:rPr>
          <w:rFonts w:hint="default" w:ascii="Times New Roman" w:hAnsi="Times New Roman" w:cs="Times New Roman"/>
          <w:spacing w:val="-1"/>
          <w:highlight w:val="none"/>
        </w:rPr>
        <w:t>建立和完善管理台账，掌握</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域农村生活污水处理设施分布和运行情况。普</w:t>
      </w:r>
      <w:r>
        <w:rPr>
          <w:rFonts w:hint="default" w:ascii="Times New Roman" w:hAnsi="Times New Roman" w:cs="Times New Roman"/>
          <w:spacing w:val="-3"/>
          <w:highlight w:val="none"/>
        </w:rPr>
        <w:t>及</w:t>
      </w:r>
      <w:r>
        <w:rPr>
          <w:rFonts w:hint="default" w:ascii="Times New Roman" w:hAnsi="Times New Roman" w:cs="Times New Roman"/>
          <w:spacing w:val="-1"/>
          <w:highlight w:val="none"/>
        </w:rPr>
        <w:t>以</w:t>
      </w:r>
      <w:r>
        <w:rPr>
          <w:rFonts w:hint="default" w:ascii="Times New Roman" w:hAnsi="Times New Roman" w:cs="Times New Roman"/>
          <w:spacing w:val="-1"/>
          <w:highlight w:val="none"/>
          <w:lang w:eastAsia="zh-CN"/>
        </w:rPr>
        <w:t>区域</w:t>
      </w:r>
      <w:r>
        <w:rPr>
          <w:rFonts w:hint="default" w:ascii="Times New Roman" w:hAnsi="Times New Roman" w:cs="Times New Roman"/>
          <w:spacing w:val="-1"/>
          <w:highlight w:val="none"/>
        </w:rPr>
        <w:t>为单</w:t>
      </w:r>
      <w:r>
        <w:rPr>
          <w:rFonts w:hint="default" w:ascii="Times New Roman" w:hAnsi="Times New Roman" w:cs="Times New Roman"/>
          <w:spacing w:val="-3"/>
          <w:highlight w:val="none"/>
        </w:rPr>
        <w:t>位</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建</w:t>
      </w:r>
      <w:r>
        <w:rPr>
          <w:rFonts w:hint="default" w:ascii="Times New Roman" w:hAnsi="Times New Roman" w:cs="Times New Roman"/>
          <w:spacing w:val="-3"/>
          <w:highlight w:val="none"/>
        </w:rPr>
        <w:t>立</w:t>
      </w:r>
      <w:r>
        <w:rPr>
          <w:rFonts w:hint="default" w:ascii="Times New Roman" w:hAnsi="Times New Roman" w:cs="Times New Roman"/>
          <w:spacing w:val="-1"/>
          <w:highlight w:val="none"/>
        </w:rPr>
        <w:t>和完</w:t>
      </w:r>
      <w:r>
        <w:rPr>
          <w:rFonts w:hint="default" w:ascii="Times New Roman" w:hAnsi="Times New Roman" w:cs="Times New Roman"/>
          <w:spacing w:val="-3"/>
          <w:highlight w:val="none"/>
        </w:rPr>
        <w:t>善</w:t>
      </w:r>
      <w:r>
        <w:rPr>
          <w:rFonts w:hint="default" w:ascii="Times New Roman" w:hAnsi="Times New Roman" w:cs="Times New Roman"/>
          <w:spacing w:val="-1"/>
          <w:highlight w:val="none"/>
        </w:rPr>
        <w:t>处理</w:t>
      </w:r>
      <w:r>
        <w:rPr>
          <w:rFonts w:hint="default" w:ascii="Times New Roman" w:hAnsi="Times New Roman" w:cs="Times New Roman"/>
          <w:spacing w:val="-3"/>
          <w:highlight w:val="none"/>
        </w:rPr>
        <w:t>设</w:t>
      </w:r>
      <w:r>
        <w:rPr>
          <w:rFonts w:hint="default" w:ascii="Times New Roman" w:hAnsi="Times New Roman" w:cs="Times New Roman"/>
          <w:spacing w:val="-1"/>
          <w:highlight w:val="none"/>
        </w:rPr>
        <w:t>施的</w:t>
      </w:r>
      <w:r>
        <w:rPr>
          <w:rFonts w:hint="default" w:ascii="Times New Roman" w:hAnsi="Times New Roman" w:cs="Times New Roman"/>
          <w:spacing w:val="-3"/>
          <w:highlight w:val="none"/>
        </w:rPr>
        <w:t>基</w:t>
      </w:r>
      <w:r>
        <w:rPr>
          <w:rFonts w:hint="default" w:ascii="Times New Roman" w:hAnsi="Times New Roman" w:cs="Times New Roman"/>
          <w:spacing w:val="-1"/>
          <w:highlight w:val="none"/>
        </w:rPr>
        <w:t>础档</w:t>
      </w:r>
      <w:r>
        <w:rPr>
          <w:rFonts w:hint="default" w:ascii="Times New Roman" w:hAnsi="Times New Roman" w:cs="Times New Roman"/>
          <w:spacing w:val="-3"/>
          <w:highlight w:val="none"/>
        </w:rPr>
        <w:t>案</w:t>
      </w:r>
      <w:r>
        <w:rPr>
          <w:rFonts w:hint="default" w:ascii="Times New Roman" w:hAnsi="Times New Roman" w:cs="Times New Roman"/>
          <w:spacing w:val="-1"/>
          <w:highlight w:val="none"/>
        </w:rPr>
        <w:t>信息</w:t>
      </w:r>
      <w:r>
        <w:rPr>
          <w:rFonts w:hint="default" w:ascii="Times New Roman" w:hAnsi="Times New Roman" w:cs="Times New Roman"/>
          <w:spacing w:val="-3"/>
          <w:highlight w:val="none"/>
        </w:rPr>
        <w:t>数</w:t>
      </w:r>
      <w:r>
        <w:rPr>
          <w:rFonts w:hint="default" w:ascii="Times New Roman" w:hAnsi="Times New Roman" w:cs="Times New Roman"/>
          <w:spacing w:val="-1"/>
          <w:highlight w:val="none"/>
        </w:rPr>
        <w:t>据库</w:t>
      </w:r>
      <w:r>
        <w:rPr>
          <w:rFonts w:hint="default" w:ascii="Times New Roman" w:hAnsi="Times New Roman" w:cs="Times New Roman"/>
          <w:spacing w:val="-3"/>
          <w:highlight w:val="none"/>
        </w:rPr>
        <w:t>和</w:t>
      </w:r>
      <w:r>
        <w:rPr>
          <w:rFonts w:hint="default" w:ascii="Times New Roman" w:hAnsi="Times New Roman" w:cs="Times New Roman"/>
          <w:spacing w:val="-1"/>
          <w:highlight w:val="none"/>
        </w:rPr>
        <w:t>数</w:t>
      </w:r>
      <w:r>
        <w:rPr>
          <w:rFonts w:hint="default" w:ascii="Times New Roman" w:hAnsi="Times New Roman" w:cs="Times New Roman"/>
          <w:highlight w:val="none"/>
        </w:rPr>
        <w:t>字</w:t>
      </w:r>
      <w:r>
        <w:rPr>
          <w:rFonts w:hint="default" w:ascii="Times New Roman" w:hAnsi="Times New Roman" w:cs="Times New Roman"/>
          <w:spacing w:val="-2"/>
          <w:highlight w:val="none"/>
        </w:rPr>
        <w:t>化监管平台建设，建立终端管理信息反馈机制。</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农村生活污水治理设施运维管理的日常环境监管包括以下内容：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编制各类污水处理设施的档案资料文件（内容包含：污水处理设施的名称、所属区域、地址、联系人、联系电话、设计水量、工艺、排放标准，主要设备的型号、参数、运行状况及控制节点数值等；巡检及报修状况，水质检测及数字记录情况等），建立日报、月报和年报台账，并及时报送</w:t>
      </w:r>
      <w:r>
        <w:rPr>
          <w:rFonts w:hint="default" w:ascii="Times New Roman" w:hAnsi="Times New Roman" w:cs="Times New Roman" w:eastAsiaTheme="minorEastAsia"/>
          <w:sz w:val="28"/>
          <w:szCs w:val="28"/>
          <w:highlight w:val="none"/>
          <w:lang w:eastAsia="zh-CN"/>
        </w:rPr>
        <w:t>区环保局</w:t>
      </w:r>
      <w:r>
        <w:rPr>
          <w:rFonts w:hint="default" w:ascii="Times New Roman" w:hAnsi="Times New Roman" w:cs="Times New Roman" w:eastAsiaTheme="minorEastAsia"/>
          <w:sz w:val="28"/>
          <w:szCs w:val="28"/>
          <w:highlight w:val="none"/>
        </w:rPr>
        <w:t>和所属乡镇、相关监管部门。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（2）保证设备、设施长期稳定运行，中标单位每年根据行业有关标准或设施维护要求准备一份设施运营与维护手册，包括进行定期和年度检验、日常维护、大修维护和年度维护的内容、标准、程序和计划。</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（3）负责合同期内污水治理设施的管网清淤、植被养护、站点检查、设施运转、进出水检测等日常管理。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（4）定期做好污水治理设施的巡查，正确开展故障的处置，及时登记巡查和复查村社运行维护协管员履行巡查情况。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（5）对严重影响污水治理系统设施正常运行或破坏设施、占压设施的违章建筑等问题，及时上报村社和乡镇（街道），立即采取措施防止或减少危害后果。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（6）协助村社做好路面维护，严格管控重型车辆通行。</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（7）负责和指导村社运行维护协管员做好治理设施的维护和清理，负责周围环境卫生和绿化养护管理。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（8）接收智能化管理平台监督主体的信息指令，并落实巡查和整改，协助指导站点电磁流量计、能源监测、风机、采样仪、仪表箱、数据收集和传输器安装调试等工作。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（9）负责运行维护巡查员（含乡镇（街道）和村社运行维护协管员）的教育、管理和业务培训工作。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（10）协助完成</w:t>
      </w:r>
      <w:r>
        <w:rPr>
          <w:rFonts w:hint="default" w:ascii="Times New Roman" w:hAnsi="Times New Roman" w:cs="Times New Roman" w:eastAsiaTheme="minorEastAsia"/>
          <w:sz w:val="28"/>
          <w:szCs w:val="28"/>
          <w:highlight w:val="none"/>
          <w:lang w:eastAsia="zh-CN"/>
        </w:rPr>
        <w:t>区环保局</w:t>
      </w:r>
      <w:r>
        <w:rPr>
          <w:rFonts w:hint="default" w:ascii="Times New Roman" w:hAnsi="Times New Roman" w:cs="Times New Roman" w:eastAsiaTheme="minorEastAsia"/>
          <w:sz w:val="28"/>
          <w:szCs w:val="28"/>
          <w:highlight w:val="none"/>
        </w:rPr>
        <w:t>和乡镇（街道）交办的其他事项。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（11）运行维护单位巡查组每周对污水治理设施进行巡查一次，如发现处理运行过程中有较大问题，6 小时内报告给公司负责人，由公司负责人进行现场勘查后，报告给乡镇（街道）；指导村社运行维护协管员开展日常运行工作和常见问题的处置，并实行考勤考核工作；组织运行过程中有维修工程的施工的，应将工程内容、分项清单、质量要求、完成时间等，根据工程量和审批程序及时上报乡镇（街道）和</w:t>
      </w:r>
      <w:r>
        <w:rPr>
          <w:rFonts w:hint="default" w:ascii="Times New Roman" w:hAnsi="Times New Roman" w:cs="Times New Roman" w:eastAsiaTheme="minorEastAsia"/>
          <w:sz w:val="28"/>
          <w:szCs w:val="28"/>
          <w:highlight w:val="none"/>
          <w:lang w:eastAsia="zh-CN"/>
        </w:rPr>
        <w:t>区环保局</w:t>
      </w:r>
      <w:r>
        <w:rPr>
          <w:rFonts w:hint="default" w:ascii="Times New Roman" w:hAnsi="Times New Roman" w:cs="Times New Roman" w:eastAsiaTheme="minorEastAsia"/>
          <w:sz w:val="28"/>
          <w:szCs w:val="28"/>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（12）设有专门的分析实验室，能开展污水相关监测因子的比对分析工作。</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（13）建立24 小时应急抢险中心，及时接收乡镇（街道）关于污水治理设施运行应急情况的反馈，并第一时间到场处置。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（14）运行维护单位应每周至少开展1 次全方位的巡检，定期检查管网畅通、配电设施、植被养护、水质等情况，落实因自身运行维护管理不当造成设施设备损坏的维修和更新。</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（15）运行维护单位应建立一村一档，落实人员培训、操作规程、岗位责任、设施故障预防、应急措施和日常检查记录等管理制度。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（16）每月10 日前，运行维护单位向</w:t>
      </w:r>
      <w:r>
        <w:rPr>
          <w:rFonts w:hint="default" w:ascii="Times New Roman" w:hAnsi="Times New Roman" w:cs="Times New Roman" w:eastAsiaTheme="minorEastAsia"/>
          <w:sz w:val="28"/>
          <w:szCs w:val="28"/>
          <w:highlight w:val="none"/>
          <w:lang w:eastAsia="zh-CN"/>
        </w:rPr>
        <w:t>区环保局</w:t>
      </w:r>
      <w:r>
        <w:rPr>
          <w:rFonts w:hint="default" w:ascii="Times New Roman" w:hAnsi="Times New Roman" w:cs="Times New Roman" w:eastAsiaTheme="minorEastAsia"/>
          <w:sz w:val="28"/>
          <w:szCs w:val="28"/>
          <w:highlight w:val="none"/>
        </w:rPr>
        <w:t>和乡镇（街道）等提交污水治理设施运行维护情况自查报告及水质检测报告。每半年和一年到期后的一个月内，向</w:t>
      </w:r>
      <w:r>
        <w:rPr>
          <w:rFonts w:hint="default" w:ascii="Times New Roman" w:hAnsi="Times New Roman" w:cs="Times New Roman" w:eastAsiaTheme="minorEastAsia"/>
          <w:sz w:val="28"/>
          <w:szCs w:val="28"/>
          <w:highlight w:val="none"/>
          <w:lang w:eastAsia="zh-CN"/>
        </w:rPr>
        <w:t>区环保局</w:t>
      </w:r>
      <w:r>
        <w:rPr>
          <w:rFonts w:hint="default" w:ascii="Times New Roman" w:hAnsi="Times New Roman" w:cs="Times New Roman" w:eastAsiaTheme="minorEastAsia"/>
          <w:sz w:val="28"/>
          <w:szCs w:val="28"/>
          <w:highlight w:val="none"/>
        </w:rPr>
        <w:t>和乡镇（街道）等提交半年度和年度运行自查报告。</w:t>
      </w:r>
    </w:p>
    <w:p>
      <w:pPr>
        <w:pStyle w:val="9"/>
        <w:spacing w:before="49" w:line="356" w:lineRule="auto"/>
        <w:ind w:right="110" w:firstLine="559"/>
        <w:jc w:val="both"/>
        <w:rPr>
          <w:rFonts w:hint="default" w:ascii="Times New Roman" w:hAnsi="Times New Roman" w:cs="Times New Roman"/>
          <w:highlight w:val="none"/>
        </w:rPr>
      </w:pPr>
    </w:p>
    <w:p>
      <w:pPr>
        <w:pStyle w:val="9"/>
        <w:numPr>
          <w:ilvl w:val="0"/>
          <w:numId w:val="20"/>
        </w:numPr>
        <w:spacing w:before="28" w:line="337" w:lineRule="auto"/>
        <w:ind w:left="117" w:leftChars="0" w:right="110" w:rightChars="0" w:firstLine="558" w:firstLineChars="200"/>
        <w:jc w:val="both"/>
        <w:rPr>
          <w:rFonts w:hint="default" w:ascii="Times New Roman" w:hAnsi="Times New Roman" w:cs="Times New Roman"/>
          <w:b/>
          <w:bCs/>
          <w:spacing w:val="-1"/>
          <w:highlight w:val="none"/>
        </w:rPr>
      </w:pPr>
      <w:r>
        <w:rPr>
          <w:rFonts w:hint="default" w:ascii="Times New Roman" w:hAnsi="Times New Roman" w:cs="Times New Roman"/>
          <w:b/>
          <w:bCs/>
          <w:spacing w:val="-1"/>
          <w:highlight w:val="none"/>
        </w:rPr>
        <w:t>结合地方农村生活污水处理设施水污染物排放标准，制定并执行</w:t>
      </w:r>
      <w:r>
        <w:rPr>
          <w:rFonts w:hint="default" w:ascii="Times New Roman" w:hAnsi="Times New Roman" w:cs="Times New Roman"/>
          <w:b/>
          <w:bCs/>
          <w:spacing w:val="-1"/>
          <w:highlight w:val="none"/>
          <w:lang w:eastAsia="zh-CN"/>
        </w:rPr>
        <w:t>龙城区</w:t>
      </w:r>
      <w:r>
        <w:rPr>
          <w:rFonts w:hint="default" w:ascii="Times New Roman" w:hAnsi="Times New Roman" w:cs="Times New Roman"/>
          <w:b/>
          <w:bCs/>
          <w:spacing w:val="-1"/>
          <w:highlight w:val="none"/>
        </w:rPr>
        <w:t>农村生活污水处理设施运维管理工作考核办法</w:t>
      </w:r>
      <w:r>
        <w:rPr>
          <w:rFonts w:hint="default" w:ascii="Times New Roman" w:hAnsi="Times New Roman" w:cs="Times New Roman"/>
          <w:b/>
          <w:bCs/>
          <w:spacing w:val="-1"/>
          <w:highlight w:val="none"/>
          <w:lang w:eastAsia="zh-CN"/>
        </w:rPr>
        <w:t>。</w:t>
      </w:r>
      <w:r>
        <w:rPr>
          <w:rFonts w:hint="default" w:ascii="Times New Roman" w:hAnsi="Times New Roman" w:cs="Times New Roman"/>
          <w:b/>
          <w:bCs/>
          <w:spacing w:val="-1"/>
          <w:highlight w:val="none"/>
        </w:rPr>
        <w:t xml:space="preserve"> </w:t>
      </w:r>
    </w:p>
    <w:p>
      <w:pPr>
        <w:pStyle w:val="9"/>
        <w:numPr>
          <w:ilvl w:val="0"/>
          <w:numId w:val="0"/>
        </w:numPr>
        <w:spacing w:before="28" w:line="337" w:lineRule="auto"/>
        <w:ind w:right="110" w:rightChars="0"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监</w:t>
      </w:r>
      <w:r>
        <w:rPr>
          <w:rFonts w:hint="default" w:ascii="Times New Roman" w:hAnsi="Times New Roman" w:cs="Times New Roman"/>
          <w:spacing w:val="-3"/>
          <w:highlight w:val="none"/>
        </w:rPr>
        <w:t>督</w:t>
      </w:r>
      <w:r>
        <w:rPr>
          <w:rFonts w:hint="default" w:ascii="Times New Roman" w:hAnsi="Times New Roman" w:cs="Times New Roman"/>
          <w:spacing w:val="-1"/>
          <w:highlight w:val="none"/>
        </w:rPr>
        <w:t>核</w:t>
      </w:r>
      <w:r>
        <w:rPr>
          <w:rFonts w:hint="default" w:ascii="Times New Roman" w:hAnsi="Times New Roman" w:cs="Times New Roman"/>
          <w:spacing w:val="-3"/>
          <w:highlight w:val="none"/>
        </w:rPr>
        <w:t>查</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环</w:t>
      </w:r>
      <w:r>
        <w:rPr>
          <w:rFonts w:hint="default" w:ascii="Times New Roman" w:hAnsi="Times New Roman" w:cs="Times New Roman"/>
          <w:spacing w:val="-3"/>
          <w:highlight w:val="none"/>
        </w:rPr>
        <w:t>境</w:t>
      </w:r>
      <w:r>
        <w:rPr>
          <w:rFonts w:hint="default" w:ascii="Times New Roman" w:hAnsi="Times New Roman" w:cs="Times New Roman"/>
          <w:spacing w:val="-1"/>
          <w:highlight w:val="none"/>
        </w:rPr>
        <w:t>保护</w:t>
      </w:r>
      <w:r>
        <w:rPr>
          <w:rFonts w:hint="default" w:ascii="Times New Roman" w:hAnsi="Times New Roman" w:cs="Times New Roman"/>
          <w:spacing w:val="-3"/>
          <w:highlight w:val="none"/>
        </w:rPr>
        <w:t>有</w:t>
      </w:r>
      <w:r>
        <w:rPr>
          <w:rFonts w:hint="default" w:ascii="Times New Roman" w:hAnsi="Times New Roman" w:cs="Times New Roman"/>
          <w:spacing w:val="-1"/>
          <w:highlight w:val="none"/>
        </w:rPr>
        <w:t>关部</w:t>
      </w:r>
      <w:r>
        <w:rPr>
          <w:rFonts w:hint="default" w:ascii="Times New Roman" w:hAnsi="Times New Roman" w:cs="Times New Roman"/>
          <w:spacing w:val="-3"/>
          <w:highlight w:val="none"/>
        </w:rPr>
        <w:t>门</w:t>
      </w:r>
      <w:r>
        <w:rPr>
          <w:rFonts w:hint="default" w:ascii="Times New Roman" w:hAnsi="Times New Roman" w:cs="Times New Roman"/>
          <w:spacing w:val="-1"/>
          <w:highlight w:val="none"/>
        </w:rPr>
        <w:t>对运</w:t>
      </w:r>
      <w:r>
        <w:rPr>
          <w:rFonts w:hint="default" w:ascii="Times New Roman" w:hAnsi="Times New Roman" w:cs="Times New Roman"/>
          <w:spacing w:val="-3"/>
          <w:highlight w:val="none"/>
        </w:rPr>
        <w:t>行</w:t>
      </w:r>
      <w:r>
        <w:rPr>
          <w:rFonts w:hint="default" w:ascii="Times New Roman" w:hAnsi="Times New Roman" w:cs="Times New Roman"/>
          <w:spacing w:val="-1"/>
          <w:highlight w:val="none"/>
        </w:rPr>
        <w:t>单位</w:t>
      </w:r>
      <w:r>
        <w:rPr>
          <w:rFonts w:hint="default" w:ascii="Times New Roman" w:hAnsi="Times New Roman" w:cs="Times New Roman"/>
          <w:spacing w:val="-3"/>
          <w:highlight w:val="none"/>
        </w:rPr>
        <w:t>管</w:t>
      </w:r>
      <w:r>
        <w:rPr>
          <w:rFonts w:hint="default" w:ascii="Times New Roman" w:hAnsi="Times New Roman" w:cs="Times New Roman"/>
          <w:spacing w:val="-1"/>
          <w:highlight w:val="none"/>
        </w:rPr>
        <w:t>理的</w:t>
      </w:r>
      <w:r>
        <w:rPr>
          <w:rFonts w:hint="default" w:ascii="Times New Roman" w:hAnsi="Times New Roman" w:cs="Times New Roman"/>
          <w:spacing w:val="-3"/>
          <w:highlight w:val="none"/>
          <w:lang w:eastAsia="zh-CN"/>
        </w:rPr>
        <w:t>农村生活污水处理设施</w:t>
      </w:r>
      <w:r>
        <w:rPr>
          <w:rFonts w:hint="default" w:ascii="Times New Roman" w:hAnsi="Times New Roman" w:cs="Times New Roman"/>
          <w:highlight w:val="none"/>
        </w:rPr>
        <w:t>设</w:t>
      </w:r>
      <w:r>
        <w:rPr>
          <w:rFonts w:hint="default" w:ascii="Times New Roman" w:hAnsi="Times New Roman" w:cs="Times New Roman"/>
          <w:spacing w:val="-1"/>
          <w:highlight w:val="none"/>
        </w:rPr>
        <w:t>备定期进行抽检及校验，每年一至二次。平时对各仪器进行不定期抽查校验，探索建立运维管理评价结果与运维经费及乡镇考核挂钩的奖惩机制，逐步提高运维效率。</w:t>
      </w:r>
    </w:p>
    <w:p>
      <w:pPr>
        <w:pStyle w:val="9"/>
        <w:spacing w:before="42" w:line="347" w:lineRule="auto"/>
        <w:ind w:right="0"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对</w:t>
      </w:r>
      <w:r>
        <w:rPr>
          <w:rFonts w:hint="default" w:ascii="Times New Roman" w:hAnsi="Times New Roman" w:cs="Times New Roman"/>
          <w:spacing w:val="-3"/>
          <w:highlight w:val="none"/>
        </w:rPr>
        <w:t>水</w:t>
      </w:r>
      <w:r>
        <w:rPr>
          <w:rFonts w:hint="default" w:ascii="Times New Roman" w:hAnsi="Times New Roman" w:cs="Times New Roman"/>
          <w:spacing w:val="-1"/>
          <w:highlight w:val="none"/>
        </w:rPr>
        <w:t>源保</w:t>
      </w:r>
      <w:r>
        <w:rPr>
          <w:rFonts w:hint="default" w:ascii="Times New Roman" w:hAnsi="Times New Roman" w:cs="Times New Roman"/>
          <w:spacing w:val="-3"/>
          <w:highlight w:val="none"/>
        </w:rPr>
        <w:t>护</w:t>
      </w:r>
      <w:r>
        <w:rPr>
          <w:rFonts w:hint="default" w:ascii="Times New Roman" w:hAnsi="Times New Roman" w:cs="Times New Roman"/>
          <w:spacing w:val="-1"/>
          <w:highlight w:val="none"/>
        </w:rPr>
        <w:t>区和</w:t>
      </w:r>
      <w:r>
        <w:rPr>
          <w:rFonts w:hint="default" w:ascii="Times New Roman" w:hAnsi="Times New Roman" w:cs="Times New Roman"/>
          <w:spacing w:val="-3"/>
          <w:highlight w:val="none"/>
        </w:rPr>
        <w:t>生</w:t>
      </w:r>
      <w:r>
        <w:rPr>
          <w:rFonts w:hint="default" w:ascii="Times New Roman" w:hAnsi="Times New Roman" w:cs="Times New Roman"/>
          <w:spacing w:val="-1"/>
          <w:highlight w:val="none"/>
        </w:rPr>
        <w:t>态敏</w:t>
      </w:r>
      <w:r>
        <w:rPr>
          <w:rFonts w:hint="default" w:ascii="Times New Roman" w:hAnsi="Times New Roman" w:cs="Times New Roman"/>
          <w:spacing w:val="-3"/>
          <w:highlight w:val="none"/>
        </w:rPr>
        <w:t>感</w:t>
      </w:r>
      <w:r>
        <w:rPr>
          <w:rFonts w:hint="default" w:ascii="Times New Roman" w:hAnsi="Times New Roman" w:cs="Times New Roman"/>
          <w:spacing w:val="-1"/>
          <w:highlight w:val="none"/>
        </w:rPr>
        <w:t>区</w:t>
      </w:r>
      <w:r>
        <w:rPr>
          <w:rFonts w:hint="default" w:ascii="Times New Roman" w:hAnsi="Times New Roman" w:cs="Times New Roman"/>
          <w:spacing w:val="-56"/>
          <w:highlight w:val="none"/>
        </w:rPr>
        <w:t>、</w:t>
      </w:r>
      <w:r>
        <w:rPr>
          <w:rFonts w:hint="default" w:ascii="Times New Roman" w:hAnsi="Times New Roman" w:cs="Times New Roman"/>
          <w:spacing w:val="-1"/>
          <w:highlight w:val="none"/>
        </w:rPr>
        <w:t>重</w:t>
      </w:r>
      <w:r>
        <w:rPr>
          <w:rFonts w:hint="default" w:ascii="Times New Roman" w:hAnsi="Times New Roman" w:cs="Times New Roman"/>
          <w:spacing w:val="-3"/>
          <w:highlight w:val="none"/>
        </w:rPr>
        <w:t>点</w:t>
      </w:r>
      <w:r>
        <w:rPr>
          <w:rFonts w:hint="default" w:ascii="Times New Roman" w:hAnsi="Times New Roman" w:cs="Times New Roman"/>
          <w:spacing w:val="-1"/>
          <w:highlight w:val="none"/>
        </w:rPr>
        <w:t>水域</w:t>
      </w:r>
      <w:r>
        <w:rPr>
          <w:rFonts w:hint="default" w:ascii="Times New Roman" w:hAnsi="Times New Roman" w:cs="Times New Roman"/>
          <w:spacing w:val="-3"/>
          <w:highlight w:val="none"/>
        </w:rPr>
        <w:t>等</w:t>
      </w:r>
      <w:r>
        <w:rPr>
          <w:rFonts w:hint="default" w:ascii="Times New Roman" w:hAnsi="Times New Roman" w:cs="Times New Roman"/>
          <w:spacing w:val="-1"/>
          <w:highlight w:val="none"/>
        </w:rPr>
        <w:t>在实</w:t>
      </w:r>
      <w:r>
        <w:rPr>
          <w:rFonts w:hint="default" w:ascii="Times New Roman" w:hAnsi="Times New Roman" w:cs="Times New Roman"/>
          <w:spacing w:val="-3"/>
          <w:highlight w:val="none"/>
        </w:rPr>
        <w:t>现</w:t>
      </w:r>
      <w:r>
        <w:rPr>
          <w:rFonts w:hint="default" w:ascii="Times New Roman" w:hAnsi="Times New Roman" w:cs="Times New Roman"/>
          <w:spacing w:val="-1"/>
          <w:highlight w:val="none"/>
        </w:rPr>
        <w:t>达标</w:t>
      </w:r>
      <w:r>
        <w:rPr>
          <w:rFonts w:hint="default" w:ascii="Times New Roman" w:hAnsi="Times New Roman" w:cs="Times New Roman"/>
          <w:spacing w:val="-3"/>
          <w:highlight w:val="none"/>
        </w:rPr>
        <w:t>排</w:t>
      </w:r>
      <w:r>
        <w:rPr>
          <w:rFonts w:hint="default" w:ascii="Times New Roman" w:hAnsi="Times New Roman" w:cs="Times New Roman"/>
          <w:spacing w:val="-1"/>
          <w:highlight w:val="none"/>
        </w:rPr>
        <w:t>放的</w:t>
      </w:r>
      <w:r>
        <w:rPr>
          <w:rFonts w:hint="default" w:ascii="Times New Roman" w:hAnsi="Times New Roman" w:cs="Times New Roman"/>
          <w:spacing w:val="-3"/>
          <w:highlight w:val="none"/>
        </w:rPr>
        <w:t>基</w:t>
      </w:r>
      <w:r>
        <w:rPr>
          <w:rFonts w:hint="default" w:ascii="Times New Roman" w:hAnsi="Times New Roman" w:cs="Times New Roman"/>
          <w:spacing w:val="-1"/>
          <w:highlight w:val="none"/>
        </w:rPr>
        <w:t>础上</w:t>
      </w:r>
      <w:r>
        <w:rPr>
          <w:rFonts w:hint="default" w:ascii="Times New Roman" w:hAnsi="Times New Roman" w:cs="Times New Roman"/>
          <w:spacing w:val="-3"/>
          <w:highlight w:val="none"/>
        </w:rPr>
        <w:t>做</w:t>
      </w:r>
      <w:r>
        <w:rPr>
          <w:rFonts w:hint="default" w:ascii="Times New Roman" w:hAnsi="Times New Roman" w:cs="Times New Roman"/>
          <w:highlight w:val="none"/>
        </w:rPr>
        <w:t>重</w:t>
      </w:r>
      <w:r>
        <w:rPr>
          <w:rFonts w:hint="default" w:ascii="Times New Roman" w:hAnsi="Times New Roman" w:cs="Times New Roman"/>
          <w:spacing w:val="-1"/>
          <w:highlight w:val="none"/>
        </w:rPr>
        <w:t>点处理，提高运维管理水平和管理效率，切实改善农村人居环境，提升农村居</w:t>
      </w:r>
      <w:r>
        <w:rPr>
          <w:rFonts w:hint="default" w:ascii="Times New Roman" w:hAnsi="Times New Roman" w:cs="Times New Roman"/>
          <w:spacing w:val="-2"/>
          <w:highlight w:val="none"/>
        </w:rPr>
        <w:t>民生活质量。</w:t>
      </w:r>
    </w:p>
    <w:p>
      <w:pPr>
        <w:pStyle w:val="9"/>
        <w:spacing w:before="42" w:line="347" w:lineRule="auto"/>
        <w:ind w:right="0" w:firstLine="559"/>
        <w:jc w:val="both"/>
        <w:rPr>
          <w:rFonts w:hint="default" w:ascii="Times New Roman" w:hAnsi="Times New Roman" w:cs="Times New Roman"/>
          <w:spacing w:val="-2"/>
          <w:highlight w:val="none"/>
          <w:lang w:eastAsia="zh-CN"/>
        </w:rPr>
      </w:pPr>
      <w:r>
        <w:rPr>
          <w:rFonts w:hint="default" w:ascii="Times New Roman" w:hAnsi="Times New Roman" w:eastAsia="宋体" w:cs="Times New Roman"/>
          <w:spacing w:val="-1"/>
          <w:sz w:val="28"/>
          <w:szCs w:val="28"/>
          <w:highlight w:val="none"/>
          <w:lang w:val="en-US" w:eastAsia="en-US" w:bidi="ar-SA"/>
        </w:rPr>
        <w:t>对水源保护区和生态敏感区、重点水域等可以对提高污水处理尾水排放标准，尾水排放到环境敏感区的，出水水质执行城镇污水处理厂排放标准。在传统工艺处理的基础上，增加深度处理设施，在经污水处理后出水口增设实时监测仪器仪表设备，将出水水质数据实时上传监控中心，异常情况及时报警，快速采取应急措施</w:t>
      </w:r>
      <w:r>
        <w:rPr>
          <w:rFonts w:hint="default" w:ascii="Times New Roman" w:hAnsi="Times New Roman" w:cs="Times New Roman"/>
          <w:spacing w:val="-1"/>
          <w:sz w:val="28"/>
          <w:szCs w:val="28"/>
          <w:highlight w:val="none"/>
          <w:lang w:val="en-US" w:eastAsia="zh-CN" w:bidi="ar-SA"/>
        </w:rPr>
        <w:t>。</w:t>
      </w:r>
    </w:p>
    <w:p>
      <w:pPr>
        <w:pStyle w:val="7"/>
        <w:spacing w:before="194" w:after="194"/>
        <w:ind w:firstLine="622" w:firstLineChars="200"/>
        <w:rPr>
          <w:rFonts w:hint="default" w:ascii="Times New Roman" w:hAnsi="Times New Roman" w:cs="Times New Roman"/>
          <w:b/>
          <w:bCs/>
        </w:rPr>
      </w:pPr>
      <w:r>
        <w:rPr>
          <w:rFonts w:hint="default" w:ascii="Times New Roman" w:hAnsi="Times New Roman" w:cs="Times New Roman"/>
          <w:b/>
          <w:bCs/>
          <w:lang w:eastAsia="zh-CN"/>
        </w:rPr>
        <w:t>三、</w:t>
      </w:r>
      <w:r>
        <w:rPr>
          <w:rFonts w:hint="default" w:ascii="Times New Roman" w:hAnsi="Times New Roman" w:cs="Times New Roman"/>
          <w:b/>
          <w:bCs/>
        </w:rPr>
        <w:t>建立农村生活污水处理设施运行预警机制和应急方案</w:t>
      </w:r>
    </w:p>
    <w:p>
      <w:pPr>
        <w:pStyle w:val="9"/>
        <w:spacing w:before="42" w:line="347" w:lineRule="auto"/>
        <w:ind w:right="0" w:firstLine="559"/>
        <w:jc w:val="both"/>
        <w:rPr>
          <w:rFonts w:hint="default" w:ascii="Times New Roman" w:hAnsi="Times New Roman" w:cs="Times New Roman"/>
          <w:spacing w:val="-2"/>
          <w:highlight w:val="none"/>
        </w:rPr>
      </w:pPr>
      <w:r>
        <w:rPr>
          <w:rFonts w:hint="default" w:ascii="Times New Roman" w:hAnsi="Times New Roman" w:cs="Times New Roman"/>
          <w:spacing w:val="-2"/>
          <w:highlight w:val="none"/>
        </w:rPr>
        <w:t>对突发集聚的超规模水量和非生活污水接入，且设施本身无针对非生活污水接入处理措施的处理终端，应制定相应的运维管理应急方案、机制。对处理终端可能出现的运行异常情况制定应急处置方案；对台风、暴雨等突发事件建立应对预案和防范措施。</w:t>
      </w:r>
    </w:p>
    <w:p>
      <w:pPr>
        <w:pStyle w:val="9"/>
        <w:spacing w:before="53" w:line="347" w:lineRule="auto"/>
        <w:ind w:right="251" w:firstLine="559"/>
        <w:jc w:val="both"/>
        <w:rPr>
          <w:rFonts w:hint="default" w:ascii="Times New Roman" w:hAnsi="Times New Roman" w:cs="Times New Roman"/>
          <w:spacing w:val="-2"/>
          <w:highlight w:val="none"/>
          <w:lang w:eastAsia="zh-CN"/>
        </w:rPr>
        <w:sectPr>
          <w:type w:val="continuous"/>
          <w:pgSz w:w="23820" w:h="16840" w:orient="landscape"/>
          <w:pgMar w:top="1580" w:right="1540" w:bottom="1185" w:left="1680" w:header="720" w:footer="720" w:gutter="0"/>
          <w:cols w:equalWidth="0" w:num="2">
            <w:col w:w="9810" w:space="861"/>
            <w:col w:w="9929"/>
          </w:cols>
        </w:sectPr>
      </w:pPr>
    </w:p>
    <w:p>
      <w:pPr>
        <w:spacing w:before="34"/>
        <w:ind w:right="0"/>
        <w:jc w:val="center"/>
        <w:outlineLvl w:val="0"/>
        <w:rPr>
          <w:rFonts w:hint="default" w:ascii="Times New Roman" w:hAnsi="Times New Roman" w:eastAsia="微软雅黑" w:cs="Times New Roman"/>
          <w:w w:val="95"/>
          <w:sz w:val="44"/>
          <w:szCs w:val="44"/>
          <w:highlight w:val="none"/>
          <w:lang w:val="en-US" w:eastAsia="en-US" w:bidi="ar-SA"/>
        </w:rPr>
      </w:pPr>
    </w:p>
    <w:p>
      <w:pPr>
        <w:pStyle w:val="5"/>
        <w:bidi w:val="0"/>
        <w:ind w:left="0" w:leftChars="0" w:firstLine="0" w:firstLineChars="0"/>
        <w:jc w:val="center"/>
        <w:rPr>
          <w:rFonts w:hint="default" w:ascii="Times New Roman" w:hAnsi="Times New Roman" w:cs="Times New Roman"/>
          <w:highlight w:val="none"/>
          <w:lang w:val="en-US" w:eastAsia="en-US"/>
        </w:rPr>
      </w:pPr>
      <w:r>
        <w:rPr>
          <w:rFonts w:hint="default" w:ascii="Times New Roman" w:hAnsi="Times New Roman" w:cs="Times New Roman"/>
          <w:highlight w:val="none"/>
          <w:lang w:val="en-US" w:eastAsia="en-US"/>
        </w:rPr>
        <w:t>第</w:t>
      </w:r>
      <w:r>
        <w:rPr>
          <w:rFonts w:hint="default" w:ascii="Times New Roman" w:hAnsi="Times New Roman" w:cs="Times New Roman"/>
          <w:highlight w:val="none"/>
          <w:lang w:val="en-US" w:eastAsia="zh-CN"/>
        </w:rPr>
        <w:t>六</w:t>
      </w:r>
      <w:r>
        <w:rPr>
          <w:rFonts w:hint="default" w:ascii="Times New Roman" w:hAnsi="Times New Roman" w:cs="Times New Roman"/>
          <w:highlight w:val="none"/>
          <w:lang w:val="en-US" w:eastAsia="en-US"/>
        </w:rPr>
        <w:t>章</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lang w:val="en-US" w:eastAsia="en-US"/>
        </w:rPr>
        <w:t>工程估算与资金筹措</w:t>
      </w:r>
    </w:p>
    <w:p>
      <w:pPr>
        <w:spacing w:before="0" w:line="240" w:lineRule="auto"/>
        <w:rPr>
          <w:rFonts w:hint="default" w:ascii="Times New Roman" w:hAnsi="Times New Roman" w:eastAsia="宋体" w:cs="Times New Roman"/>
          <w:sz w:val="20"/>
          <w:szCs w:val="20"/>
          <w:highlight w:val="none"/>
        </w:rPr>
      </w:pPr>
    </w:p>
    <w:p>
      <w:pPr>
        <w:spacing w:before="13" w:line="240" w:lineRule="auto"/>
        <w:rPr>
          <w:rFonts w:hint="default" w:ascii="Times New Roman" w:hAnsi="Times New Roman" w:eastAsia="宋体" w:cs="Times New Roman"/>
          <w:sz w:val="29"/>
          <w:szCs w:val="29"/>
          <w:highlight w:val="none"/>
        </w:rPr>
      </w:pPr>
    </w:p>
    <w:p>
      <w:pPr>
        <w:pStyle w:val="6"/>
        <w:bidi w:val="0"/>
        <w:ind w:left="0" w:leftChars="0" w:firstLine="0" w:firstLineChars="0"/>
        <w:jc w:val="center"/>
        <w:rPr>
          <w:rFonts w:hint="default" w:ascii="Times New Roman" w:hAnsi="Times New Roman" w:cs="Times New Roman"/>
          <w:highlight w:val="none"/>
          <w:lang w:eastAsia="zh-CN"/>
        </w:rPr>
      </w:pPr>
      <w:r>
        <w:rPr>
          <w:rFonts w:hint="default" w:ascii="Times New Roman" w:hAnsi="Times New Roman" w:cs="Times New Roman"/>
          <w:highlight w:val="none"/>
        </w:rPr>
        <w:t>第一节 工程估算</w:t>
      </w:r>
    </w:p>
    <w:p>
      <w:pPr>
        <w:pStyle w:val="9"/>
        <w:spacing w:before="64" w:line="240" w:lineRule="auto"/>
        <w:ind w:right="0"/>
        <w:jc w:val="left"/>
        <w:rPr>
          <w:rFonts w:hint="default" w:ascii="Times New Roman" w:hAnsi="Times New Roman" w:cs="Times New Roman"/>
          <w:color w:val="2D2D2D"/>
          <w:highlight w:val="none"/>
        </w:rPr>
      </w:pPr>
    </w:p>
    <w:p>
      <w:pPr>
        <w:pStyle w:val="9"/>
        <w:keepNext w:val="0"/>
        <w:keepLines w:val="0"/>
        <w:pageBreakBefore w:val="0"/>
        <w:widowControl w:val="0"/>
        <w:kinsoku/>
        <w:wordWrap/>
        <w:overflowPunct/>
        <w:topLinePunct w:val="0"/>
        <w:autoSpaceDE/>
        <w:autoSpaceDN/>
        <w:bidi w:val="0"/>
        <w:adjustRightInd/>
        <w:snapToGrid/>
        <w:spacing w:before="0" w:line="348" w:lineRule="auto"/>
        <w:ind w:right="0"/>
        <w:jc w:val="left"/>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一、工程估算原则</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按照年度计划，逐村列出农村生活污水处理工程清单，并进行动态更新，确保与城镇污水管网建设、农村改厕等工作紧密衔接。对农村生活污水管网及泵站、污水处理设施、污泥及其他废弃物处理处置、污水资源化利用等方面的工程规模、设施建设和运行情况，分别进行汇总统计，分类估算投资。</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参照《</w:t>
      </w:r>
      <w:r>
        <w:rPr>
          <w:rFonts w:hint="eastAsia" w:ascii="Times New Roman" w:hAnsi="Times New Roman" w:cs="Times New Roman"/>
          <w:highlight w:val="none"/>
          <w:lang w:eastAsia="zh-CN"/>
        </w:rPr>
        <w:t>朝阳市</w:t>
      </w:r>
      <w:r>
        <w:rPr>
          <w:rFonts w:hint="default" w:ascii="Times New Roman" w:hAnsi="Times New Roman" w:cs="Times New Roman"/>
          <w:highlight w:val="none"/>
        </w:rPr>
        <w:t>农村人居环境整治三年行动实施方案(2018—2020年) 》和《农村生活污水处理项目建设与投资指南》，对规划建设的化粪池、污水管网、污水处理厂（站）、人工湿地等内容，分类进行投资估算，逐村列出工程清单。</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本工程投资估算主要采用</w:t>
      </w:r>
      <w:r>
        <w:rPr>
          <w:rFonts w:hint="default" w:ascii="Times New Roman" w:hAnsi="Times New Roman" w:cs="Times New Roman" w:eastAsiaTheme="minorEastAsia"/>
          <w:sz w:val="28"/>
          <w:szCs w:val="28"/>
          <w:highlight w:val="none"/>
        </w:rPr>
        <w:t>《农村生活污水处理项目建设和投资指南》（征求意见稿）</w:t>
      </w:r>
      <w:r>
        <w:rPr>
          <w:rFonts w:hint="default" w:ascii="Times New Roman" w:hAnsi="Times New Roman" w:cs="Times New Roman" w:eastAsiaTheme="minorEastAsia"/>
          <w:sz w:val="28"/>
          <w:szCs w:val="28"/>
          <w:highlight w:val="none"/>
          <w:lang w:eastAsia="zh-CN"/>
        </w:rPr>
        <w:t>、</w:t>
      </w:r>
      <w:r>
        <w:rPr>
          <w:rFonts w:hint="default" w:ascii="Times New Roman" w:hAnsi="Times New Roman" w:cs="Times New Roman"/>
          <w:highlight w:val="none"/>
        </w:rPr>
        <w:t>建设部《全国市政工程投资估算指 标》（HGZ47-104-2007）及国家给水排水工程研究中心编制的《给水排水概预算与经济评价手册》，同时结合</w:t>
      </w:r>
      <w:r>
        <w:rPr>
          <w:rFonts w:hint="default" w:ascii="Times New Roman" w:hAnsi="Times New Roman" w:cs="Times New Roman"/>
          <w:highlight w:val="none"/>
          <w:lang w:eastAsia="zh-CN"/>
        </w:rPr>
        <w:t>辽宁省</w:t>
      </w:r>
      <w:r>
        <w:rPr>
          <w:rFonts w:hint="default" w:ascii="Times New Roman" w:hAnsi="Times New Roman" w:cs="Times New Roman"/>
          <w:highlight w:val="none"/>
        </w:rPr>
        <w:t>定额、取费标准、材料价格等具体情况，加以适当调整。</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rPr>
      </w:pPr>
    </w:p>
    <w:p>
      <w:pPr>
        <w:pStyle w:val="9"/>
        <w:keepNext w:val="0"/>
        <w:keepLines w:val="0"/>
        <w:pageBreakBefore w:val="0"/>
        <w:widowControl w:val="0"/>
        <w:kinsoku/>
        <w:wordWrap/>
        <w:overflowPunct/>
        <w:topLinePunct w:val="0"/>
        <w:autoSpaceDE/>
        <w:autoSpaceDN/>
        <w:bidi w:val="0"/>
        <w:adjustRightInd/>
        <w:snapToGrid/>
        <w:spacing w:before="0" w:line="348" w:lineRule="auto"/>
        <w:ind w:right="0"/>
        <w:jc w:val="left"/>
        <w:textAlignment w:val="auto"/>
        <w:rPr>
          <w:rFonts w:hint="default" w:ascii="Times New Roman" w:hAnsi="Times New Roman" w:cs="Times New Roman"/>
          <w:b/>
          <w:bCs/>
          <w:highlight w:val="none"/>
        </w:rPr>
      </w:pPr>
      <w:r>
        <w:rPr>
          <w:rFonts w:hint="default" w:ascii="Times New Roman" w:hAnsi="Times New Roman" w:cs="Times New Roman"/>
          <w:b/>
          <w:bCs/>
          <w:highlight w:val="none"/>
          <w:lang w:eastAsia="zh-CN"/>
        </w:rPr>
        <w:t>二</w:t>
      </w:r>
      <w:r>
        <w:rPr>
          <w:rFonts w:hint="default" w:ascii="Times New Roman" w:hAnsi="Times New Roman" w:cs="Times New Roman"/>
          <w:b/>
          <w:bCs/>
          <w:highlight w:val="none"/>
        </w:rPr>
        <w:t>、定额依据</w:t>
      </w:r>
    </w:p>
    <w:p>
      <w:pPr>
        <w:pStyle w:val="9"/>
        <w:spacing w:line="240" w:lineRule="auto"/>
        <w:ind w:right="0"/>
        <w:jc w:val="left"/>
        <w:rPr>
          <w:rFonts w:hint="default" w:ascii="Times New Roman" w:hAnsi="Times New Roman" w:cs="Times New Roman"/>
          <w:spacing w:val="-142"/>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1</w:t>
      </w:r>
      <w:r>
        <w:rPr>
          <w:rFonts w:hint="default" w:ascii="Times New Roman" w:hAnsi="Times New Roman" w:cs="Times New Roman"/>
          <w:spacing w:val="-142"/>
          <w:highlight w:val="none"/>
        </w:rPr>
        <w:t>）</w:t>
      </w:r>
      <w:r>
        <w:rPr>
          <w:rFonts w:hint="default" w:ascii="Times New Roman" w:hAnsi="Times New Roman" w:cs="Times New Roman" w:eastAsiaTheme="minorEastAsia"/>
          <w:sz w:val="28"/>
          <w:szCs w:val="28"/>
          <w:highlight w:val="none"/>
        </w:rPr>
        <w:t>《农村生活污水处理项目建设和投资指南》（征求意见稿）</w:t>
      </w:r>
    </w:p>
    <w:p>
      <w:pPr>
        <w:pStyle w:val="9"/>
        <w:spacing w:line="240" w:lineRule="auto"/>
        <w:ind w:right="0"/>
        <w:jc w:val="left"/>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2</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辽宁省</w:t>
      </w:r>
      <w:r>
        <w:rPr>
          <w:rFonts w:hint="default" w:ascii="Times New Roman" w:hAnsi="Times New Roman" w:cs="Times New Roman"/>
          <w:spacing w:val="-3"/>
          <w:highlight w:val="none"/>
        </w:rPr>
        <w:t>市</w:t>
      </w:r>
      <w:r>
        <w:rPr>
          <w:rFonts w:hint="default" w:ascii="Times New Roman" w:hAnsi="Times New Roman" w:cs="Times New Roman"/>
          <w:spacing w:val="-1"/>
          <w:highlight w:val="none"/>
        </w:rPr>
        <w:t>政工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预算</w:t>
      </w:r>
      <w:r>
        <w:rPr>
          <w:rFonts w:hint="default" w:ascii="Times New Roman" w:hAnsi="Times New Roman" w:cs="Times New Roman"/>
          <w:spacing w:val="-3"/>
          <w:highlight w:val="none"/>
        </w:rPr>
        <w:t>定</w:t>
      </w:r>
      <w:r>
        <w:rPr>
          <w:rFonts w:hint="default" w:ascii="Times New Roman" w:hAnsi="Times New Roman" w:cs="Times New Roman"/>
          <w:spacing w:val="-1"/>
          <w:highlight w:val="none"/>
        </w:rPr>
        <w:t>额</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2"/>
          <w:highlight w:val="none"/>
          <w:lang w:val="en-US" w:eastAsia="zh-CN"/>
        </w:rPr>
        <w:t>0</w:t>
      </w:r>
      <w:r>
        <w:rPr>
          <w:rFonts w:hint="default" w:ascii="Times New Roman" w:hAnsi="Times New Roman" w:eastAsia="Times New Roman" w:cs="Times New Roman"/>
          <w:highlight w:val="none"/>
        </w:rPr>
        <w:t xml:space="preserve">8 </w:t>
      </w:r>
      <w:r>
        <w:rPr>
          <w:rFonts w:hint="default" w:ascii="Times New Roman" w:hAnsi="Times New Roman" w:cs="Times New Roman"/>
          <w:spacing w:val="-1"/>
          <w:highlight w:val="none"/>
        </w:rPr>
        <w:t>版</w:t>
      </w:r>
      <w:r>
        <w:rPr>
          <w:rFonts w:hint="default" w:ascii="Times New Roman" w:hAnsi="Times New Roman" w:cs="Times New Roman"/>
          <w:highlight w:val="none"/>
        </w:rPr>
        <w:t>）</w:t>
      </w:r>
    </w:p>
    <w:p>
      <w:pPr>
        <w:pStyle w:val="9"/>
        <w:spacing w:line="240" w:lineRule="auto"/>
        <w:ind w:right="0"/>
        <w:jc w:val="left"/>
        <w:rPr>
          <w:rFonts w:hint="default" w:ascii="Times New Roman" w:hAnsi="Times New Roman" w:cs="Times New Roman"/>
          <w:highlight w:val="none"/>
        </w:rPr>
      </w:pPr>
      <w:r>
        <w:rPr>
          <w:rFonts w:hint="default" w:ascii="Times New Roman" w:hAnsi="Times New Roman" w:cs="Times New Roman"/>
          <w:spacing w:val="-3"/>
          <w:highlight w:val="none"/>
          <w:lang w:eastAsia="zh-CN"/>
        </w:rPr>
        <w:t>（3）</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辽宁省</w:t>
      </w:r>
      <w:r>
        <w:rPr>
          <w:rFonts w:hint="default" w:ascii="Times New Roman" w:hAnsi="Times New Roman" w:cs="Times New Roman"/>
          <w:spacing w:val="-3"/>
          <w:highlight w:val="none"/>
        </w:rPr>
        <w:t>安</w:t>
      </w:r>
      <w:r>
        <w:rPr>
          <w:rFonts w:hint="default" w:ascii="Times New Roman" w:hAnsi="Times New Roman" w:cs="Times New Roman"/>
          <w:spacing w:val="-1"/>
          <w:highlight w:val="none"/>
        </w:rPr>
        <w:t>装工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rPr>
        <w:t>预算</w:t>
      </w:r>
      <w:r>
        <w:rPr>
          <w:rFonts w:hint="default" w:ascii="Times New Roman" w:hAnsi="Times New Roman" w:cs="Times New Roman"/>
          <w:spacing w:val="-3"/>
          <w:highlight w:val="none"/>
        </w:rPr>
        <w:t>定</w:t>
      </w:r>
      <w:r>
        <w:rPr>
          <w:rFonts w:hint="default" w:ascii="Times New Roman" w:hAnsi="Times New Roman" w:cs="Times New Roman"/>
          <w:spacing w:val="-1"/>
          <w:highlight w:val="none"/>
        </w:rPr>
        <w:t>额</w:t>
      </w:r>
      <w:r>
        <w:rPr>
          <w:rFonts w:hint="default" w:ascii="Times New Roman" w:hAnsi="Times New Roman" w:cs="Times New Roman"/>
          <w:spacing w:val="-140"/>
          <w:highlight w:val="none"/>
        </w:rPr>
        <w:t>》</w:t>
      </w:r>
      <w:r>
        <w:rPr>
          <w:rFonts w:hint="default" w:ascii="Times New Roman" w:hAnsi="Times New Roman" w:cs="Times New Roman"/>
          <w:spacing w:val="-3"/>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2"/>
          <w:highlight w:val="none"/>
          <w:lang w:val="en-US" w:eastAsia="zh-CN"/>
        </w:rPr>
        <w:t>0</w:t>
      </w:r>
      <w:r>
        <w:rPr>
          <w:rFonts w:hint="default" w:ascii="Times New Roman" w:hAnsi="Times New Roman" w:eastAsia="Times New Roman" w:cs="Times New Roman"/>
          <w:highlight w:val="none"/>
        </w:rPr>
        <w:t xml:space="preserve">8 </w:t>
      </w:r>
      <w:r>
        <w:rPr>
          <w:rFonts w:hint="default" w:ascii="Times New Roman" w:hAnsi="Times New Roman" w:cs="Times New Roman"/>
          <w:spacing w:val="-1"/>
          <w:highlight w:val="none"/>
        </w:rPr>
        <w:t>版</w:t>
      </w:r>
      <w:r>
        <w:rPr>
          <w:rFonts w:hint="default" w:ascii="Times New Roman" w:hAnsi="Times New Roman" w:cs="Times New Roman"/>
          <w:highlight w:val="none"/>
        </w:rPr>
        <w:t>）</w:t>
      </w:r>
    </w:p>
    <w:p>
      <w:pPr>
        <w:pStyle w:val="9"/>
        <w:spacing w:line="240" w:lineRule="auto"/>
        <w:ind w:right="0"/>
        <w:jc w:val="left"/>
        <w:rPr>
          <w:rFonts w:hint="default" w:ascii="Times New Roman" w:hAnsi="Times New Roman" w:cs="Times New Roman"/>
          <w:spacing w:val="-3"/>
          <w:highlight w:val="none"/>
          <w:lang w:eastAsia="zh-CN"/>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4</w:t>
      </w:r>
      <w:r>
        <w:rPr>
          <w:rFonts w:hint="default" w:ascii="Times New Roman" w:hAnsi="Times New Roman" w:cs="Times New Roman"/>
          <w:spacing w:val="-142"/>
          <w:highlight w:val="none"/>
        </w:rPr>
        <w:t>）</w:t>
      </w:r>
      <w:r>
        <w:rPr>
          <w:rFonts w:hint="default" w:ascii="Times New Roman" w:hAnsi="Times New Roman" w:cs="Times New Roman"/>
          <w:spacing w:val="-3"/>
          <w:highlight w:val="none"/>
          <w:lang w:eastAsia="zh-CN"/>
        </w:rPr>
        <w:t>《辽宁省建筑工程预算定额》（20</w:t>
      </w:r>
      <w:r>
        <w:rPr>
          <w:rFonts w:hint="default" w:ascii="Times New Roman" w:hAnsi="Times New Roman" w:cs="Times New Roman"/>
          <w:spacing w:val="-3"/>
          <w:highlight w:val="none"/>
          <w:lang w:val="en-US" w:eastAsia="zh-CN"/>
        </w:rPr>
        <w:t>0</w:t>
      </w:r>
      <w:r>
        <w:rPr>
          <w:rFonts w:hint="default" w:ascii="Times New Roman" w:hAnsi="Times New Roman" w:cs="Times New Roman"/>
          <w:spacing w:val="-3"/>
          <w:highlight w:val="none"/>
          <w:lang w:eastAsia="zh-CN"/>
        </w:rPr>
        <w:t>8 版）</w:t>
      </w:r>
    </w:p>
    <w:p>
      <w:pPr>
        <w:pStyle w:val="9"/>
        <w:spacing w:line="240" w:lineRule="auto"/>
        <w:ind w:right="0"/>
        <w:jc w:val="left"/>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5</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辽宁省</w:t>
      </w:r>
      <w:r>
        <w:rPr>
          <w:rFonts w:hint="default" w:ascii="Times New Roman" w:hAnsi="Times New Roman" w:cs="Times New Roman"/>
          <w:spacing w:val="-3"/>
          <w:highlight w:val="none"/>
        </w:rPr>
        <w:t>建</w:t>
      </w:r>
      <w:r>
        <w:rPr>
          <w:rFonts w:hint="default" w:ascii="Times New Roman" w:hAnsi="Times New Roman" w:cs="Times New Roman"/>
          <w:spacing w:val="-1"/>
          <w:highlight w:val="none"/>
        </w:rPr>
        <w:t>设工</w:t>
      </w:r>
      <w:r>
        <w:rPr>
          <w:rFonts w:hint="default" w:ascii="Times New Roman" w:hAnsi="Times New Roman" w:cs="Times New Roman"/>
          <w:spacing w:val="-3"/>
          <w:highlight w:val="none"/>
        </w:rPr>
        <w:t>程</w:t>
      </w:r>
      <w:r>
        <w:rPr>
          <w:rFonts w:hint="default" w:ascii="Times New Roman" w:hAnsi="Times New Roman" w:cs="Times New Roman"/>
          <w:spacing w:val="-1"/>
          <w:highlight w:val="none"/>
          <w:lang w:eastAsia="zh-CN"/>
        </w:rPr>
        <w:t>计价</w:t>
      </w:r>
      <w:r>
        <w:rPr>
          <w:rFonts w:hint="default" w:ascii="Times New Roman" w:hAnsi="Times New Roman" w:cs="Times New Roman"/>
          <w:spacing w:val="-3"/>
          <w:highlight w:val="none"/>
        </w:rPr>
        <w:t>取</w:t>
      </w:r>
      <w:r>
        <w:rPr>
          <w:rFonts w:hint="default" w:ascii="Times New Roman" w:hAnsi="Times New Roman" w:cs="Times New Roman"/>
          <w:spacing w:val="-1"/>
          <w:highlight w:val="none"/>
        </w:rPr>
        <w:t>费定额</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w:t>
      </w:r>
      <w:r>
        <w:rPr>
          <w:rFonts w:hint="default" w:ascii="Times New Roman" w:hAnsi="Times New Roman" w:cs="Times New Roman"/>
          <w:spacing w:val="-2"/>
          <w:highlight w:val="none"/>
          <w:lang w:val="en-US" w:eastAsia="zh-CN"/>
        </w:rPr>
        <w:t>0</w:t>
      </w:r>
      <w:r>
        <w:rPr>
          <w:rFonts w:hint="default" w:ascii="Times New Roman" w:hAnsi="Times New Roman" w:eastAsia="Times New Roman" w:cs="Times New Roman"/>
          <w:highlight w:val="none"/>
        </w:rPr>
        <w:t>8</w:t>
      </w:r>
      <w:r>
        <w:rPr>
          <w:rFonts w:hint="default" w:ascii="Times New Roman" w:hAnsi="Times New Roman" w:eastAsia="Times New Roman" w:cs="Times New Roman"/>
          <w:spacing w:val="-2"/>
          <w:highlight w:val="none"/>
        </w:rPr>
        <w:t xml:space="preserve"> </w:t>
      </w:r>
      <w:r>
        <w:rPr>
          <w:rFonts w:hint="default" w:ascii="Times New Roman" w:hAnsi="Times New Roman" w:cs="Times New Roman"/>
          <w:spacing w:val="-1"/>
          <w:highlight w:val="none"/>
        </w:rPr>
        <w:t>版</w:t>
      </w:r>
      <w:r>
        <w:rPr>
          <w:rFonts w:hint="default" w:ascii="Times New Roman" w:hAnsi="Times New Roman" w:cs="Times New Roman"/>
          <w:highlight w:val="none"/>
        </w:rPr>
        <w:t>）</w:t>
      </w:r>
    </w:p>
    <w:p>
      <w:pPr>
        <w:pStyle w:val="9"/>
        <w:spacing w:line="240" w:lineRule="auto"/>
        <w:ind w:right="0"/>
        <w:jc w:val="left"/>
        <w:rPr>
          <w:rFonts w:hint="default" w:ascii="Times New Roman" w:hAnsi="Times New Roman" w:cs="Times New Roman"/>
          <w:highlight w:val="none"/>
        </w:rPr>
      </w:pPr>
      <w:r>
        <w:rPr>
          <w:rFonts w:hint="default" w:ascii="Times New Roman" w:hAnsi="Times New Roman" w:cs="Times New Roman"/>
          <w:spacing w:val="-1"/>
          <w:highlight w:val="none"/>
        </w:rPr>
        <w:t>（</w:t>
      </w:r>
      <w:r>
        <w:rPr>
          <w:rFonts w:hint="default" w:ascii="Times New Roman" w:hAnsi="Times New Roman" w:eastAsia="Times New Roman" w:cs="Times New Roman"/>
          <w:spacing w:val="-2"/>
          <w:highlight w:val="none"/>
        </w:rPr>
        <w:t>6</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cs="Times New Roman"/>
          <w:spacing w:val="-3"/>
          <w:highlight w:val="none"/>
          <w:lang w:eastAsia="zh-CN"/>
        </w:rPr>
        <w:t>辽宁省</w:t>
      </w:r>
      <w:r>
        <w:rPr>
          <w:rFonts w:hint="default" w:ascii="Times New Roman" w:hAnsi="Times New Roman" w:cs="Times New Roman"/>
          <w:spacing w:val="-3"/>
          <w:highlight w:val="none"/>
        </w:rPr>
        <w:t>施</w:t>
      </w:r>
      <w:r>
        <w:rPr>
          <w:rFonts w:hint="default" w:ascii="Times New Roman" w:hAnsi="Times New Roman" w:cs="Times New Roman"/>
          <w:spacing w:val="-1"/>
          <w:highlight w:val="none"/>
        </w:rPr>
        <w:t>工机</w:t>
      </w:r>
      <w:r>
        <w:rPr>
          <w:rFonts w:hint="default" w:ascii="Times New Roman" w:hAnsi="Times New Roman" w:cs="Times New Roman"/>
          <w:spacing w:val="-3"/>
          <w:highlight w:val="none"/>
        </w:rPr>
        <w:t>械</w:t>
      </w:r>
      <w:r>
        <w:rPr>
          <w:rFonts w:hint="default" w:ascii="Times New Roman" w:hAnsi="Times New Roman" w:cs="Times New Roman"/>
          <w:spacing w:val="-1"/>
          <w:highlight w:val="none"/>
        </w:rPr>
        <w:t>台班</w:t>
      </w:r>
      <w:r>
        <w:rPr>
          <w:rFonts w:hint="default" w:ascii="Times New Roman" w:hAnsi="Times New Roman" w:cs="Times New Roman"/>
          <w:spacing w:val="-3"/>
          <w:highlight w:val="none"/>
        </w:rPr>
        <w:t>费</w:t>
      </w:r>
      <w:r>
        <w:rPr>
          <w:rFonts w:hint="default" w:ascii="Times New Roman" w:hAnsi="Times New Roman" w:cs="Times New Roman"/>
          <w:spacing w:val="-1"/>
          <w:highlight w:val="none"/>
        </w:rPr>
        <w:t>用参</w:t>
      </w:r>
      <w:r>
        <w:rPr>
          <w:rFonts w:hint="default" w:ascii="Times New Roman" w:hAnsi="Times New Roman" w:cs="Times New Roman"/>
          <w:spacing w:val="-3"/>
          <w:highlight w:val="none"/>
        </w:rPr>
        <w:t>考</w:t>
      </w:r>
      <w:r>
        <w:rPr>
          <w:rFonts w:hint="default" w:ascii="Times New Roman" w:hAnsi="Times New Roman" w:cs="Times New Roman"/>
          <w:spacing w:val="-1"/>
          <w:highlight w:val="none"/>
        </w:rPr>
        <w:t>单价</w:t>
      </w:r>
      <w:r>
        <w:rPr>
          <w:rFonts w:hint="default" w:ascii="Times New Roman" w:hAnsi="Times New Roman" w:cs="Times New Roman"/>
          <w:spacing w:val="-142"/>
          <w:highlight w:val="none"/>
        </w:rPr>
        <w:t>》</w:t>
      </w:r>
      <w:r>
        <w:rPr>
          <w:rFonts w:hint="default" w:ascii="Times New Roman" w:hAnsi="Times New Roman" w:cs="Times New Roman"/>
          <w:spacing w:val="-1"/>
          <w:highlight w:val="none"/>
        </w:rPr>
        <w:t>（</w:t>
      </w:r>
      <w:r>
        <w:rPr>
          <w:rFonts w:hint="default" w:ascii="Times New Roman" w:hAnsi="Times New Roman" w:eastAsia="Times New Roman" w:cs="Times New Roman"/>
          <w:spacing w:val="1"/>
          <w:highlight w:val="none"/>
        </w:rPr>
        <w:t>2</w:t>
      </w:r>
      <w:r>
        <w:rPr>
          <w:rFonts w:hint="default" w:ascii="Times New Roman" w:hAnsi="Times New Roman" w:eastAsia="Times New Roman" w:cs="Times New Roman"/>
          <w:spacing w:val="-2"/>
          <w:highlight w:val="none"/>
        </w:rPr>
        <w:t>01</w:t>
      </w:r>
      <w:r>
        <w:rPr>
          <w:rFonts w:hint="default" w:ascii="Times New Roman" w:hAnsi="Times New Roman" w:cs="Times New Roman"/>
          <w:highlight w:val="none"/>
          <w:lang w:val="en-US" w:eastAsia="zh-CN"/>
        </w:rPr>
        <w:t>7</w:t>
      </w:r>
      <w:r>
        <w:rPr>
          <w:rFonts w:hint="default" w:ascii="Times New Roman" w:hAnsi="Times New Roman" w:eastAsia="Times New Roman" w:cs="Times New Roman"/>
          <w:highlight w:val="none"/>
        </w:rPr>
        <w:t xml:space="preserve"> </w:t>
      </w:r>
      <w:r>
        <w:rPr>
          <w:rFonts w:hint="default" w:ascii="Times New Roman" w:hAnsi="Times New Roman" w:cs="Times New Roman"/>
          <w:spacing w:val="-1"/>
          <w:highlight w:val="none"/>
        </w:rPr>
        <w:t>版</w:t>
      </w:r>
      <w:r>
        <w:rPr>
          <w:rFonts w:hint="default" w:ascii="Times New Roman" w:hAnsi="Times New Roman" w:cs="Times New Roman"/>
          <w:highlight w:val="none"/>
        </w:rPr>
        <w:t>）</w:t>
      </w:r>
    </w:p>
    <w:p>
      <w:pPr>
        <w:pStyle w:val="9"/>
        <w:spacing w:line="240" w:lineRule="auto"/>
        <w:ind w:right="0"/>
        <w:jc w:val="left"/>
        <w:rPr>
          <w:rFonts w:hint="default" w:ascii="Times New Roman" w:hAnsi="Times New Roman" w:cs="Times New Roman"/>
          <w:highlight w:val="none"/>
        </w:rPr>
      </w:pPr>
    </w:p>
    <w:p>
      <w:pPr>
        <w:pStyle w:val="9"/>
        <w:keepNext w:val="0"/>
        <w:keepLines w:val="0"/>
        <w:pageBreakBefore w:val="0"/>
        <w:widowControl w:val="0"/>
        <w:kinsoku/>
        <w:wordWrap/>
        <w:overflowPunct/>
        <w:topLinePunct w:val="0"/>
        <w:autoSpaceDE/>
        <w:autoSpaceDN/>
        <w:bidi w:val="0"/>
        <w:adjustRightInd/>
        <w:snapToGrid/>
        <w:spacing w:before="0" w:line="348" w:lineRule="auto"/>
        <w:ind w:right="0"/>
        <w:jc w:val="left"/>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三、主要工程单价取定</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1）</w:t>
      </w:r>
      <w:r>
        <w:rPr>
          <w:rFonts w:hint="eastAsia" w:ascii="Times New Roman" w:hAnsi="Times New Roman" w:cs="Times New Roman"/>
          <w:highlight w:val="none"/>
          <w:lang w:val="en-US" w:eastAsia="zh-CN"/>
        </w:rPr>
        <w:t>化粪池1200元/个。</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2）DN</w:t>
      </w:r>
      <w:r>
        <w:rPr>
          <w:rFonts w:hint="eastAsia" w:ascii="Times New Roman" w:hAnsi="Times New Roman" w:cs="Times New Roman"/>
          <w:highlight w:val="none"/>
          <w:lang w:val="en-US" w:eastAsia="zh-CN"/>
        </w:rPr>
        <w:t>600</w:t>
      </w:r>
      <w:r>
        <w:rPr>
          <w:rFonts w:hint="default" w:ascii="Times New Roman" w:hAnsi="Times New Roman" w:cs="Times New Roman"/>
          <w:highlight w:val="none"/>
          <w:lang w:val="en-US" w:eastAsia="zh-CN"/>
        </w:rPr>
        <w:t xml:space="preserve"> 管道 </w:t>
      </w:r>
      <w:r>
        <w:rPr>
          <w:rFonts w:hint="eastAsia" w:ascii="Times New Roman" w:hAnsi="Times New Roman" w:cs="Times New Roman"/>
          <w:highlight w:val="none"/>
          <w:lang w:val="en-US" w:eastAsia="zh-CN"/>
        </w:rPr>
        <w:t>600</w:t>
      </w:r>
      <w:r>
        <w:rPr>
          <w:rFonts w:hint="default" w:ascii="Times New Roman" w:hAnsi="Times New Roman" w:cs="Times New Roman"/>
          <w:highlight w:val="none"/>
          <w:lang w:val="en-US" w:eastAsia="zh-CN"/>
        </w:rPr>
        <w:t xml:space="preserve"> 元/米（HDPE 管）</w:t>
      </w:r>
      <w:r>
        <w:rPr>
          <w:rFonts w:hint="eastAsia" w:ascii="Times New Roman" w:hAnsi="Times New Roman" w:cs="Times New Roman"/>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3</w:t>
      </w:r>
      <w:r>
        <w:rPr>
          <w:rFonts w:hint="default" w:ascii="Times New Roman" w:hAnsi="Times New Roman" w:cs="Times New Roman"/>
          <w:highlight w:val="none"/>
          <w:lang w:val="en-US" w:eastAsia="zh-CN"/>
        </w:rPr>
        <w:t>）DN300 管道 2</w:t>
      </w:r>
      <w:r>
        <w:rPr>
          <w:rFonts w:hint="eastAsia" w:ascii="Times New Roman" w:hAnsi="Times New Roman" w:cs="Times New Roman"/>
          <w:highlight w:val="none"/>
          <w:lang w:val="en-US" w:eastAsia="zh-CN"/>
        </w:rPr>
        <w:t>0</w:t>
      </w:r>
      <w:r>
        <w:rPr>
          <w:rFonts w:hint="default" w:ascii="Times New Roman" w:hAnsi="Times New Roman" w:cs="Times New Roman"/>
          <w:highlight w:val="none"/>
          <w:lang w:val="en-US" w:eastAsia="zh-CN"/>
        </w:rPr>
        <w:t>0 元/米（HDPE 管）</w:t>
      </w:r>
      <w:r>
        <w:rPr>
          <w:rFonts w:hint="eastAsia" w:ascii="Times New Roman" w:hAnsi="Times New Roman" w:cs="Times New Roman"/>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）一体化污水处理设施 3800~5000 元/吨</w:t>
      </w:r>
      <w:r>
        <w:rPr>
          <w:rFonts w:hint="eastAsia" w:ascii="Times New Roman" w:hAnsi="Times New Roman" w:cs="Times New Roman"/>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）污水提升泵站平均</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万/座</w:t>
      </w:r>
      <w:r>
        <w:rPr>
          <w:rFonts w:hint="eastAsia" w:ascii="Times New Roman" w:hAnsi="Times New Roman" w:cs="Times New Roman"/>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6</w:t>
      </w:r>
      <w:r>
        <w:rPr>
          <w:rFonts w:hint="default" w:ascii="Times New Roman" w:hAnsi="Times New Roman" w:cs="Times New Roman"/>
          <w:highlight w:val="none"/>
          <w:lang w:val="en-US" w:eastAsia="zh-CN"/>
        </w:rPr>
        <w:t>）农户改厕 2000 元/户</w:t>
      </w:r>
      <w:r>
        <w:rPr>
          <w:rFonts w:hint="eastAsia" w:ascii="Times New Roman" w:hAnsi="Times New Roman" w:cs="Times New Roman"/>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7</w:t>
      </w:r>
      <w:r>
        <w:rPr>
          <w:rFonts w:hint="default" w:ascii="Times New Roman" w:hAnsi="Times New Roman" w:cs="Times New Roman"/>
          <w:highlight w:val="none"/>
          <w:lang w:val="en-US" w:eastAsia="zh-CN"/>
        </w:rPr>
        <w:t>）污泥处理处置 5000 元/吨</w:t>
      </w:r>
      <w:r>
        <w:rPr>
          <w:rFonts w:hint="eastAsia" w:ascii="Times New Roman" w:hAnsi="Times New Roman" w:cs="Times New Roman"/>
          <w:highlight w:val="none"/>
          <w:lang w:val="en-US" w:eastAsia="zh-CN"/>
        </w:rPr>
        <w:t>。</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）农村集中污水处理厂（站）运行维护管理费用为1.2元/吨水。</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）泵站电费、泵站及管道维修费、人工维护费为0.1元/吨水。</w:t>
      </w:r>
    </w:p>
    <w:p>
      <w:pPr>
        <w:pStyle w:val="9"/>
        <w:keepNext w:val="0"/>
        <w:keepLines w:val="0"/>
        <w:pageBreakBefore w:val="0"/>
        <w:widowControl w:val="0"/>
        <w:kinsoku/>
        <w:wordWrap/>
        <w:overflowPunct/>
        <w:topLinePunct w:val="0"/>
        <w:autoSpaceDE/>
        <w:autoSpaceDN/>
        <w:bidi w:val="0"/>
        <w:adjustRightInd/>
        <w:snapToGrid/>
        <w:spacing w:before="0" w:line="360"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10</w:t>
      </w:r>
      <w:r>
        <w:rPr>
          <w:rFonts w:hint="default" w:ascii="Times New Roman" w:hAnsi="Times New Roman" w:cs="Times New Roman"/>
          <w:highlight w:val="none"/>
          <w:lang w:val="en-US" w:eastAsia="zh-CN"/>
        </w:rPr>
        <w:t>）污泥脱水运行费1元/吨污泥。</w:t>
      </w:r>
    </w:p>
    <w:p>
      <w:pPr>
        <w:pStyle w:val="9"/>
        <w:keepNext w:val="0"/>
        <w:keepLines w:val="0"/>
        <w:pageBreakBefore w:val="0"/>
        <w:widowControl w:val="0"/>
        <w:numPr>
          <w:ilvl w:val="0"/>
          <w:numId w:val="0"/>
        </w:numPr>
        <w:kinsoku/>
        <w:wordWrap/>
        <w:overflowPunct/>
        <w:topLinePunct w:val="0"/>
        <w:autoSpaceDE/>
        <w:autoSpaceDN/>
        <w:bidi w:val="0"/>
        <w:adjustRightInd/>
        <w:snapToGrid/>
        <w:spacing w:before="0" w:line="348" w:lineRule="auto"/>
        <w:ind w:right="0" w:rightChars="0"/>
        <w:jc w:val="left"/>
        <w:textAlignment w:val="auto"/>
        <w:rPr>
          <w:rFonts w:hint="default" w:ascii="Times New Roman" w:hAnsi="Times New Roman" w:cs="Times New Roman"/>
          <w:b/>
          <w:bCs/>
          <w:highlight w:val="none"/>
          <w:lang w:eastAsia="zh-CN"/>
        </w:rPr>
      </w:pPr>
      <w:r>
        <w:rPr>
          <w:rFonts w:hint="default" w:ascii="Times New Roman" w:hAnsi="Times New Roman" w:cs="Times New Roman"/>
          <w:b/>
          <w:bCs/>
          <w:highlight w:val="none"/>
          <w:lang w:eastAsia="zh-CN"/>
        </w:rPr>
        <w:t>四、投资估算</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bookmarkStart w:id="122" w:name="_Toc24736_WPSOffice_Level3"/>
      <w:r>
        <w:rPr>
          <w:rFonts w:hint="eastAsia" w:ascii="Times New Roman" w:hAnsi="Times New Roman" w:cs="Times New Roman"/>
          <w:highlight w:val="none"/>
          <w:lang w:val="en-US" w:eastAsia="zh-CN"/>
        </w:rPr>
        <w:t>（一）工程建设投资</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lang w:val="en-US" w:eastAsia="zh-CN"/>
        </w:rPr>
        <w:t>1、</w:t>
      </w:r>
      <w:r>
        <w:rPr>
          <w:rFonts w:hint="default" w:ascii="Times New Roman" w:hAnsi="Times New Roman" w:cs="Times New Roman"/>
          <w:highlight w:val="none"/>
        </w:rPr>
        <w:t>纳厂治理建设投资估算</w:t>
      </w:r>
      <w:bookmarkEnd w:id="122"/>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rPr>
      </w:pPr>
      <w:r>
        <w:rPr>
          <w:rFonts w:hint="default" w:ascii="Times New Roman" w:hAnsi="Times New Roman" w:cs="Times New Roman"/>
          <w:highlight w:val="none"/>
        </w:rPr>
        <w:t>经估算，</w:t>
      </w:r>
      <w:r>
        <w:rPr>
          <w:rFonts w:hint="default" w:ascii="Times New Roman" w:hAnsi="Times New Roman" w:cs="Times New Roman"/>
          <w:highlight w:val="none"/>
          <w:lang w:eastAsia="zh-CN"/>
        </w:rPr>
        <w:t>龙城区</w:t>
      </w:r>
      <w:r>
        <w:rPr>
          <w:rFonts w:hint="default" w:ascii="Times New Roman" w:hAnsi="Times New Roman" w:cs="Times New Roman"/>
          <w:highlight w:val="none"/>
        </w:rPr>
        <w:t>农村生活污水纳厂治理建设投资估算如表6-1所示。</w:t>
      </w:r>
    </w:p>
    <w:p>
      <w:pPr>
        <w:pStyle w:val="44"/>
        <w:spacing w:before="194"/>
        <w:rPr>
          <w:rFonts w:hint="default" w:ascii="Times New Roman" w:hAnsi="Times New Roman" w:cs="Times New Roman"/>
          <w:shd w:val="clear" w:color="auto" w:fill="FFFFFF"/>
        </w:rPr>
      </w:pPr>
      <w:r>
        <w:rPr>
          <w:rFonts w:hint="default" w:ascii="Times New Roman" w:hAnsi="Times New Roman" w:cs="Times New Roman"/>
          <w:shd w:val="clear" w:color="auto" w:fill="FFFFFF"/>
        </w:rPr>
        <w:t>表6-1</w:t>
      </w:r>
      <w:r>
        <w:rPr>
          <w:rFonts w:hint="eastAsia" w:ascii="Times New Roman" w:hAnsi="Times New Roman" w:eastAsia="宋体" w:cs="Times New Roman"/>
          <w:shd w:val="clear" w:color="auto" w:fill="FFFFFF"/>
          <w:lang w:val="en-US" w:eastAsia="zh-CN"/>
        </w:rPr>
        <w:t xml:space="preserve">     </w:t>
      </w:r>
      <w:r>
        <w:rPr>
          <w:rFonts w:hint="default" w:ascii="Times New Roman" w:hAnsi="Times New Roman" w:cs="Times New Roman"/>
          <w:shd w:val="clear" w:color="auto" w:fill="FFFFFF"/>
        </w:rPr>
        <w:t xml:space="preserve"> 纳厂治理建设投资估算（单位：万元）</w:t>
      </w:r>
    </w:p>
    <w:tbl>
      <w:tblPr>
        <w:tblStyle w:val="20"/>
        <w:tblW w:w="99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1620"/>
        <w:gridCol w:w="2349"/>
        <w:gridCol w:w="1134"/>
        <w:gridCol w:w="1134"/>
        <w:gridCol w:w="1254"/>
        <w:gridCol w:w="1024"/>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562" w:type="dxa"/>
            <w:vAlign w:val="center"/>
          </w:tcPr>
          <w:p>
            <w:pPr>
              <w:spacing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序号</w:t>
            </w:r>
          </w:p>
        </w:tc>
        <w:tc>
          <w:tcPr>
            <w:tcW w:w="1620" w:type="dxa"/>
            <w:vAlign w:val="center"/>
          </w:tcPr>
          <w:p>
            <w:pPr>
              <w:spacing w:line="240" w:lineRule="auto"/>
              <w:jc w:val="center"/>
              <w:rPr>
                <w:rFonts w:hint="eastAsia" w:ascii="Times New Roman" w:hAnsi="Times New Roman" w:eastAsia="宋体" w:cs="Times New Roman"/>
                <w:b/>
                <w:kern w:val="0"/>
                <w:sz w:val="24"/>
                <w:szCs w:val="24"/>
                <w:lang w:eastAsia="zh-CN"/>
              </w:rPr>
            </w:pPr>
            <w:r>
              <w:rPr>
                <w:rFonts w:hint="default" w:ascii="Times New Roman" w:hAnsi="Times New Roman" w:cs="Times New Roman"/>
                <w:b/>
                <w:kern w:val="0"/>
                <w:sz w:val="24"/>
                <w:szCs w:val="24"/>
              </w:rPr>
              <w:t>乡镇</w:t>
            </w:r>
            <w:r>
              <w:rPr>
                <w:rFonts w:hint="eastAsia" w:ascii="Times New Roman" w:hAnsi="Times New Roman" w:eastAsia="宋体" w:cs="Times New Roman"/>
                <w:b/>
                <w:kern w:val="0"/>
                <w:sz w:val="24"/>
                <w:szCs w:val="24"/>
                <w:lang w:eastAsia="zh-CN"/>
              </w:rPr>
              <w:t>街道</w:t>
            </w:r>
          </w:p>
        </w:tc>
        <w:tc>
          <w:tcPr>
            <w:tcW w:w="2349" w:type="dxa"/>
            <w:vAlign w:val="center"/>
          </w:tcPr>
          <w:p>
            <w:pPr>
              <w:spacing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纳厂行政村</w:t>
            </w:r>
          </w:p>
        </w:tc>
        <w:tc>
          <w:tcPr>
            <w:tcW w:w="1134" w:type="dxa"/>
            <w:vAlign w:val="center"/>
          </w:tcPr>
          <w:p>
            <w:pPr>
              <w:spacing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户厕改造投资</w:t>
            </w:r>
          </w:p>
        </w:tc>
        <w:tc>
          <w:tcPr>
            <w:tcW w:w="1134" w:type="dxa"/>
            <w:vAlign w:val="center"/>
          </w:tcPr>
          <w:p>
            <w:pPr>
              <w:spacing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收集支管投资</w:t>
            </w:r>
          </w:p>
        </w:tc>
        <w:tc>
          <w:tcPr>
            <w:tcW w:w="1254" w:type="dxa"/>
            <w:vAlign w:val="center"/>
          </w:tcPr>
          <w:p>
            <w:pPr>
              <w:spacing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收集干管投资</w:t>
            </w:r>
          </w:p>
        </w:tc>
        <w:tc>
          <w:tcPr>
            <w:tcW w:w="1024" w:type="dxa"/>
            <w:vAlign w:val="center"/>
          </w:tcPr>
          <w:p>
            <w:pPr>
              <w:spacing w:line="240" w:lineRule="auto"/>
              <w:jc w:val="center"/>
              <w:rPr>
                <w:rFonts w:hint="eastAsia" w:ascii="Times New Roman" w:hAnsi="Times New Roman" w:eastAsia="宋体" w:cs="Times New Roman"/>
                <w:b/>
                <w:kern w:val="0"/>
                <w:sz w:val="24"/>
                <w:szCs w:val="24"/>
                <w:lang w:eastAsia="zh-CN"/>
              </w:rPr>
            </w:pPr>
            <w:r>
              <w:rPr>
                <w:rFonts w:hint="eastAsia" w:ascii="Times New Roman" w:hAnsi="Times New Roman" w:eastAsia="宋体" w:cs="Times New Roman"/>
                <w:b/>
                <w:kern w:val="0"/>
                <w:sz w:val="24"/>
                <w:szCs w:val="24"/>
                <w:lang w:eastAsia="zh-CN"/>
              </w:rPr>
              <w:t>合计</w:t>
            </w:r>
          </w:p>
        </w:tc>
        <w:tc>
          <w:tcPr>
            <w:tcW w:w="860" w:type="dxa"/>
            <w:vAlign w:val="center"/>
          </w:tcPr>
          <w:p>
            <w:pPr>
              <w:spacing w:line="240" w:lineRule="auto"/>
              <w:jc w:val="center"/>
              <w:rPr>
                <w:rFonts w:hint="default" w:ascii="Times New Roman" w:hAnsi="Times New Roman" w:cs="Times New Roman"/>
                <w:b/>
                <w:kern w:val="0"/>
                <w:sz w:val="24"/>
                <w:szCs w:val="24"/>
              </w:rPr>
            </w:pPr>
            <w:r>
              <w:rPr>
                <w:rFonts w:hint="default" w:ascii="Times New Roman" w:hAnsi="Times New Roman" w:cs="Times New Roman"/>
                <w:b/>
                <w:kern w:val="0"/>
                <w:sz w:val="24"/>
                <w:szCs w:val="24"/>
              </w:rPr>
              <w:t>规划时间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1</w:t>
            </w:r>
          </w:p>
        </w:tc>
        <w:tc>
          <w:tcPr>
            <w:tcW w:w="1620" w:type="dxa"/>
            <w:vAlign w:val="center"/>
          </w:tcPr>
          <w:p>
            <w:pPr>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七道泉子镇</w:t>
            </w:r>
          </w:p>
        </w:tc>
        <w:tc>
          <w:tcPr>
            <w:tcW w:w="2349" w:type="dxa"/>
            <w:vAlign w:val="center"/>
          </w:tcPr>
          <w:p>
            <w:pPr>
              <w:spacing w:line="240" w:lineRule="auto"/>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8个</w:t>
            </w:r>
            <w:r>
              <w:rPr>
                <w:rFonts w:hint="default" w:ascii="Times New Roman" w:hAnsi="Times New Roman" w:cs="Times New Roman"/>
                <w:sz w:val="24"/>
                <w:szCs w:val="24"/>
              </w:rPr>
              <w:t>村</w:t>
            </w:r>
            <w:r>
              <w:rPr>
                <w:rFonts w:hint="eastAsia" w:ascii="Times New Roman" w:hAnsi="Times New Roman" w:eastAsia="宋体" w:cs="Times New Roman"/>
                <w:sz w:val="24"/>
                <w:szCs w:val="24"/>
                <w:lang w:eastAsia="zh-CN"/>
              </w:rPr>
              <w:t>全部</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909.0</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500.4</w:t>
            </w:r>
          </w:p>
        </w:tc>
        <w:tc>
          <w:tcPr>
            <w:tcW w:w="125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1260.0</w:t>
            </w:r>
          </w:p>
        </w:tc>
        <w:tc>
          <w:tcPr>
            <w:tcW w:w="102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2669.4</w:t>
            </w:r>
          </w:p>
        </w:tc>
        <w:tc>
          <w:tcPr>
            <w:tcW w:w="860" w:type="dxa"/>
            <w:vAlign w:val="center"/>
          </w:tcPr>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hint="default" w:ascii="Times New Roman" w:hAnsi="Times New Roman" w:cs="Times New Roman"/>
                <w:kern w:val="0"/>
                <w:sz w:val="24"/>
                <w:szCs w:val="24"/>
              </w:rPr>
            </w:pPr>
            <w:r>
              <w:rPr>
                <w:rFonts w:hint="default" w:ascii="Times New Roman" w:hAnsi="Times New Roman" w:cs="Times New Roman"/>
                <w:kern w:val="0"/>
                <w:sz w:val="24"/>
                <w:szCs w:val="24"/>
              </w:rPr>
              <w:t>2</w:t>
            </w:r>
          </w:p>
        </w:tc>
        <w:tc>
          <w:tcPr>
            <w:tcW w:w="1620" w:type="dxa"/>
            <w:vAlign w:val="center"/>
          </w:tcPr>
          <w:p>
            <w:pPr>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龙泉街道</w:t>
            </w:r>
          </w:p>
        </w:tc>
        <w:tc>
          <w:tcPr>
            <w:tcW w:w="2349" w:type="dxa"/>
            <w:vAlign w:val="center"/>
          </w:tcPr>
          <w:p>
            <w:pPr>
              <w:spacing w:line="240" w:lineRule="auto"/>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6个</w:t>
            </w:r>
            <w:r>
              <w:rPr>
                <w:rFonts w:hint="default" w:ascii="Times New Roman" w:hAnsi="Times New Roman" w:cs="Times New Roman"/>
                <w:sz w:val="24"/>
                <w:szCs w:val="24"/>
              </w:rPr>
              <w:t>村</w:t>
            </w:r>
            <w:r>
              <w:rPr>
                <w:rFonts w:hint="eastAsia" w:ascii="Times New Roman" w:hAnsi="Times New Roman" w:eastAsia="宋体" w:cs="Times New Roman"/>
                <w:sz w:val="24"/>
                <w:szCs w:val="24"/>
                <w:lang w:eastAsia="zh-CN"/>
              </w:rPr>
              <w:t>全部</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1877.2</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690.6</w:t>
            </w:r>
          </w:p>
        </w:tc>
        <w:tc>
          <w:tcPr>
            <w:tcW w:w="125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336.0</w:t>
            </w:r>
          </w:p>
        </w:tc>
        <w:tc>
          <w:tcPr>
            <w:tcW w:w="102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2903.8</w:t>
            </w:r>
          </w:p>
        </w:tc>
        <w:tc>
          <w:tcPr>
            <w:tcW w:w="860" w:type="dxa"/>
            <w:vMerge w:val="restart"/>
            <w:vAlign w:val="center"/>
          </w:tcPr>
          <w:p>
            <w:pPr>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远期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2" w:type="dxa"/>
            <w:vAlign w:val="center"/>
          </w:tcPr>
          <w:p>
            <w:pPr>
              <w:jc w:val="center"/>
              <w:rPr>
                <w:rFonts w:hint="eastAsia" w:ascii="Times New Roman" w:hAnsi="Times New Roman" w:eastAsia="宋体" w:cs="Times New Roman"/>
                <w:kern w:val="0"/>
                <w:sz w:val="24"/>
                <w:szCs w:val="24"/>
                <w:lang w:val="en-US" w:eastAsia="zh-CN"/>
              </w:rPr>
            </w:pPr>
            <w:r>
              <w:rPr>
                <w:rFonts w:hint="eastAsia" w:ascii="Times New Roman" w:hAnsi="Times New Roman" w:eastAsia="宋体" w:cs="Times New Roman"/>
                <w:kern w:val="0"/>
                <w:sz w:val="24"/>
                <w:szCs w:val="24"/>
                <w:lang w:val="en-US" w:eastAsia="zh-CN"/>
              </w:rPr>
              <w:t>3</w:t>
            </w:r>
          </w:p>
        </w:tc>
        <w:tc>
          <w:tcPr>
            <w:tcW w:w="1620" w:type="dxa"/>
            <w:vAlign w:val="center"/>
          </w:tcPr>
          <w:p>
            <w:pPr>
              <w:jc w:val="center"/>
              <w:rPr>
                <w:rFonts w:hint="eastAsia" w:ascii="Times New Roman" w:hAnsi="Times New Roman" w:eastAsia="宋体" w:cs="Times New Roman"/>
                <w:kern w:val="0"/>
                <w:sz w:val="24"/>
                <w:szCs w:val="24"/>
                <w:lang w:eastAsia="zh-CN"/>
              </w:rPr>
            </w:pPr>
            <w:r>
              <w:rPr>
                <w:rFonts w:hint="eastAsia" w:ascii="Times New Roman" w:hAnsi="Times New Roman" w:eastAsia="宋体" w:cs="Times New Roman"/>
                <w:kern w:val="0"/>
                <w:sz w:val="24"/>
                <w:szCs w:val="24"/>
                <w:lang w:eastAsia="zh-CN"/>
              </w:rPr>
              <w:t>西大营子镇</w:t>
            </w:r>
          </w:p>
        </w:tc>
        <w:tc>
          <w:tcPr>
            <w:tcW w:w="2349" w:type="dxa"/>
            <w:vAlign w:val="center"/>
          </w:tcPr>
          <w:p>
            <w:pPr>
              <w:spacing w:line="240" w:lineRule="auto"/>
              <w:jc w:val="center"/>
              <w:rPr>
                <w:rFonts w:hint="default" w:ascii="Times New Roman" w:hAnsi="Times New Roman" w:eastAsia="宋体" w:cs="Times New Roman"/>
                <w:sz w:val="24"/>
                <w:szCs w:val="24"/>
                <w:lang w:val="en-US" w:eastAsia="zh-CN" w:bidi="ar-SA"/>
              </w:rPr>
            </w:pPr>
            <w:r>
              <w:rPr>
                <w:rFonts w:hint="eastAsia" w:ascii="Times New Roman" w:hAnsi="Times New Roman" w:eastAsia="宋体" w:cs="Times New Roman"/>
                <w:sz w:val="24"/>
                <w:szCs w:val="24"/>
                <w:lang w:val="en-US" w:eastAsia="zh-CN"/>
              </w:rPr>
              <w:t>9个村全部</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1232.2</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938.6</w:t>
            </w:r>
          </w:p>
        </w:tc>
        <w:tc>
          <w:tcPr>
            <w:tcW w:w="125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1224</w:t>
            </w:r>
          </w:p>
        </w:tc>
        <w:tc>
          <w:tcPr>
            <w:tcW w:w="102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3394.8</w:t>
            </w:r>
          </w:p>
        </w:tc>
        <w:tc>
          <w:tcPr>
            <w:tcW w:w="860" w:type="dxa"/>
            <w:vMerge w:val="continue"/>
            <w:vAlign w:val="center"/>
          </w:tcPr>
          <w:p>
            <w:pPr>
              <w:jc w:val="center"/>
              <w:rPr>
                <w:rFonts w:hint="default" w:ascii="Times New Roman" w:hAnsi="Times New Roman" w:cs="Times New Roman"/>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1" w:type="dxa"/>
            <w:gridSpan w:val="3"/>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合计</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4018.4</w:t>
            </w:r>
          </w:p>
        </w:tc>
        <w:tc>
          <w:tcPr>
            <w:tcW w:w="113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2129.6</w:t>
            </w:r>
          </w:p>
        </w:tc>
        <w:tc>
          <w:tcPr>
            <w:tcW w:w="125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2820</w:t>
            </w:r>
          </w:p>
        </w:tc>
        <w:tc>
          <w:tcPr>
            <w:tcW w:w="1024" w:type="dxa"/>
            <w:vAlign w:val="center"/>
          </w:tcPr>
          <w:p>
            <w:pPr>
              <w:jc w:val="center"/>
              <w:rPr>
                <w:rFonts w:hint="default" w:ascii="Times New Roman" w:hAnsi="Times New Roman" w:eastAsia="宋体" w:cs="Times New Roman"/>
                <w:kern w:val="0"/>
                <w:sz w:val="24"/>
                <w:szCs w:val="24"/>
                <w:lang w:val="en-US" w:eastAsia="zh-CN" w:bidi="ar-SA"/>
              </w:rPr>
            </w:pPr>
            <w:r>
              <w:rPr>
                <w:rFonts w:hint="eastAsia" w:ascii="Times New Roman" w:hAnsi="Times New Roman" w:eastAsia="宋体" w:cs="Times New Roman"/>
                <w:kern w:val="0"/>
                <w:sz w:val="24"/>
                <w:szCs w:val="24"/>
                <w:lang w:val="en-US" w:eastAsia="zh-CN"/>
              </w:rPr>
              <w:t>8968.0</w:t>
            </w:r>
          </w:p>
        </w:tc>
        <w:tc>
          <w:tcPr>
            <w:tcW w:w="860" w:type="dxa"/>
            <w:vAlign w:val="center"/>
          </w:tcPr>
          <w:p>
            <w:pPr>
              <w:jc w:val="center"/>
              <w:rPr>
                <w:rFonts w:hint="default" w:ascii="Times New Roman" w:hAnsi="Times New Roman" w:cs="Times New Roman"/>
                <w:kern w:val="0"/>
                <w:sz w:val="24"/>
                <w:szCs w:val="24"/>
              </w:rPr>
            </w:pPr>
          </w:p>
        </w:tc>
      </w:tr>
    </w:tbl>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bookmarkStart w:id="123" w:name="_Toc26889_WPSOffice_Level3"/>
      <w:r>
        <w:rPr>
          <w:rFonts w:hint="default" w:ascii="Times New Roman" w:hAnsi="Times New Roman" w:cs="Times New Roman"/>
          <w:highlight w:val="none"/>
          <w:lang w:val="en-US" w:eastAsia="zh-CN"/>
        </w:rPr>
        <w:t>2、 接户改造建设投资估算</w:t>
      </w:r>
      <w:bookmarkEnd w:id="123"/>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经估算，龙城区农村生活污水接户改造治理建设投资估算如表6-2所示。</w:t>
      </w:r>
    </w:p>
    <w:p>
      <w:pPr>
        <w:pStyle w:val="44"/>
        <w:spacing w:before="194"/>
        <w:rPr>
          <w:rFonts w:hint="default" w:ascii="Times New Roman" w:hAnsi="Times New Roman" w:cs="Times New Roman"/>
          <w:shd w:val="clear" w:color="auto" w:fill="FFFFFF"/>
        </w:rPr>
      </w:pPr>
      <w:r>
        <w:rPr>
          <w:rFonts w:hint="default" w:ascii="Times New Roman" w:hAnsi="Times New Roman" w:cs="Times New Roman"/>
          <w:shd w:val="clear" w:color="auto" w:fill="FFFFFF"/>
        </w:rPr>
        <w:t xml:space="preserve">表6-2 </w:t>
      </w:r>
      <w:r>
        <w:rPr>
          <w:rFonts w:hint="eastAsia" w:ascii="Times New Roman" w:hAnsi="Times New Roman" w:eastAsia="宋体" w:cs="Times New Roman"/>
          <w:shd w:val="clear" w:color="auto" w:fill="FFFFFF"/>
          <w:lang w:val="en-US" w:eastAsia="zh-CN"/>
        </w:rPr>
        <w:t xml:space="preserve">      </w:t>
      </w:r>
      <w:r>
        <w:rPr>
          <w:rFonts w:hint="default" w:ascii="Times New Roman" w:hAnsi="Times New Roman" w:cs="Times New Roman"/>
          <w:shd w:val="clear" w:color="auto" w:fill="FFFFFF"/>
        </w:rPr>
        <w:t>接户改造治理建设投资估算（单位：万元）</w:t>
      </w:r>
    </w:p>
    <w:tbl>
      <w:tblPr>
        <w:tblStyle w:val="20"/>
        <w:tblW w:w="504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128"/>
        <w:gridCol w:w="1849"/>
        <w:gridCol w:w="1689"/>
        <w:gridCol w:w="1705"/>
        <w:gridCol w:w="1731"/>
        <w:gridCol w:w="1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3"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序号</w:t>
            </w:r>
          </w:p>
        </w:tc>
        <w:tc>
          <w:tcPr>
            <w:tcW w:w="557"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乡镇</w:t>
            </w:r>
          </w:p>
        </w:tc>
        <w:tc>
          <w:tcPr>
            <w:tcW w:w="913"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行政村</w:t>
            </w:r>
          </w:p>
        </w:tc>
        <w:tc>
          <w:tcPr>
            <w:tcW w:w="834"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户厕改造投资</w:t>
            </w:r>
          </w:p>
        </w:tc>
        <w:tc>
          <w:tcPr>
            <w:tcW w:w="842"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收集支管投资</w:t>
            </w:r>
          </w:p>
        </w:tc>
        <w:tc>
          <w:tcPr>
            <w:tcW w:w="854" w:type="pct"/>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收集干管投资</w:t>
            </w:r>
          </w:p>
        </w:tc>
        <w:tc>
          <w:tcPr>
            <w:tcW w:w="625" w:type="pct"/>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规划时间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 w:type="pct"/>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557"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大平房镇</w:t>
            </w:r>
          </w:p>
        </w:tc>
        <w:tc>
          <w:tcPr>
            <w:tcW w:w="913"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东街村、西街村、东平房村、黄花滩村</w:t>
            </w:r>
          </w:p>
        </w:tc>
        <w:tc>
          <w:tcPr>
            <w:tcW w:w="834" w:type="pct"/>
            <w:shd w:val="clear" w:color="auto" w:fill="auto"/>
            <w:vAlign w:val="center"/>
          </w:tcPr>
          <w:p>
            <w:pPr>
              <w:spacing w:line="240" w:lineRule="auto"/>
              <w:jc w:val="center"/>
              <w:rPr>
                <w:rFonts w:hint="default"/>
                <w:lang w:val="en-US" w:eastAsia="zh-CN"/>
              </w:rPr>
            </w:pPr>
            <w:r>
              <w:rPr>
                <w:rFonts w:hint="eastAsia"/>
                <w:lang w:val="en-US" w:eastAsia="zh-CN"/>
              </w:rPr>
              <w:t>605.4</w:t>
            </w:r>
          </w:p>
        </w:tc>
        <w:tc>
          <w:tcPr>
            <w:tcW w:w="842" w:type="pct"/>
            <w:shd w:val="clear" w:color="auto" w:fill="auto"/>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704.4</w:t>
            </w:r>
          </w:p>
        </w:tc>
        <w:tc>
          <w:tcPr>
            <w:tcW w:w="854"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682.2</w:t>
            </w:r>
          </w:p>
        </w:tc>
        <w:tc>
          <w:tcPr>
            <w:tcW w:w="625" w:type="pct"/>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pct"/>
            <w:gridSpan w:val="3"/>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合计</w:t>
            </w:r>
          </w:p>
        </w:tc>
        <w:tc>
          <w:tcPr>
            <w:tcW w:w="2531" w:type="pct"/>
            <w:gridSpan w:val="3"/>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1992.0</w:t>
            </w:r>
          </w:p>
        </w:tc>
        <w:tc>
          <w:tcPr>
            <w:tcW w:w="625" w:type="pct"/>
            <w:vAlign w:val="center"/>
          </w:tcPr>
          <w:p>
            <w:pPr>
              <w:spacing w:line="240" w:lineRule="auto"/>
              <w:jc w:val="center"/>
              <w:rPr>
                <w:rFonts w:hint="default" w:ascii="Times New Roman" w:hAnsi="Times New Roman" w:eastAsia="宋体" w:cs="Times New Roman"/>
                <w:sz w:val="24"/>
                <w:szCs w:val="24"/>
                <w:lang w:val="en-US" w:eastAsia="zh-CN"/>
              </w:rPr>
            </w:pPr>
          </w:p>
        </w:tc>
      </w:tr>
    </w:tbl>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bookmarkStart w:id="124" w:name="_Toc13953_WPSOffice_Level3"/>
      <w:r>
        <w:rPr>
          <w:rFonts w:hint="default" w:ascii="Times New Roman" w:hAnsi="Times New Roman" w:cs="Times New Roman"/>
          <w:highlight w:val="none"/>
          <w:lang w:val="en-US" w:eastAsia="zh-CN"/>
        </w:rPr>
        <w:t>3、 集中治理设施建设投资</w:t>
      </w:r>
      <w:bookmarkEnd w:id="124"/>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龙城区农村生活污水集中治理建设投资估算如表6-3所示。</w:t>
      </w:r>
    </w:p>
    <w:p>
      <w:pPr>
        <w:pStyle w:val="44"/>
        <w:spacing w:before="194"/>
        <w:rPr>
          <w:rFonts w:hint="default" w:ascii="Times New Roman" w:hAnsi="Times New Roman" w:cs="Times New Roman"/>
          <w:shd w:val="clear" w:color="auto" w:fill="FFFFFF"/>
        </w:rPr>
      </w:pPr>
      <w:r>
        <w:rPr>
          <w:rFonts w:hint="default" w:ascii="Times New Roman" w:hAnsi="Times New Roman" w:cs="Times New Roman"/>
          <w:shd w:val="clear" w:color="auto" w:fill="FFFFFF"/>
        </w:rPr>
        <w:t xml:space="preserve">表6-3 </w:t>
      </w:r>
      <w:r>
        <w:rPr>
          <w:rFonts w:hint="eastAsia" w:ascii="Times New Roman" w:hAnsi="Times New Roman" w:eastAsia="宋体" w:cs="Times New Roman"/>
          <w:shd w:val="clear" w:color="auto" w:fill="FFFFFF"/>
          <w:lang w:val="en-US" w:eastAsia="zh-CN"/>
        </w:rPr>
        <w:t xml:space="preserve">        </w:t>
      </w:r>
      <w:r>
        <w:rPr>
          <w:rFonts w:hint="default" w:ascii="Times New Roman" w:hAnsi="Times New Roman" w:cs="Times New Roman"/>
          <w:shd w:val="clear" w:color="auto" w:fill="FFFFFF"/>
        </w:rPr>
        <w:t>集中治理建设投资估算（单位：万元）</w:t>
      </w:r>
    </w:p>
    <w:tbl>
      <w:tblPr>
        <w:tblStyle w:val="20"/>
        <w:tblW w:w="505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146"/>
        <w:gridCol w:w="2410"/>
        <w:gridCol w:w="1225"/>
        <w:gridCol w:w="1288"/>
        <w:gridCol w:w="1200"/>
        <w:gridCol w:w="1194"/>
        <w:gridCol w:w="1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224" w:type="pct"/>
            <w:noWrap/>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序号</w:t>
            </w:r>
          </w:p>
        </w:tc>
        <w:tc>
          <w:tcPr>
            <w:tcW w:w="565" w:type="pct"/>
            <w:noWrap/>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乡镇</w:t>
            </w:r>
          </w:p>
        </w:tc>
        <w:tc>
          <w:tcPr>
            <w:tcW w:w="1188" w:type="pct"/>
            <w:noWrap/>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行政村</w:t>
            </w:r>
          </w:p>
        </w:tc>
        <w:tc>
          <w:tcPr>
            <w:tcW w:w="604"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户厕改造</w:t>
            </w:r>
          </w:p>
        </w:tc>
        <w:tc>
          <w:tcPr>
            <w:tcW w:w="635"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治理终端</w:t>
            </w:r>
          </w:p>
        </w:tc>
        <w:tc>
          <w:tcPr>
            <w:tcW w:w="591"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收集支管</w:t>
            </w:r>
          </w:p>
        </w:tc>
        <w:tc>
          <w:tcPr>
            <w:tcW w:w="588" w:type="pct"/>
            <w:vAlign w:val="center"/>
          </w:tcPr>
          <w:p>
            <w:pPr>
              <w:spacing w:line="240" w:lineRule="auto"/>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收集干管</w:t>
            </w:r>
          </w:p>
        </w:tc>
        <w:tc>
          <w:tcPr>
            <w:tcW w:w="601" w:type="pct"/>
            <w:vAlign w:val="center"/>
          </w:tcPr>
          <w:p>
            <w:pPr>
              <w:spacing w:line="240" w:lineRule="auto"/>
              <w:jc w:val="center"/>
              <w:rPr>
                <w:rFonts w:hint="eastAsia"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规划时间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224" w:type="pct"/>
            <w:noWrap/>
            <w:vAlign w:val="center"/>
          </w:tcPr>
          <w:p>
            <w:pPr>
              <w:spacing w:line="24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p>
        </w:tc>
        <w:tc>
          <w:tcPr>
            <w:tcW w:w="565"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大平房镇</w:t>
            </w:r>
          </w:p>
        </w:tc>
        <w:tc>
          <w:tcPr>
            <w:tcW w:w="1188" w:type="pct"/>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八棱观村、公皋村、大板村、香磨村、赵家沟</w:t>
            </w:r>
          </w:p>
        </w:tc>
        <w:tc>
          <w:tcPr>
            <w:tcW w:w="604"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815.4</w:t>
            </w:r>
          </w:p>
        </w:tc>
        <w:tc>
          <w:tcPr>
            <w:tcW w:w="635" w:type="pct"/>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428.8</w:t>
            </w:r>
          </w:p>
        </w:tc>
        <w:tc>
          <w:tcPr>
            <w:tcW w:w="591" w:type="pct"/>
            <w:noWrap/>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1315.6</w:t>
            </w:r>
          </w:p>
        </w:tc>
        <w:tc>
          <w:tcPr>
            <w:tcW w:w="588" w:type="pct"/>
            <w:noWrap/>
            <w:vAlign w:val="center"/>
          </w:tcPr>
          <w:p>
            <w:pPr>
              <w:spacing w:line="240" w:lineRule="auto"/>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1298.4</w:t>
            </w:r>
          </w:p>
        </w:tc>
        <w:tc>
          <w:tcPr>
            <w:tcW w:w="601" w:type="pct"/>
            <w:noWrap/>
            <w:vAlign w:val="center"/>
          </w:tcPr>
          <w:p>
            <w:pPr>
              <w:spacing w:line="240" w:lineRule="auto"/>
              <w:jc w:val="center"/>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近期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978" w:type="pct"/>
            <w:gridSpan w:val="3"/>
            <w:noWrap/>
          </w:tcPr>
          <w:p>
            <w:pPr>
              <w:pStyle w:val="44"/>
              <w:spacing w:before="0" w:beforeLines="0"/>
              <w:jc w:val="center"/>
              <w:rPr>
                <w:rFonts w:hint="eastAsia" w:ascii="Times New Roman" w:hAnsi="Times New Roman" w:eastAsia="宋体" w:cs="Times New Roman"/>
                <w:b w:val="0"/>
                <w:szCs w:val="24"/>
                <w:lang w:eastAsia="zh-CN"/>
              </w:rPr>
            </w:pPr>
            <w:r>
              <w:rPr>
                <w:rFonts w:hint="eastAsia" w:ascii="Times New Roman" w:hAnsi="Times New Roman" w:eastAsia="宋体" w:cs="Times New Roman"/>
                <w:b w:val="0"/>
                <w:szCs w:val="24"/>
                <w:lang w:eastAsia="zh-CN"/>
              </w:rPr>
              <w:t>合计</w:t>
            </w:r>
          </w:p>
        </w:tc>
        <w:tc>
          <w:tcPr>
            <w:tcW w:w="2419" w:type="pct"/>
            <w:gridSpan w:val="4"/>
            <w:vAlign w:val="center"/>
          </w:tcPr>
          <w:p>
            <w:pPr>
              <w:jc w:val="center"/>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3858.2</w:t>
            </w:r>
          </w:p>
        </w:tc>
        <w:tc>
          <w:tcPr>
            <w:tcW w:w="601" w:type="pct"/>
            <w:noWrap/>
            <w:vAlign w:val="center"/>
          </w:tcPr>
          <w:p>
            <w:pPr>
              <w:jc w:val="center"/>
              <w:rPr>
                <w:rFonts w:hint="default" w:ascii="Times New Roman" w:hAnsi="Times New Roman" w:cs="Times New Roman"/>
                <w:sz w:val="24"/>
                <w:szCs w:val="24"/>
              </w:rPr>
            </w:pPr>
          </w:p>
        </w:tc>
      </w:tr>
    </w:tbl>
    <w:p>
      <w:pPr>
        <w:pStyle w:val="9"/>
        <w:keepNext w:val="0"/>
        <w:keepLines w:val="0"/>
        <w:pageBreakBefore w:val="0"/>
        <w:widowControl w:val="0"/>
        <w:numPr>
          <w:ilvl w:val="0"/>
          <w:numId w:val="0"/>
        </w:numPr>
        <w:kinsoku/>
        <w:wordWrap/>
        <w:overflowPunct/>
        <w:topLinePunct w:val="0"/>
        <w:autoSpaceDE/>
        <w:autoSpaceDN/>
        <w:bidi w:val="0"/>
        <w:adjustRightInd/>
        <w:snapToGrid/>
        <w:spacing w:before="0" w:line="348" w:lineRule="auto"/>
        <w:ind w:left="676" w:leftChars="0" w:right="0" w:rightChars="0"/>
        <w:jc w:val="both"/>
        <w:textAlignment w:val="auto"/>
        <w:rPr>
          <w:rFonts w:hint="eastAsia" w:ascii="Times New Roman" w:hAnsi="Times New Roman" w:cs="Times New Roman"/>
          <w:highlight w:val="none"/>
          <w:lang w:val="en-US" w:eastAsia="zh-CN"/>
        </w:rPr>
      </w:pPr>
      <w:bookmarkStart w:id="125" w:name="_Toc30449_WPSOffice_Level3"/>
      <w:r>
        <w:rPr>
          <w:rFonts w:hint="eastAsia" w:ascii="Times New Roman" w:hAnsi="Times New Roman" w:cs="Times New Roman"/>
          <w:highlight w:val="none"/>
          <w:lang w:val="en-US" w:eastAsia="zh-CN"/>
        </w:rPr>
        <w:t>4、有效管控建设投资</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龙</w:t>
      </w:r>
      <w:r>
        <w:rPr>
          <w:rFonts w:hint="default" w:ascii="Times New Roman" w:hAnsi="Times New Roman" w:cs="Times New Roman"/>
          <w:highlight w:val="none"/>
          <w:lang w:val="en-US" w:eastAsia="zh-CN"/>
        </w:rPr>
        <w:t>城区农村生活污水</w:t>
      </w:r>
      <w:r>
        <w:rPr>
          <w:rFonts w:hint="eastAsia" w:ascii="Times New Roman" w:hAnsi="Times New Roman" w:cs="Times New Roman"/>
          <w:highlight w:val="none"/>
          <w:lang w:val="en-US" w:eastAsia="zh-CN"/>
        </w:rPr>
        <w:t>近期有效管控</w:t>
      </w:r>
      <w:r>
        <w:rPr>
          <w:rFonts w:hint="default" w:ascii="Times New Roman" w:hAnsi="Times New Roman" w:cs="Times New Roman"/>
          <w:highlight w:val="none"/>
          <w:lang w:val="en-US" w:eastAsia="zh-CN"/>
        </w:rPr>
        <w:t>建设投资估算如表6-</w:t>
      </w:r>
      <w:r>
        <w:rPr>
          <w:rFonts w:hint="eastAsia" w:ascii="Times New Roman" w:hAnsi="Times New Roman" w:cs="Times New Roman"/>
          <w:highlight w:val="none"/>
          <w:lang w:val="en-US" w:eastAsia="zh-CN"/>
        </w:rPr>
        <w:t>4</w:t>
      </w:r>
      <w:r>
        <w:rPr>
          <w:rFonts w:hint="default" w:ascii="Times New Roman" w:hAnsi="Times New Roman" w:cs="Times New Roman"/>
          <w:highlight w:val="none"/>
          <w:lang w:val="en-US" w:eastAsia="zh-CN"/>
        </w:rPr>
        <w:t>所示。</w:t>
      </w:r>
    </w:p>
    <w:p>
      <w:pPr>
        <w:pStyle w:val="44"/>
        <w:spacing w:before="194"/>
        <w:rPr>
          <w:rFonts w:hint="default" w:ascii="Times New Roman" w:hAnsi="Times New Roman" w:cs="Times New Roman"/>
          <w:shd w:val="clear" w:color="auto" w:fill="FFFFFF"/>
        </w:rPr>
      </w:pPr>
      <w:r>
        <w:rPr>
          <w:rFonts w:hint="default" w:ascii="Times New Roman" w:hAnsi="Times New Roman" w:cs="Times New Roman"/>
          <w:shd w:val="clear" w:color="auto" w:fill="FFFFFF"/>
        </w:rPr>
        <w:t>表6-</w:t>
      </w:r>
      <w:r>
        <w:rPr>
          <w:rFonts w:hint="eastAsia" w:ascii="Times New Roman" w:hAnsi="Times New Roman" w:eastAsia="宋体" w:cs="Times New Roman"/>
          <w:shd w:val="clear" w:color="auto" w:fill="FFFFFF"/>
          <w:lang w:val="en-US" w:eastAsia="zh-CN"/>
        </w:rPr>
        <w:t xml:space="preserve">4        </w:t>
      </w:r>
      <w:r>
        <w:rPr>
          <w:rFonts w:hint="eastAsia" w:ascii="Times New Roman" w:hAnsi="Times New Roman" w:eastAsia="宋体" w:cs="Times New Roman"/>
          <w:shd w:val="clear" w:color="auto" w:fill="FFFFFF"/>
          <w:lang w:eastAsia="zh-CN"/>
        </w:rPr>
        <w:t>近期有效管控</w:t>
      </w:r>
      <w:r>
        <w:rPr>
          <w:rFonts w:hint="default" w:ascii="Times New Roman" w:hAnsi="Times New Roman" w:cs="Times New Roman"/>
          <w:shd w:val="clear" w:color="auto" w:fill="FFFFFF"/>
        </w:rPr>
        <w:t>建设投资估算（单位：万元）</w:t>
      </w:r>
    </w:p>
    <w:tbl>
      <w:tblPr>
        <w:tblStyle w:val="19"/>
        <w:tblW w:w="4998" w:type="pct"/>
        <w:tblInd w:w="0" w:type="dxa"/>
        <w:shd w:val="clear" w:color="auto" w:fill="auto"/>
        <w:tblLayout w:type="autofit"/>
        <w:tblCellMar>
          <w:top w:w="0" w:type="dxa"/>
          <w:left w:w="0" w:type="dxa"/>
          <w:bottom w:w="0" w:type="dxa"/>
          <w:right w:w="0" w:type="dxa"/>
        </w:tblCellMar>
      </w:tblPr>
      <w:tblGrid>
        <w:gridCol w:w="1562"/>
        <w:gridCol w:w="2421"/>
        <w:gridCol w:w="1937"/>
        <w:gridCol w:w="2220"/>
        <w:gridCol w:w="1696"/>
      </w:tblGrid>
      <w:tr>
        <w:tblPrEx>
          <w:shd w:val="clear" w:color="auto" w:fill="auto"/>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序号</w:t>
            </w:r>
          </w:p>
        </w:tc>
        <w:tc>
          <w:tcPr>
            <w:tcW w:w="123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乡镇街道</w:t>
            </w:r>
          </w:p>
        </w:tc>
        <w:tc>
          <w:tcPr>
            <w:tcW w:w="9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行政村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近期改厕户数/</w:t>
            </w:r>
            <w:r>
              <w:rPr>
                <w:rFonts w:hint="default" w:ascii="Times New Roman" w:hAnsi="Times New Roman" w:eastAsia="宋体" w:cs="Times New Roman"/>
                <w:b/>
                <w:i w:val="0"/>
                <w:color w:val="000000"/>
                <w:kern w:val="0"/>
                <w:sz w:val="24"/>
                <w:szCs w:val="24"/>
                <w:u w:val="none"/>
                <w:lang w:val="en-US" w:eastAsia="zh-CN" w:bidi="ar"/>
              </w:rPr>
              <w:t>户</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户厕改造投资</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123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海龙街道</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饮马池村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104.4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半拉山村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203</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嘎岔村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77.6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123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新华街道</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大西山村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123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边杖子镇</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朱杖子村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1059</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211.8</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边杖子村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173.6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大房身村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110</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姑营子村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121.6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火神庙村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黄金店村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新房村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566</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113.2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辛杖子村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352</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70.4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123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林杖子村</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67.6</w:t>
            </w:r>
          </w:p>
        </w:tc>
      </w:tr>
      <w:tr>
        <w:tblPrEx>
          <w:tblCellMar>
            <w:top w:w="0" w:type="dxa"/>
            <w:left w:w="0" w:type="dxa"/>
            <w:bottom w:w="0" w:type="dxa"/>
            <w:right w:w="0" w:type="dxa"/>
          </w:tblCellMar>
        </w:tblPrEx>
        <w:trPr>
          <w:trHeight w:val="300" w:hRule="atLeast"/>
        </w:trPr>
        <w:tc>
          <w:tcPr>
            <w:tcW w:w="3008"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color w:val="000000"/>
                <w:sz w:val="24"/>
                <w:szCs w:val="24"/>
                <w:u w:val="none"/>
              </w:rPr>
            </w:pPr>
            <w:r>
              <w:rPr>
                <w:rFonts w:hint="default" w:ascii="Times New Roman" w:hAnsi="Times New Roman" w:eastAsia="宋体" w:cs="Times New Roman"/>
                <w:i w:val="0"/>
                <w:color w:val="000000"/>
                <w:kern w:val="0"/>
                <w:sz w:val="24"/>
                <w:szCs w:val="24"/>
                <w:u w:val="none"/>
                <w:lang w:val="en-US" w:eastAsia="zh-CN" w:bidi="ar"/>
              </w:rPr>
              <w:t>合计</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6413</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1282.6</w:t>
            </w:r>
          </w:p>
        </w:tc>
      </w:tr>
    </w:tbl>
    <w:p>
      <w:pPr>
        <w:pStyle w:val="44"/>
        <w:spacing w:before="194"/>
        <w:rPr>
          <w:rFonts w:hint="default" w:ascii="Times New Roman" w:hAnsi="Times New Roman" w:cs="Times New Roman"/>
          <w:shd w:val="clear" w:color="auto" w:fill="FFFFFF"/>
        </w:rPr>
      </w:pP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龙</w:t>
      </w:r>
      <w:r>
        <w:rPr>
          <w:rFonts w:hint="default" w:ascii="Times New Roman" w:hAnsi="Times New Roman" w:cs="Times New Roman"/>
          <w:highlight w:val="none"/>
          <w:lang w:val="en-US" w:eastAsia="zh-CN"/>
        </w:rPr>
        <w:t>城区农村生活污水</w:t>
      </w:r>
      <w:r>
        <w:rPr>
          <w:rFonts w:hint="eastAsia" w:ascii="Times New Roman" w:hAnsi="Times New Roman" w:cs="Times New Roman"/>
          <w:highlight w:val="none"/>
          <w:lang w:val="en-US" w:eastAsia="zh-CN"/>
        </w:rPr>
        <w:t>远期有效管控</w:t>
      </w:r>
      <w:r>
        <w:rPr>
          <w:rFonts w:hint="default" w:ascii="Times New Roman" w:hAnsi="Times New Roman" w:cs="Times New Roman"/>
          <w:highlight w:val="none"/>
          <w:lang w:val="en-US" w:eastAsia="zh-CN"/>
        </w:rPr>
        <w:t>建设投资估算如表6-</w:t>
      </w:r>
      <w:r>
        <w:rPr>
          <w:rFonts w:hint="eastAsia" w:ascii="Times New Roman" w:hAnsi="Times New Roman" w:cs="Times New Roman"/>
          <w:highlight w:val="none"/>
          <w:lang w:val="en-US" w:eastAsia="zh-CN"/>
        </w:rPr>
        <w:t>5</w:t>
      </w:r>
      <w:r>
        <w:rPr>
          <w:rFonts w:hint="default" w:ascii="Times New Roman" w:hAnsi="Times New Roman" w:cs="Times New Roman"/>
          <w:highlight w:val="none"/>
          <w:lang w:val="en-US" w:eastAsia="zh-CN"/>
        </w:rPr>
        <w:t>所示。</w:t>
      </w: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p>
    <w:p>
      <w:pPr>
        <w:pStyle w:val="44"/>
        <w:spacing w:before="194"/>
        <w:rPr>
          <w:rFonts w:hint="default" w:ascii="Times New Roman" w:hAnsi="Times New Roman" w:cs="Times New Roman"/>
          <w:shd w:val="clear" w:color="auto" w:fill="FFFFFF"/>
        </w:rPr>
      </w:pPr>
      <w:r>
        <w:rPr>
          <w:rFonts w:hint="default" w:ascii="Times New Roman" w:hAnsi="Times New Roman" w:cs="Times New Roman"/>
          <w:shd w:val="clear" w:color="auto" w:fill="FFFFFF"/>
        </w:rPr>
        <w:t>表6-</w:t>
      </w:r>
      <w:r>
        <w:rPr>
          <w:rFonts w:hint="eastAsia" w:ascii="Times New Roman" w:hAnsi="Times New Roman" w:eastAsia="宋体" w:cs="Times New Roman"/>
          <w:shd w:val="clear" w:color="auto" w:fill="FFFFFF"/>
          <w:lang w:val="en-US" w:eastAsia="zh-CN"/>
        </w:rPr>
        <w:t xml:space="preserve">5       </w:t>
      </w:r>
      <w:r>
        <w:rPr>
          <w:rFonts w:hint="eastAsia" w:ascii="Times New Roman" w:hAnsi="Times New Roman" w:eastAsia="宋体" w:cs="Times New Roman"/>
          <w:shd w:val="clear" w:color="auto" w:fill="FFFFFF"/>
          <w:lang w:eastAsia="zh-CN"/>
        </w:rPr>
        <w:t>远期有效管控</w:t>
      </w:r>
      <w:r>
        <w:rPr>
          <w:rFonts w:hint="default" w:ascii="Times New Roman" w:hAnsi="Times New Roman" w:cs="Times New Roman"/>
          <w:shd w:val="clear" w:color="auto" w:fill="FFFFFF"/>
        </w:rPr>
        <w:t>建设投资估算（单位：万元）</w:t>
      </w:r>
    </w:p>
    <w:tbl>
      <w:tblPr>
        <w:tblStyle w:val="19"/>
        <w:tblW w:w="4996" w:type="pct"/>
        <w:tblInd w:w="0" w:type="dxa"/>
        <w:shd w:val="clear" w:color="auto" w:fill="auto"/>
        <w:tblLayout w:type="autofit"/>
        <w:tblCellMar>
          <w:top w:w="0" w:type="dxa"/>
          <w:left w:w="0" w:type="dxa"/>
          <w:bottom w:w="0" w:type="dxa"/>
          <w:right w:w="0" w:type="dxa"/>
        </w:tblCellMar>
      </w:tblPr>
      <w:tblGrid>
        <w:gridCol w:w="1561"/>
        <w:gridCol w:w="2422"/>
        <w:gridCol w:w="1932"/>
        <w:gridCol w:w="2221"/>
        <w:gridCol w:w="1696"/>
      </w:tblGrid>
      <w:tr>
        <w:tblPrEx>
          <w:shd w:val="clear" w:color="auto" w:fill="auto"/>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序号</w:t>
            </w:r>
          </w:p>
        </w:tc>
        <w:tc>
          <w:tcPr>
            <w:tcW w:w="123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乡镇街道</w:t>
            </w:r>
          </w:p>
        </w:tc>
        <w:tc>
          <w:tcPr>
            <w:tcW w:w="98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Tahoma" w:cs="Times New Roman"/>
                <w:b/>
                <w:i w:val="0"/>
                <w:color w:val="000000"/>
                <w:kern w:val="0"/>
                <w:sz w:val="24"/>
                <w:szCs w:val="24"/>
                <w:u w:val="none"/>
                <w:lang w:val="en-US" w:eastAsia="zh-CN" w:bidi="ar"/>
              </w:rPr>
              <w:t>行政村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远期改厕户数/户</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户厕改造投资</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123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召都巴镇</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137.6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尹杖子村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96.2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瓦盆沟村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114.6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宋杖子村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80</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烧锅村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刘杖子村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74.4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李杖子村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黄酒馆村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厚杖子村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146.2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杠头沟村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132</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土城子村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1231"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联合镇</w:t>
            </w: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北台子村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61.8</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下三家村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94.8</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西房申村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129.6</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下麻地村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王三沟村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山咀村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138</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林家沟村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150.2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黄杖子村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112.4</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哈达村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110.2</w:t>
            </w:r>
          </w:p>
        </w:tc>
      </w:tr>
      <w:tr>
        <w:tblPrEx>
          <w:tblCellMar>
            <w:top w:w="0" w:type="dxa"/>
            <w:left w:w="0" w:type="dxa"/>
            <w:bottom w:w="0" w:type="dxa"/>
            <w:right w:w="0" w:type="dxa"/>
          </w:tblCellMar>
        </w:tblPrEx>
        <w:trPr>
          <w:trHeight w:val="315" w:hRule="atLeast"/>
        </w:trPr>
        <w:tc>
          <w:tcPr>
            <w:tcW w:w="7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1231"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9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大三家村</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540</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108</w:t>
            </w:r>
          </w:p>
        </w:tc>
      </w:tr>
      <w:tr>
        <w:tblPrEx>
          <w:tblCellMar>
            <w:top w:w="0" w:type="dxa"/>
            <w:left w:w="0" w:type="dxa"/>
            <w:bottom w:w="0" w:type="dxa"/>
            <w:right w:w="0" w:type="dxa"/>
          </w:tblCellMar>
        </w:tblPrEx>
        <w:trPr>
          <w:trHeight w:val="315" w:hRule="atLeast"/>
        </w:trPr>
        <w:tc>
          <w:tcPr>
            <w:tcW w:w="3007" w:type="pct"/>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合计</w:t>
            </w:r>
          </w:p>
        </w:tc>
        <w:tc>
          <w:tcPr>
            <w:tcW w:w="112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11056</w:t>
            </w:r>
          </w:p>
        </w:tc>
        <w:tc>
          <w:tcPr>
            <w:tcW w:w="86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2211.2</w:t>
            </w:r>
          </w:p>
        </w:tc>
      </w:tr>
    </w:tbl>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eastAsia" w:ascii="Times New Roman" w:hAnsi="Times New Roman" w:cs="Times New Roman"/>
          <w:highlight w:val="none"/>
          <w:lang w:val="en-US" w:eastAsia="zh-CN"/>
        </w:rPr>
      </w:pP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综上，近期</w:t>
      </w:r>
      <w:r>
        <w:rPr>
          <w:rFonts w:hint="default" w:ascii="Times New Roman" w:hAnsi="Times New Roman" w:cs="Times New Roman"/>
          <w:highlight w:val="none"/>
          <w:lang w:val="en-US" w:eastAsia="zh-CN"/>
        </w:rPr>
        <w:t>龙城区农村生活污水集中治理建设投资估算</w:t>
      </w:r>
      <w:r>
        <w:rPr>
          <w:rFonts w:hint="eastAsia" w:ascii="Times New Roman" w:hAnsi="Times New Roman" w:cs="Times New Roman"/>
          <w:highlight w:val="none"/>
          <w:lang w:val="en-US" w:eastAsia="zh-CN"/>
        </w:rPr>
        <w:t>总表见表6-6，远期</w:t>
      </w:r>
      <w:r>
        <w:rPr>
          <w:rFonts w:hint="default" w:ascii="Times New Roman" w:hAnsi="Times New Roman" w:cs="Times New Roman"/>
          <w:highlight w:val="none"/>
          <w:lang w:val="en-US" w:eastAsia="zh-CN"/>
        </w:rPr>
        <w:t>龙城区农村生活污水集中治理建设投资估算</w:t>
      </w:r>
      <w:r>
        <w:rPr>
          <w:rFonts w:hint="eastAsia" w:ascii="Times New Roman" w:hAnsi="Times New Roman" w:cs="Times New Roman"/>
          <w:highlight w:val="none"/>
          <w:lang w:val="en-US" w:eastAsia="zh-CN"/>
        </w:rPr>
        <w:t>总表见表6-7。</w:t>
      </w: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p>
    <w:p>
      <w:pPr>
        <w:pStyle w:val="44"/>
        <w:spacing w:before="194" w:after="190"/>
        <w:rPr>
          <w:rFonts w:hint="default" w:ascii="Times New Roman" w:hAnsi="Times New Roman" w:cs="Times New Roman"/>
        </w:rPr>
      </w:pPr>
      <w:r>
        <w:rPr>
          <w:rFonts w:hint="default" w:ascii="Times New Roman" w:hAnsi="Times New Roman" w:cs="Times New Roman"/>
        </w:rPr>
        <w:t>表6-</w:t>
      </w:r>
      <w:r>
        <w:rPr>
          <w:rFonts w:hint="eastAsia" w:ascii="Times New Roman" w:hAnsi="Times New Roman" w:eastAsia="宋体" w:cs="Times New Roman"/>
          <w:lang w:val="en-US" w:eastAsia="zh-CN"/>
        </w:rPr>
        <w:t xml:space="preserve">6     </w:t>
      </w:r>
      <w:r>
        <w:rPr>
          <w:rFonts w:hint="eastAsia" w:ascii="Times New Roman" w:hAnsi="Times New Roman" w:eastAsia="宋体" w:cs="Times New Roman"/>
          <w:lang w:eastAsia="zh-CN"/>
        </w:rPr>
        <w:t>近期</w:t>
      </w:r>
      <w:r>
        <w:rPr>
          <w:rFonts w:hint="default" w:ascii="Times New Roman" w:hAnsi="Times New Roman" w:cs="Times New Roman"/>
        </w:rPr>
        <w:t xml:space="preserve"> </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2021-2022</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龙城区</w:t>
      </w:r>
      <w:r>
        <w:rPr>
          <w:rFonts w:hint="default" w:ascii="Times New Roman" w:hAnsi="Times New Roman" w:cs="Times New Roman"/>
        </w:rPr>
        <w:t>农村生活污水治理</w:t>
      </w:r>
      <w:r>
        <w:rPr>
          <w:rFonts w:hint="eastAsia" w:ascii="Times New Roman" w:hAnsi="Times New Roman" w:eastAsia="宋体" w:cs="Times New Roman"/>
          <w:lang w:eastAsia="zh-CN"/>
        </w:rPr>
        <w:t>建设投资</w:t>
      </w:r>
      <w:r>
        <w:rPr>
          <w:rFonts w:hint="default" w:ascii="Times New Roman" w:hAnsi="Times New Roman" w:cs="Times New Roman"/>
        </w:rPr>
        <w:t>估算一览表</w:t>
      </w:r>
    </w:p>
    <w:tbl>
      <w:tblPr>
        <w:tblStyle w:val="19"/>
        <w:tblW w:w="4997" w:type="pct"/>
        <w:tblInd w:w="0" w:type="dxa"/>
        <w:shd w:val="clear" w:color="auto" w:fill="auto"/>
        <w:tblLayout w:type="autofit"/>
        <w:tblCellMar>
          <w:top w:w="0" w:type="dxa"/>
          <w:left w:w="0" w:type="dxa"/>
          <w:bottom w:w="0" w:type="dxa"/>
          <w:right w:w="0" w:type="dxa"/>
        </w:tblCellMar>
      </w:tblPr>
      <w:tblGrid>
        <w:gridCol w:w="1120"/>
        <w:gridCol w:w="1122"/>
        <w:gridCol w:w="2019"/>
        <w:gridCol w:w="2907"/>
        <w:gridCol w:w="1189"/>
        <w:gridCol w:w="1477"/>
      </w:tblGrid>
      <w:tr>
        <w:tblPrEx>
          <w:shd w:val="clear" w:color="auto" w:fill="auto"/>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序号</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Style w:val="57"/>
                <w:lang w:val="en-US" w:eastAsia="zh-CN" w:bidi="ar"/>
              </w:rPr>
              <w:t>治理方式</w:t>
            </w:r>
          </w:p>
        </w:tc>
        <w:tc>
          <w:tcPr>
            <w:tcW w:w="10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乡镇街道</w:t>
            </w: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行政村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改造户数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Style w:val="57"/>
                <w:lang w:val="en-US" w:eastAsia="zh-CN" w:bidi="ar"/>
              </w:rPr>
              <w:t>投资（万元）</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eastAsia" w:ascii="宋体" w:hAnsi="宋体" w:eastAsia="宋体" w:cs="宋体"/>
                <w:i w:val="0"/>
                <w:color w:val="000000"/>
                <w:kern w:val="0"/>
                <w:sz w:val="22"/>
                <w:szCs w:val="22"/>
                <w:u w:val="none"/>
                <w:lang w:val="en-US" w:eastAsia="zh-CN" w:bidi="ar"/>
              </w:rPr>
              <w:t>纳厂治理</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七道泉子镇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铁匠炉村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936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489.70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新地村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25.20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北三家村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880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431.60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上河首村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431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313.20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潘井村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492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288.90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水泉村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448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313.10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公皋村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909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569.30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山咀村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406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238.40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eastAsia" w:ascii="宋体" w:hAnsi="宋体" w:eastAsia="宋体" w:cs="宋体"/>
                <w:i w:val="0"/>
                <w:color w:val="000000"/>
                <w:kern w:val="0"/>
                <w:sz w:val="22"/>
                <w:szCs w:val="22"/>
                <w:u w:val="none"/>
                <w:lang w:val="en-US" w:eastAsia="zh-CN" w:bidi="ar"/>
              </w:rPr>
              <w:t>接户改造</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大平房镇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东街村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799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399.40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东平房村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582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456.40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Style w:val="58"/>
                <w:lang w:val="en-US" w:eastAsia="zh-CN" w:bidi="ar"/>
              </w:rPr>
              <w:t>黄花滩村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1154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491.20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西街村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880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645.00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eastAsia" w:ascii="宋体" w:hAnsi="宋体" w:eastAsia="宋体" w:cs="宋体"/>
                <w:i w:val="0"/>
                <w:color w:val="000000"/>
                <w:kern w:val="0"/>
                <w:sz w:val="22"/>
                <w:szCs w:val="22"/>
                <w:u w:val="none"/>
                <w:lang w:val="en-US" w:eastAsia="zh-CN" w:bidi="ar"/>
              </w:rPr>
              <w:t>集中治理</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大平房镇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eastAsia" w:ascii="宋体" w:hAnsi="宋体" w:eastAsia="宋体" w:cs="宋体"/>
                <w:i w:val="0"/>
                <w:color w:val="000000"/>
                <w:kern w:val="0"/>
                <w:sz w:val="21"/>
                <w:szCs w:val="21"/>
                <w:u w:val="none"/>
                <w:lang w:val="en-US" w:eastAsia="zh-CN" w:bidi="ar"/>
              </w:rPr>
              <w:t>公皋村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766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908.90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八棱观村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1457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1236.40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大板村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610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636.20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top"/>
          </w:tcPr>
          <w:p>
            <w:pPr>
              <w:keepNext w:val="0"/>
              <w:keepLines w:val="0"/>
              <w:widowControl/>
              <w:suppressLineNumbers w:val="0"/>
              <w:jc w:val="center"/>
              <w:textAlignment w:val="top"/>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香磨村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345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406.60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赵家沟村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511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670.10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eastAsia" w:ascii="宋体" w:hAnsi="宋体" w:eastAsia="宋体" w:cs="宋体"/>
                <w:i w:val="0"/>
                <w:color w:val="000000"/>
                <w:kern w:val="0"/>
                <w:sz w:val="22"/>
                <w:szCs w:val="22"/>
                <w:u w:val="none"/>
                <w:lang w:val="en-US" w:eastAsia="zh-CN" w:bidi="ar"/>
              </w:rPr>
              <w:t>有效管控</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海龙街道</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饮马池村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522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104.40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半拉山村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40.60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嘎岔村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77.60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新华街道</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大西山村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30.60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边杖子镇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朱杖子村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1059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211.80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边杖子村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868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173.60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大房身村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110.00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姑营子村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608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121.60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火神庙村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75.20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黄金店村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430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86.00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新房村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113.20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辛杖子村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70.40 </w:t>
            </w:r>
          </w:p>
        </w:tc>
      </w:tr>
      <w:tr>
        <w:tblPrEx>
          <w:tblCellMar>
            <w:top w:w="0" w:type="dxa"/>
            <w:left w:w="0" w:type="dxa"/>
            <w:bottom w:w="0" w:type="dxa"/>
            <w:right w:w="0" w:type="dxa"/>
          </w:tblCellMar>
        </w:tblPrEx>
        <w:trPr>
          <w:trHeight w:val="351"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eastAsia" w:ascii="宋体" w:hAnsi="宋体" w:eastAsia="宋体" w:cs="宋体"/>
                <w:i w:val="0"/>
                <w:color w:val="000000"/>
                <w:kern w:val="0"/>
                <w:sz w:val="24"/>
                <w:szCs w:val="24"/>
                <w:u w:val="none"/>
                <w:lang w:val="en-US" w:eastAsia="zh-CN" w:bidi="ar"/>
              </w:rPr>
              <w:t>林杖子村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67.60 </w:t>
            </w:r>
          </w:p>
        </w:tc>
      </w:tr>
      <w:tr>
        <w:tblPrEx>
          <w:tblCellMar>
            <w:top w:w="0" w:type="dxa"/>
            <w:left w:w="0" w:type="dxa"/>
            <w:bottom w:w="0" w:type="dxa"/>
            <w:right w:w="0" w:type="dxa"/>
          </w:tblCellMar>
        </w:tblPrEx>
        <w:trPr>
          <w:trHeight w:val="351" w:hRule="exact"/>
        </w:trPr>
        <w:tc>
          <w:tcPr>
            <w:tcW w:w="116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合计</w:t>
            </w:r>
          </w:p>
        </w:tc>
        <w:tc>
          <w:tcPr>
            <w:tcW w:w="10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5</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30</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18062 </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9802.20 </w:t>
            </w:r>
          </w:p>
        </w:tc>
      </w:tr>
    </w:tbl>
    <w:p>
      <w:pPr>
        <w:pStyle w:val="6"/>
        <w:spacing w:line="439" w:lineRule="exact"/>
        <w:ind w:left="0" w:leftChars="0" w:right="0" w:firstLine="0" w:firstLineChars="0"/>
        <w:jc w:val="center"/>
        <w:rPr>
          <w:rFonts w:hint="default" w:ascii="Times New Roman" w:hAnsi="Times New Roman" w:cs="Times New Roman"/>
          <w:b w:val="0"/>
          <w:bCs w:val="0"/>
          <w:highlight w:val="none"/>
        </w:rPr>
      </w:pPr>
    </w:p>
    <w:p>
      <w:pPr>
        <w:rPr>
          <w:rFonts w:hint="default" w:ascii="Times New Roman" w:hAnsi="Times New Roman" w:cs="Times New Roman"/>
          <w:b w:val="0"/>
          <w:bCs w:val="0"/>
          <w:highlight w:val="none"/>
        </w:rPr>
      </w:pPr>
    </w:p>
    <w:p>
      <w:pPr>
        <w:pStyle w:val="2"/>
        <w:rPr>
          <w:rFonts w:hint="default" w:ascii="Times New Roman" w:hAnsi="Times New Roman" w:cs="Times New Roman"/>
          <w:b w:val="0"/>
          <w:bCs w:val="0"/>
          <w:highlight w:val="none"/>
        </w:rPr>
      </w:pPr>
    </w:p>
    <w:p>
      <w:pPr>
        <w:pStyle w:val="2"/>
        <w:rPr>
          <w:rFonts w:hint="default" w:ascii="Times New Roman" w:hAnsi="Times New Roman" w:cs="Times New Roman"/>
          <w:b w:val="0"/>
          <w:bCs w:val="0"/>
          <w:highlight w:val="none"/>
        </w:rPr>
      </w:pPr>
    </w:p>
    <w:p>
      <w:pPr>
        <w:pStyle w:val="2"/>
        <w:rPr>
          <w:rFonts w:hint="default" w:ascii="Times New Roman" w:hAnsi="Times New Roman" w:cs="Times New Roman"/>
          <w:b w:val="0"/>
          <w:bCs w:val="0"/>
          <w:highlight w:val="none"/>
        </w:rPr>
      </w:pPr>
    </w:p>
    <w:p>
      <w:pPr>
        <w:pStyle w:val="2"/>
        <w:rPr>
          <w:rFonts w:hint="default" w:ascii="Times New Roman" w:hAnsi="Times New Roman" w:cs="Times New Roman"/>
          <w:b w:val="0"/>
          <w:bCs w:val="0"/>
          <w:highlight w:val="none"/>
        </w:rPr>
      </w:pPr>
    </w:p>
    <w:p>
      <w:pPr>
        <w:pStyle w:val="2"/>
        <w:rPr>
          <w:rFonts w:hint="default" w:ascii="Times New Roman" w:hAnsi="Times New Roman" w:cs="Times New Roman"/>
          <w:b w:val="0"/>
          <w:bCs w:val="0"/>
          <w:highlight w:val="none"/>
        </w:rPr>
      </w:pPr>
    </w:p>
    <w:p>
      <w:pPr>
        <w:pStyle w:val="44"/>
        <w:keepNext w:val="0"/>
        <w:keepLines w:val="0"/>
        <w:pageBreakBefore w:val="0"/>
        <w:widowControl w:val="0"/>
        <w:kinsoku/>
        <w:wordWrap/>
        <w:overflowPunct/>
        <w:topLinePunct w:val="0"/>
        <w:autoSpaceDE/>
        <w:autoSpaceDN/>
        <w:bidi w:val="0"/>
        <w:adjustRightInd/>
        <w:snapToGrid/>
        <w:spacing w:before="194" w:after="190" w:line="240" w:lineRule="atLeast"/>
        <w:textAlignment w:val="auto"/>
        <w:rPr>
          <w:rFonts w:hint="default" w:ascii="Times New Roman" w:hAnsi="Times New Roman" w:cs="Times New Roman"/>
        </w:rPr>
      </w:pPr>
      <w:r>
        <w:rPr>
          <w:rFonts w:hint="default" w:ascii="Times New Roman" w:hAnsi="Times New Roman" w:cs="Times New Roman"/>
        </w:rPr>
        <w:t>表6-</w:t>
      </w:r>
      <w:r>
        <w:rPr>
          <w:rFonts w:hint="eastAsia" w:ascii="Times New Roman" w:hAnsi="Times New Roman" w:eastAsia="宋体" w:cs="Times New Roman"/>
          <w:lang w:val="en-US" w:eastAsia="zh-CN"/>
        </w:rPr>
        <w:t>7    远</w:t>
      </w:r>
      <w:r>
        <w:rPr>
          <w:rFonts w:hint="eastAsia" w:ascii="Times New Roman" w:hAnsi="Times New Roman" w:eastAsia="宋体" w:cs="Times New Roman"/>
          <w:lang w:eastAsia="zh-CN"/>
        </w:rPr>
        <w:t>期</w:t>
      </w:r>
      <w:r>
        <w:rPr>
          <w:rFonts w:hint="default" w:ascii="Times New Roman" w:hAnsi="Times New Roman" w:cs="Times New Roman"/>
        </w:rPr>
        <w:t xml:space="preserve"> </w:t>
      </w:r>
      <w:r>
        <w:rPr>
          <w:rFonts w:hint="eastAsia" w:ascii="Times New Roman" w:hAnsi="Times New Roman" w:eastAsia="宋体" w:cs="Times New Roman"/>
          <w:lang w:eastAsia="zh-CN"/>
        </w:rPr>
        <w:t>（</w:t>
      </w:r>
      <w:r>
        <w:rPr>
          <w:rFonts w:hint="eastAsia" w:ascii="Times New Roman" w:hAnsi="Times New Roman" w:eastAsia="宋体" w:cs="Times New Roman"/>
          <w:lang w:val="en-US" w:eastAsia="zh-CN"/>
        </w:rPr>
        <w:t>2023-2025</w:t>
      </w:r>
      <w:r>
        <w:rPr>
          <w:rFonts w:hint="eastAsia" w:ascii="Times New Roman" w:hAnsi="Times New Roman" w:eastAsia="宋体" w:cs="Times New Roman"/>
          <w:lang w:eastAsia="zh-CN"/>
        </w:rPr>
        <w:t>）</w:t>
      </w:r>
      <w:r>
        <w:rPr>
          <w:rFonts w:hint="default" w:ascii="Times New Roman" w:hAnsi="Times New Roman" w:eastAsia="宋体" w:cs="Times New Roman"/>
          <w:lang w:eastAsia="zh-CN"/>
        </w:rPr>
        <w:t>龙城区</w:t>
      </w:r>
      <w:r>
        <w:rPr>
          <w:rFonts w:hint="default" w:ascii="Times New Roman" w:hAnsi="Times New Roman" w:cs="Times New Roman"/>
        </w:rPr>
        <w:t>农村生活污水治理</w:t>
      </w:r>
      <w:r>
        <w:rPr>
          <w:rFonts w:hint="eastAsia" w:ascii="Times New Roman" w:hAnsi="Times New Roman" w:eastAsia="宋体" w:cs="Times New Roman"/>
          <w:lang w:eastAsia="zh-CN"/>
        </w:rPr>
        <w:t>建设投资</w:t>
      </w:r>
      <w:r>
        <w:rPr>
          <w:rFonts w:hint="default" w:ascii="Times New Roman" w:hAnsi="Times New Roman" w:cs="Times New Roman"/>
        </w:rPr>
        <w:t>估算一览表</w:t>
      </w:r>
    </w:p>
    <w:tbl>
      <w:tblPr>
        <w:tblStyle w:val="19"/>
        <w:tblW w:w="4997" w:type="pct"/>
        <w:tblInd w:w="0" w:type="dxa"/>
        <w:shd w:val="clear" w:color="auto" w:fill="auto"/>
        <w:tblLayout w:type="autofit"/>
        <w:tblCellMar>
          <w:top w:w="0" w:type="dxa"/>
          <w:left w:w="0" w:type="dxa"/>
          <w:bottom w:w="0" w:type="dxa"/>
          <w:right w:w="0" w:type="dxa"/>
        </w:tblCellMar>
      </w:tblPr>
      <w:tblGrid>
        <w:gridCol w:w="1120"/>
        <w:gridCol w:w="1122"/>
        <w:gridCol w:w="2019"/>
        <w:gridCol w:w="2907"/>
        <w:gridCol w:w="1189"/>
        <w:gridCol w:w="1477"/>
      </w:tblGrid>
      <w:tr>
        <w:tblPrEx>
          <w:shd w:val="clear" w:color="auto" w:fill="auto"/>
          <w:tblCellMar>
            <w:top w:w="0" w:type="dxa"/>
            <w:left w:w="0" w:type="dxa"/>
            <w:bottom w:w="0" w:type="dxa"/>
            <w:right w:w="0" w:type="dxa"/>
          </w:tblCellMar>
        </w:tblPrEx>
        <w:trPr>
          <w:trHeight w:val="312"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序号</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Style w:val="59"/>
                <w:rFonts w:hint="default" w:ascii="Times New Roman" w:hAnsi="Times New Roman" w:cs="Times New Roman"/>
                <w:lang w:val="en-US" w:eastAsia="zh-CN" w:bidi="ar"/>
              </w:rPr>
              <w:t>治理方式</w:t>
            </w:r>
          </w:p>
        </w:tc>
        <w:tc>
          <w:tcPr>
            <w:tcW w:w="104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乡镇街道</w:t>
            </w:r>
          </w:p>
        </w:tc>
        <w:tc>
          <w:tcPr>
            <w:tcW w:w="14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行政村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i w:val="0"/>
                <w:color w:val="000000"/>
                <w:sz w:val="24"/>
                <w:szCs w:val="24"/>
                <w:u w:val="none"/>
              </w:rPr>
            </w:pPr>
            <w:r>
              <w:rPr>
                <w:rFonts w:hint="default" w:ascii="Times New Roman" w:hAnsi="Times New Roman" w:eastAsia="宋体" w:cs="Times New Roman"/>
                <w:b/>
                <w:i w:val="0"/>
                <w:color w:val="000000"/>
                <w:kern w:val="0"/>
                <w:sz w:val="24"/>
                <w:szCs w:val="24"/>
                <w:u w:val="none"/>
                <w:lang w:val="en-US" w:eastAsia="zh-CN" w:bidi="ar"/>
              </w:rPr>
              <w:t>改造户数</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b/>
                <w:i w:val="0"/>
                <w:color w:val="000000"/>
                <w:sz w:val="24"/>
                <w:szCs w:val="24"/>
                <w:u w:val="none"/>
              </w:rPr>
            </w:pPr>
            <w:r>
              <w:rPr>
                <w:rStyle w:val="59"/>
                <w:rFonts w:hint="default" w:ascii="Times New Roman" w:hAnsi="Times New Roman" w:cs="Times New Roman"/>
                <w:lang w:val="en-US" w:eastAsia="zh-CN" w:bidi="ar"/>
              </w:rPr>
              <w:t>投资（万元）</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纳厂治理</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西大营子镇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北山村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987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543.90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郝家村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416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269.20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沟门子村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470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299.00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河南村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877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403.20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老窝铺村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471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259.50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西大营子村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895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393.20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西沟村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514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283.20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西涝村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570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364.10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9</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中涝村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961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579.50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10</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龙泉街道</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七道泉子南村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1625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502.70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11</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吴家洼南村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1367</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442.90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东三家村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1139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312.40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吴家洼北村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1423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440.20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下河首村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2156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686.60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1"/>
                <w:szCs w:val="21"/>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宋体" w:cs="Times New Roman"/>
                <w:i w:val="0"/>
                <w:color w:val="000000"/>
                <w:kern w:val="0"/>
                <w:sz w:val="21"/>
                <w:szCs w:val="21"/>
                <w:u w:val="none"/>
                <w:lang w:val="en-US" w:eastAsia="zh-CN" w:bidi="ar"/>
              </w:rPr>
              <w:t>七道泉子北村</w:t>
            </w:r>
          </w:p>
        </w:tc>
        <w:tc>
          <w:tcPr>
            <w:tcW w:w="61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1"/>
                <w:szCs w:val="21"/>
                <w:u w:val="none"/>
              </w:rPr>
            </w:pPr>
            <w:r>
              <w:rPr>
                <w:rFonts w:hint="default" w:ascii="Times New Roman" w:hAnsi="Times New Roman" w:eastAsia="Tahoma" w:cs="Times New Roman"/>
                <w:i w:val="0"/>
                <w:color w:val="000000"/>
                <w:kern w:val="0"/>
                <w:sz w:val="21"/>
                <w:szCs w:val="21"/>
                <w:u w:val="none"/>
                <w:lang w:val="en-US" w:eastAsia="zh-CN" w:bidi="ar"/>
              </w:rPr>
              <w:t>1676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 xml:space="preserve">519.00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16</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有效管控</w:t>
            </w: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召都巴村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688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137.60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尹杖子村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481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96.20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18</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瓦盆沟村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573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114.60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19</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宋杖子村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400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80.00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20</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烧锅村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21</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刘杖子村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74.40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李杖子村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145</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29.00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23</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黄酒馆村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720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144.00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厚杖子村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731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146.20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杠头沟村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132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26.40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土城子村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410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82.00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联合镇</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北台子村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309</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61.80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28</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赵家沟村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69.60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29</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下三家村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474</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94.80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30</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西房申村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648</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129.60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31</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下麻地村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470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94.00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32</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王三沟村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620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124.00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33</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山咀村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690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138.00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34</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林家沟村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376</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75.20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35</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联合村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751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150.20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36</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黄杖子村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562</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112.40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37</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哈达村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551</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110.20 </w:t>
            </w:r>
          </w:p>
        </w:tc>
      </w:tr>
      <w:tr>
        <w:tblPrEx>
          <w:tblCellMar>
            <w:top w:w="0" w:type="dxa"/>
            <w:left w:w="0" w:type="dxa"/>
            <w:bottom w:w="0" w:type="dxa"/>
            <w:right w:w="0" w:type="dxa"/>
          </w:tblCellMar>
        </w:tblPrEx>
        <w:trPr>
          <w:trHeight w:val="329" w:hRule="exact"/>
        </w:trPr>
        <w:tc>
          <w:tcPr>
            <w:tcW w:w="58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2"/>
                <w:szCs w:val="22"/>
                <w:u w:val="none"/>
              </w:rPr>
            </w:pPr>
          </w:p>
        </w:tc>
        <w:tc>
          <w:tcPr>
            <w:tcW w:w="1040" w:type="pct"/>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hint="default" w:ascii="Times New Roman" w:hAnsi="Times New Roman" w:eastAsia="Tahoma" w:cs="Times New Roman"/>
                <w:i w:val="0"/>
                <w:color w:val="000000"/>
                <w:sz w:val="24"/>
                <w:szCs w:val="24"/>
                <w:u w:val="none"/>
              </w:rPr>
            </w:pP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大三家村</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540</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 xml:space="preserve">108.00 </w:t>
            </w:r>
          </w:p>
        </w:tc>
      </w:tr>
      <w:tr>
        <w:tblPrEx>
          <w:tblCellMar>
            <w:top w:w="0" w:type="dxa"/>
            <w:left w:w="0" w:type="dxa"/>
            <w:bottom w:w="0" w:type="dxa"/>
            <w:right w:w="0" w:type="dxa"/>
          </w:tblCellMar>
        </w:tblPrEx>
        <w:trPr>
          <w:trHeight w:val="329" w:hRule="exact"/>
        </w:trPr>
        <w:tc>
          <w:tcPr>
            <w:tcW w:w="116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2"/>
                <w:szCs w:val="22"/>
                <w:u w:val="none"/>
              </w:rPr>
            </w:pPr>
            <w:r>
              <w:rPr>
                <w:rFonts w:hint="default" w:ascii="Times New Roman" w:hAnsi="Times New Roman" w:eastAsia="Tahoma" w:cs="Times New Roman"/>
                <w:i w:val="0"/>
                <w:color w:val="000000"/>
                <w:kern w:val="0"/>
                <w:sz w:val="22"/>
                <w:szCs w:val="22"/>
                <w:u w:val="none"/>
                <w:lang w:val="en-US" w:eastAsia="zh-CN" w:bidi="ar"/>
              </w:rPr>
              <w:t>合计</w:t>
            </w:r>
          </w:p>
        </w:tc>
        <w:tc>
          <w:tcPr>
            <w:tcW w:w="1040"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4</w:t>
            </w:r>
          </w:p>
        </w:tc>
        <w:tc>
          <w:tcPr>
            <w:tcW w:w="149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38</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26603</w:t>
            </w:r>
          </w:p>
        </w:tc>
        <w:tc>
          <w:tcPr>
            <w:tcW w:w="682"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Tahoma" w:cs="Times New Roman"/>
                <w:i w:val="0"/>
                <w:color w:val="000000"/>
                <w:sz w:val="24"/>
                <w:szCs w:val="24"/>
                <w:u w:val="none"/>
              </w:rPr>
            </w:pPr>
            <w:r>
              <w:rPr>
                <w:rFonts w:hint="default" w:ascii="Times New Roman" w:hAnsi="Times New Roman" w:eastAsia="Tahoma" w:cs="Times New Roman"/>
                <w:i w:val="0"/>
                <w:color w:val="000000"/>
                <w:kern w:val="0"/>
                <w:sz w:val="24"/>
                <w:szCs w:val="24"/>
                <w:u w:val="none"/>
                <w:lang w:val="en-US" w:eastAsia="zh-CN" w:bidi="ar"/>
              </w:rPr>
              <w:t>8509.80</w:t>
            </w:r>
          </w:p>
        </w:tc>
      </w:tr>
    </w:tbl>
    <w:p>
      <w:pPr>
        <w:pStyle w:val="44"/>
        <w:spacing w:before="194" w:after="190"/>
        <w:rPr>
          <w:rFonts w:hint="default" w:ascii="Times New Roman" w:hAnsi="Times New Roman" w:cs="Times New Roman"/>
        </w:rPr>
      </w:pP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（二）</w:t>
      </w:r>
      <w:r>
        <w:rPr>
          <w:rFonts w:hint="default" w:ascii="Times New Roman" w:hAnsi="Times New Roman" w:cs="Times New Roman"/>
          <w:highlight w:val="none"/>
          <w:lang w:val="en-US" w:eastAsia="zh-CN"/>
        </w:rPr>
        <w:t>运维资金估算</w:t>
      </w:r>
      <w:bookmarkEnd w:id="125"/>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根据《农村生活污水设施建设与投资指南》，龙城区农村生活污水治理运行管理费用估算如表6-</w:t>
      </w:r>
      <w:r>
        <w:rPr>
          <w:rFonts w:hint="eastAsia" w:ascii="Times New Roman" w:hAnsi="Times New Roman" w:cs="Times New Roman"/>
          <w:highlight w:val="none"/>
          <w:lang w:val="en-US" w:eastAsia="zh-CN"/>
        </w:rPr>
        <w:t>8</w:t>
      </w:r>
      <w:r>
        <w:rPr>
          <w:rFonts w:hint="default" w:ascii="Times New Roman" w:hAnsi="Times New Roman" w:cs="Times New Roman"/>
          <w:highlight w:val="none"/>
          <w:lang w:val="en-US" w:eastAsia="zh-CN"/>
        </w:rPr>
        <w:t>所示。</w:t>
      </w:r>
    </w:p>
    <w:p>
      <w:pPr>
        <w:pStyle w:val="44"/>
        <w:spacing w:before="194" w:after="190"/>
        <w:rPr>
          <w:rFonts w:hint="default" w:ascii="Times New Roman" w:hAnsi="Times New Roman" w:cs="Times New Roman"/>
        </w:rPr>
      </w:pPr>
      <w:r>
        <w:rPr>
          <w:rFonts w:hint="default" w:ascii="Times New Roman" w:hAnsi="Times New Roman" w:cs="Times New Roman"/>
        </w:rPr>
        <w:t>表6-</w:t>
      </w:r>
      <w:r>
        <w:rPr>
          <w:rFonts w:hint="eastAsia" w:ascii="Times New Roman" w:hAnsi="Times New Roman" w:eastAsia="宋体" w:cs="Times New Roman"/>
          <w:lang w:val="en-US" w:eastAsia="zh-CN"/>
        </w:rPr>
        <w:t xml:space="preserve">8     </w:t>
      </w:r>
      <w:r>
        <w:rPr>
          <w:rFonts w:hint="default" w:ascii="Times New Roman" w:hAnsi="Times New Roman" w:cs="Times New Roman"/>
        </w:rPr>
        <w:t xml:space="preserve"> </w:t>
      </w:r>
      <w:r>
        <w:rPr>
          <w:rFonts w:hint="default" w:ascii="Times New Roman" w:hAnsi="Times New Roman" w:eastAsia="宋体" w:cs="Times New Roman"/>
          <w:lang w:eastAsia="zh-CN"/>
        </w:rPr>
        <w:t>龙城区</w:t>
      </w:r>
      <w:r>
        <w:rPr>
          <w:rFonts w:hint="default" w:ascii="Times New Roman" w:hAnsi="Times New Roman" w:cs="Times New Roman"/>
        </w:rPr>
        <w:t>农村生活污水治理运行管理费用估算一览表</w:t>
      </w:r>
    </w:p>
    <w:tbl>
      <w:tblPr>
        <w:tblStyle w:val="19"/>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469"/>
        <w:gridCol w:w="2441"/>
        <w:gridCol w:w="1650"/>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704" w:type="dxa"/>
            <w:shd w:val="clear" w:color="auto" w:fill="auto"/>
            <w:noWrap/>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序号</w:t>
            </w:r>
          </w:p>
        </w:tc>
        <w:tc>
          <w:tcPr>
            <w:tcW w:w="2469" w:type="dxa"/>
            <w:shd w:val="clear" w:color="auto" w:fill="auto"/>
            <w:noWrap/>
            <w:vAlign w:val="center"/>
          </w:tcPr>
          <w:p>
            <w:pPr>
              <w:pStyle w:val="45"/>
              <w:spacing w:line="360" w:lineRule="auto"/>
              <w:rPr>
                <w:rFonts w:hint="default" w:ascii="Times New Roman" w:hAnsi="Times New Roman" w:cs="Times New Roman"/>
              </w:rPr>
            </w:pPr>
            <w:r>
              <w:rPr>
                <w:rFonts w:hint="default" w:ascii="Times New Roman" w:hAnsi="Times New Roman" w:cs="Times New Roman"/>
              </w:rPr>
              <w:t>项目名称</w:t>
            </w:r>
          </w:p>
        </w:tc>
        <w:tc>
          <w:tcPr>
            <w:tcW w:w="2441" w:type="dxa"/>
            <w:shd w:val="clear" w:color="auto" w:fill="auto"/>
            <w:noWrap/>
            <w:vAlign w:val="center"/>
          </w:tcPr>
          <w:p>
            <w:pPr>
              <w:pStyle w:val="45"/>
              <w:spacing w:line="360" w:lineRule="auto"/>
              <w:rPr>
                <w:rFonts w:hint="default" w:ascii="Times New Roman" w:hAnsi="Times New Roman" w:eastAsia="宋体" w:cs="Times New Roman"/>
                <w:lang w:val="en-US" w:eastAsia="zh-CN"/>
              </w:rPr>
            </w:pPr>
            <w:r>
              <w:rPr>
                <w:rFonts w:hint="default" w:ascii="Times New Roman" w:hAnsi="Times New Roman" w:cs="Times New Roman"/>
              </w:rPr>
              <w:t>项目规模/</w:t>
            </w:r>
            <w:r>
              <w:rPr>
                <w:rFonts w:hint="eastAsia" w:ascii="Times New Roman" w:hAnsi="Times New Roman" w:eastAsia="宋体" w:cs="Times New Roman"/>
                <w:lang w:val="en-US" w:eastAsia="zh-CN"/>
              </w:rPr>
              <w:t>（</w:t>
            </w:r>
            <w:r>
              <w:rPr>
                <w:rFonts w:hint="default" w:ascii="Times New Roman" w:hAnsi="Times New Roman" w:cs="Times New Roman"/>
              </w:rPr>
              <w:t>吨</w:t>
            </w:r>
            <w:r>
              <w:rPr>
                <w:rFonts w:hint="eastAsia" w:ascii="Times New Roman" w:hAnsi="Times New Roman" w:eastAsia="宋体" w:cs="Times New Roman"/>
                <w:lang w:val="en-US" w:eastAsia="zh-CN"/>
              </w:rPr>
              <w:t>/d）</w:t>
            </w:r>
          </w:p>
        </w:tc>
        <w:tc>
          <w:tcPr>
            <w:tcW w:w="1650" w:type="dxa"/>
            <w:shd w:val="clear" w:color="auto" w:fill="auto"/>
            <w:noWrap/>
            <w:vAlign w:val="center"/>
          </w:tcPr>
          <w:p>
            <w:pPr>
              <w:pStyle w:val="45"/>
              <w:spacing w:line="360" w:lineRule="auto"/>
              <w:rPr>
                <w:rFonts w:hint="default" w:ascii="Times New Roman" w:hAnsi="Times New Roman" w:cs="Times New Roman"/>
              </w:rPr>
            </w:pPr>
            <w:r>
              <w:rPr>
                <w:rFonts w:hint="default" w:ascii="Times New Roman" w:hAnsi="Times New Roman" w:cs="Times New Roman"/>
              </w:rPr>
              <w:t>指标值</w:t>
            </w:r>
          </w:p>
        </w:tc>
        <w:tc>
          <w:tcPr>
            <w:tcW w:w="1803" w:type="dxa"/>
            <w:shd w:val="clear" w:color="auto" w:fill="auto"/>
            <w:noWrap/>
            <w:vAlign w:val="center"/>
          </w:tcPr>
          <w:p>
            <w:pPr>
              <w:pStyle w:val="45"/>
              <w:spacing w:line="360" w:lineRule="auto"/>
              <w:rPr>
                <w:rFonts w:hint="default" w:ascii="Times New Roman" w:hAnsi="Times New Roman" w:cs="Times New Roman"/>
              </w:rPr>
            </w:pPr>
            <w:r>
              <w:rPr>
                <w:rFonts w:hint="default" w:ascii="Times New Roman" w:hAnsi="Times New Roman" w:cs="Times New Roman"/>
              </w:rPr>
              <w:t>年度成本/万元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1</w:t>
            </w:r>
          </w:p>
        </w:tc>
        <w:tc>
          <w:tcPr>
            <w:tcW w:w="2469"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集中污水处理设施</w:t>
            </w:r>
          </w:p>
        </w:tc>
        <w:tc>
          <w:tcPr>
            <w:tcW w:w="2441"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1155</w:t>
            </w:r>
          </w:p>
        </w:tc>
        <w:tc>
          <w:tcPr>
            <w:tcW w:w="1650"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1.2元/吨水</w:t>
            </w:r>
          </w:p>
        </w:tc>
        <w:tc>
          <w:tcPr>
            <w:tcW w:w="1803"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50.59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2</w:t>
            </w:r>
          </w:p>
        </w:tc>
        <w:tc>
          <w:tcPr>
            <w:tcW w:w="2469"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管道、泵站、人工</w:t>
            </w:r>
          </w:p>
        </w:tc>
        <w:tc>
          <w:tcPr>
            <w:tcW w:w="2441"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1155</w:t>
            </w:r>
          </w:p>
        </w:tc>
        <w:tc>
          <w:tcPr>
            <w:tcW w:w="1650"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1.0元/吨水</w:t>
            </w:r>
          </w:p>
        </w:tc>
        <w:tc>
          <w:tcPr>
            <w:tcW w:w="1803"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42.16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04"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3</w:t>
            </w:r>
          </w:p>
        </w:tc>
        <w:tc>
          <w:tcPr>
            <w:tcW w:w="2469"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污泥脱水</w:t>
            </w:r>
          </w:p>
        </w:tc>
        <w:tc>
          <w:tcPr>
            <w:tcW w:w="2441"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9.50</w:t>
            </w:r>
          </w:p>
        </w:tc>
        <w:tc>
          <w:tcPr>
            <w:tcW w:w="1650" w:type="dxa"/>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1.0元/吨污泥</w:t>
            </w:r>
          </w:p>
        </w:tc>
        <w:tc>
          <w:tcPr>
            <w:tcW w:w="1803"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264" w:type="dxa"/>
            <w:gridSpan w:val="4"/>
            <w:shd w:val="clear" w:color="auto" w:fill="auto"/>
            <w:noWrap/>
            <w:vAlign w:val="center"/>
          </w:tcPr>
          <w:p>
            <w:pPr>
              <w:widowControl/>
              <w:jc w:val="center"/>
              <w:rPr>
                <w:rFonts w:hint="default" w:ascii="Times New Roman" w:hAnsi="Times New Roman" w:eastAsia="DengXian" w:cs="Times New Roman"/>
                <w:color w:val="000000"/>
                <w:kern w:val="0"/>
                <w:sz w:val="24"/>
                <w:szCs w:val="24"/>
              </w:rPr>
            </w:pPr>
            <w:r>
              <w:rPr>
                <w:rFonts w:hint="default" w:ascii="Times New Roman" w:hAnsi="Times New Roman" w:eastAsia="DengXian" w:cs="Times New Roman"/>
                <w:color w:val="000000"/>
                <w:kern w:val="0"/>
                <w:sz w:val="24"/>
                <w:szCs w:val="24"/>
              </w:rPr>
              <w:t>合计</w:t>
            </w:r>
          </w:p>
        </w:tc>
        <w:tc>
          <w:tcPr>
            <w:tcW w:w="1803" w:type="dxa"/>
            <w:shd w:val="clear" w:color="auto" w:fill="auto"/>
            <w:noWrap/>
            <w:vAlign w:val="center"/>
          </w:tcPr>
          <w:p>
            <w:pPr>
              <w:widowControl/>
              <w:jc w:val="center"/>
              <w:rPr>
                <w:rFonts w:hint="default" w:ascii="Times New Roman" w:hAnsi="Times New Roman" w:eastAsia="DengXian" w:cs="Times New Roman"/>
                <w:color w:val="000000"/>
                <w:kern w:val="0"/>
                <w:sz w:val="24"/>
                <w:szCs w:val="24"/>
                <w:lang w:val="en-US" w:eastAsia="zh-CN"/>
              </w:rPr>
            </w:pPr>
            <w:r>
              <w:rPr>
                <w:rFonts w:hint="eastAsia" w:ascii="Times New Roman" w:hAnsi="Times New Roman" w:eastAsia="DengXian" w:cs="Times New Roman"/>
                <w:color w:val="000000"/>
                <w:kern w:val="0"/>
                <w:sz w:val="24"/>
                <w:szCs w:val="24"/>
                <w:lang w:val="en-US" w:eastAsia="zh-CN"/>
              </w:rPr>
              <w:t>93.1</w:t>
            </w:r>
          </w:p>
        </w:tc>
      </w:tr>
    </w:tbl>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eastAsia" w:ascii="Times New Roman" w:hAnsi="Times New Roman" w:cs="Times New Roman"/>
          <w:highlight w:val="none"/>
          <w:lang w:val="en-US" w:eastAsia="zh-CN"/>
        </w:rPr>
      </w:pPr>
      <w:bookmarkStart w:id="126" w:name="_Toc9136_WPSOffice_Level2"/>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（三）</w:t>
      </w:r>
      <w:r>
        <w:rPr>
          <w:rFonts w:hint="default" w:ascii="Times New Roman" w:hAnsi="Times New Roman" w:cs="Times New Roman"/>
          <w:highlight w:val="none"/>
          <w:lang w:val="en-US" w:eastAsia="zh-CN"/>
        </w:rPr>
        <w:t>总投资估算</w:t>
      </w:r>
      <w:bookmarkEnd w:id="126"/>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进一步推进农村生活污水治理工作，全面消除农村生活污水无序排放对环境污染的影响，努力实现农村生活污水应纳尽纳、应集尽集、应治尽治、达标排放。使广大农村水变洁净、塘归清澈，推进美丽乡村建设，为实现经济社会与生态环境协调发展作出积极贡献。</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本</w:t>
      </w:r>
      <w:r>
        <w:rPr>
          <w:rFonts w:hint="eastAsia" w:ascii="Times New Roman" w:hAnsi="Times New Roman" w:cs="Times New Roman"/>
          <w:highlight w:val="none"/>
          <w:lang w:val="en-US" w:eastAsia="zh-CN"/>
        </w:rPr>
        <w:t>次龙城区农</w:t>
      </w:r>
      <w:r>
        <w:rPr>
          <w:rFonts w:hint="default" w:ascii="Times New Roman" w:hAnsi="Times New Roman" w:cs="Times New Roman"/>
          <w:highlight w:val="none"/>
          <w:lang w:val="en-US" w:eastAsia="zh-CN"/>
        </w:rPr>
        <w:t>村生活污水</w:t>
      </w:r>
      <w:r>
        <w:rPr>
          <w:rFonts w:hint="eastAsia" w:ascii="Times New Roman" w:hAnsi="Times New Roman" w:cs="Times New Roman"/>
          <w:highlight w:val="none"/>
          <w:lang w:val="en-US" w:eastAsia="zh-CN"/>
        </w:rPr>
        <w:t>治</w:t>
      </w:r>
      <w:r>
        <w:rPr>
          <w:rFonts w:hint="default" w:ascii="Times New Roman" w:hAnsi="Times New Roman" w:cs="Times New Roman"/>
          <w:highlight w:val="none"/>
          <w:lang w:val="en-US" w:eastAsia="zh-CN"/>
        </w:rPr>
        <w:t>理</w:t>
      </w:r>
      <w:r>
        <w:rPr>
          <w:rFonts w:hint="eastAsia" w:ascii="Times New Roman" w:hAnsi="Times New Roman" w:cs="Times New Roman"/>
          <w:highlight w:val="none"/>
          <w:lang w:val="en-US" w:eastAsia="zh-CN"/>
        </w:rPr>
        <w:t>专项</w:t>
      </w:r>
      <w:r>
        <w:rPr>
          <w:rFonts w:hint="default" w:ascii="Times New Roman" w:hAnsi="Times New Roman" w:cs="Times New Roman"/>
          <w:highlight w:val="none"/>
          <w:lang w:val="en-US" w:eastAsia="zh-CN"/>
        </w:rPr>
        <w:t>规划涉及龙城区</w:t>
      </w:r>
      <w:r>
        <w:rPr>
          <w:rFonts w:hint="eastAsia" w:ascii="Times New Roman" w:hAnsi="Times New Roman" w:cs="Times New Roman"/>
          <w:highlight w:val="none"/>
          <w:lang w:val="en-US" w:eastAsia="zh-CN"/>
        </w:rPr>
        <w:t>9</w:t>
      </w:r>
      <w:r>
        <w:rPr>
          <w:rFonts w:hint="default" w:ascii="Times New Roman" w:hAnsi="Times New Roman" w:cs="Times New Roman"/>
          <w:highlight w:val="none"/>
          <w:lang w:val="en-US" w:eastAsia="zh-CN"/>
        </w:rPr>
        <w:t>个乡镇街道，其中：</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农村生活污水处理基础设施建设总投资估算</w:t>
      </w:r>
      <w:r>
        <w:rPr>
          <w:rFonts w:hint="eastAsia" w:ascii="Times New Roman" w:hAnsi="Times New Roman" w:cs="Times New Roman"/>
          <w:highlight w:val="none"/>
          <w:lang w:val="en-US" w:eastAsia="zh-CN"/>
        </w:rPr>
        <w:t>18312.0</w:t>
      </w:r>
      <w:r>
        <w:rPr>
          <w:rFonts w:hint="default" w:ascii="Times New Roman" w:hAnsi="Times New Roman" w:cs="Times New Roman"/>
          <w:highlight w:val="none"/>
          <w:lang w:val="en-US" w:eastAsia="zh-CN"/>
        </w:rPr>
        <w:t>万元。</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农村生活污水处理设施</w:t>
      </w:r>
      <w:r>
        <w:rPr>
          <w:rFonts w:hint="eastAsia" w:ascii="Times New Roman" w:hAnsi="Times New Roman" w:cs="Times New Roman"/>
          <w:highlight w:val="none"/>
          <w:lang w:val="en-US" w:eastAsia="zh-CN"/>
        </w:rPr>
        <w:t>2021-2025年</w:t>
      </w:r>
      <w:r>
        <w:rPr>
          <w:rFonts w:hint="default" w:ascii="Times New Roman" w:hAnsi="Times New Roman" w:cs="Times New Roman"/>
          <w:highlight w:val="none"/>
          <w:lang w:val="en-US" w:eastAsia="zh-CN"/>
        </w:rPr>
        <w:t>运维管理总投资4</w:t>
      </w:r>
      <w:r>
        <w:rPr>
          <w:rFonts w:hint="eastAsia" w:ascii="Times New Roman" w:hAnsi="Times New Roman" w:cs="Times New Roman"/>
          <w:highlight w:val="none"/>
          <w:lang w:val="en-US" w:eastAsia="zh-CN"/>
        </w:rPr>
        <w:t>65.5</w:t>
      </w:r>
      <w:r>
        <w:rPr>
          <w:rFonts w:hint="default" w:ascii="Times New Roman" w:hAnsi="Times New Roman" w:cs="Times New Roman"/>
          <w:highlight w:val="none"/>
          <w:lang w:val="en-US" w:eastAsia="zh-CN"/>
        </w:rPr>
        <w:t>万元。</w:t>
      </w:r>
    </w:p>
    <w:p>
      <w:pPr>
        <w:pStyle w:val="9"/>
        <w:keepNext w:val="0"/>
        <w:keepLines w:val="0"/>
        <w:pageBreakBefore w:val="0"/>
        <w:widowControl w:val="0"/>
        <w:kinsoku/>
        <w:wordWrap/>
        <w:overflowPunct/>
        <w:topLinePunct w:val="0"/>
        <w:autoSpaceDE/>
        <w:autoSpaceDN/>
        <w:bidi w:val="0"/>
        <w:adjustRightInd/>
        <w:snapToGrid/>
        <w:spacing w:before="0" w:line="348" w:lineRule="auto"/>
        <w:ind w:left="119" w:right="0" w:firstLine="560" w:firstLineChars="200"/>
        <w:jc w:val="both"/>
        <w:textAlignment w:val="auto"/>
        <w:rPr>
          <w:rFonts w:hint="default" w:ascii="Times New Roman" w:hAnsi="Times New Roman" w:cs="Times New Roman"/>
          <w:highlight w:val="none"/>
          <w:lang w:val="en-US" w:eastAsia="zh-CN"/>
        </w:rPr>
      </w:pPr>
      <w:r>
        <w:rPr>
          <w:rFonts w:hint="eastAsia" w:ascii="Times New Roman" w:hAnsi="Times New Roman" w:cs="Times New Roman"/>
          <w:highlight w:val="none"/>
          <w:lang w:val="en-US" w:eastAsia="zh-CN"/>
        </w:rPr>
        <w:t>合计龙城区区农</w:t>
      </w:r>
      <w:r>
        <w:rPr>
          <w:rFonts w:hint="default" w:ascii="Times New Roman" w:hAnsi="Times New Roman" w:cs="Times New Roman"/>
          <w:highlight w:val="none"/>
          <w:lang w:val="en-US" w:eastAsia="zh-CN"/>
        </w:rPr>
        <w:t>村生活污水</w:t>
      </w:r>
      <w:r>
        <w:rPr>
          <w:rFonts w:hint="eastAsia" w:ascii="Times New Roman" w:hAnsi="Times New Roman" w:cs="Times New Roman"/>
          <w:highlight w:val="none"/>
          <w:lang w:val="en-US" w:eastAsia="zh-CN"/>
        </w:rPr>
        <w:t>治</w:t>
      </w:r>
      <w:r>
        <w:rPr>
          <w:rFonts w:hint="default" w:ascii="Times New Roman" w:hAnsi="Times New Roman" w:cs="Times New Roman"/>
          <w:highlight w:val="none"/>
          <w:lang w:val="en-US" w:eastAsia="zh-CN"/>
        </w:rPr>
        <w:t>理</w:t>
      </w:r>
      <w:r>
        <w:rPr>
          <w:rFonts w:hint="eastAsia" w:ascii="Times New Roman" w:hAnsi="Times New Roman" w:cs="Times New Roman"/>
          <w:highlight w:val="none"/>
          <w:lang w:val="en-US" w:eastAsia="zh-CN"/>
        </w:rPr>
        <w:t>专项</w:t>
      </w:r>
      <w:r>
        <w:rPr>
          <w:rFonts w:hint="default" w:ascii="Times New Roman" w:hAnsi="Times New Roman" w:cs="Times New Roman"/>
          <w:highlight w:val="none"/>
          <w:lang w:val="en-US" w:eastAsia="zh-CN"/>
        </w:rPr>
        <w:t>规划</w:t>
      </w:r>
      <w:r>
        <w:rPr>
          <w:rFonts w:hint="eastAsia" w:ascii="Times New Roman" w:hAnsi="Times New Roman" w:cs="Times New Roman"/>
          <w:highlight w:val="none"/>
          <w:lang w:val="en-US" w:eastAsia="zh-CN"/>
        </w:rPr>
        <w:t>总</w:t>
      </w:r>
      <w:r>
        <w:rPr>
          <w:rFonts w:hint="default" w:ascii="Times New Roman" w:hAnsi="Times New Roman" w:cs="Times New Roman"/>
          <w:highlight w:val="none"/>
          <w:lang w:val="en-US" w:eastAsia="zh-CN"/>
        </w:rPr>
        <w:t>投资</w:t>
      </w:r>
      <w:r>
        <w:rPr>
          <w:rFonts w:hint="eastAsia" w:ascii="Times New Roman" w:hAnsi="Times New Roman" w:cs="Times New Roman"/>
          <w:highlight w:val="none"/>
          <w:lang w:val="en-US" w:eastAsia="zh-CN"/>
        </w:rPr>
        <w:t>为18312.0+</w:t>
      </w:r>
      <w:r>
        <w:rPr>
          <w:rFonts w:hint="default" w:ascii="Times New Roman" w:hAnsi="Times New Roman" w:cs="Times New Roman"/>
          <w:highlight w:val="none"/>
          <w:lang w:val="en-US" w:eastAsia="zh-CN"/>
        </w:rPr>
        <w:t>4</w:t>
      </w:r>
      <w:r>
        <w:rPr>
          <w:rFonts w:hint="eastAsia" w:ascii="Times New Roman" w:hAnsi="Times New Roman" w:cs="Times New Roman"/>
          <w:highlight w:val="none"/>
          <w:lang w:val="en-US" w:eastAsia="zh-CN"/>
        </w:rPr>
        <w:t>65.5=18777.5万元</w:t>
      </w:r>
      <w:r>
        <w:rPr>
          <w:rFonts w:hint="default" w:ascii="Times New Roman" w:hAnsi="Times New Roman" w:cs="Times New Roman"/>
          <w:highlight w:val="none"/>
          <w:lang w:val="en-US" w:eastAsia="zh-CN"/>
        </w:rPr>
        <w:t>。</w:t>
      </w:r>
    </w:p>
    <w:p>
      <w:pPr>
        <w:pStyle w:val="2"/>
        <w:rPr>
          <w:rFonts w:hint="default" w:ascii="Times New Roman" w:hAnsi="Times New Roman" w:cs="Times New Roman"/>
          <w:b w:val="0"/>
          <w:bCs w:val="0"/>
          <w:highlight w:val="none"/>
        </w:rPr>
      </w:pPr>
      <w:bookmarkStart w:id="127" w:name="_Toc32526"/>
    </w:p>
    <w:p>
      <w:pPr>
        <w:pStyle w:val="6"/>
        <w:spacing w:line="439" w:lineRule="exact"/>
        <w:ind w:left="0" w:leftChars="0" w:right="0" w:firstLine="0" w:firstLineChars="0"/>
        <w:jc w:val="center"/>
        <w:rPr>
          <w:rFonts w:hint="default" w:ascii="Times New Roman" w:hAnsi="Times New Roman" w:cs="Times New Roman"/>
          <w:b w:val="0"/>
          <w:bCs w:val="0"/>
          <w:highlight w:val="none"/>
        </w:rPr>
      </w:pPr>
      <w:r>
        <w:rPr>
          <w:rFonts w:hint="default" w:ascii="Times New Roman" w:hAnsi="Times New Roman" w:cs="Times New Roman"/>
          <w:b w:val="0"/>
          <w:bCs w:val="0"/>
          <w:highlight w:val="none"/>
        </w:rPr>
        <w:t>第</w:t>
      </w:r>
      <w:r>
        <w:rPr>
          <w:rFonts w:hint="default" w:ascii="Times New Roman" w:hAnsi="Times New Roman" w:cs="Times New Roman"/>
          <w:b w:val="0"/>
          <w:bCs w:val="0"/>
          <w:highlight w:val="none"/>
          <w:lang w:eastAsia="zh-CN"/>
        </w:rPr>
        <w:t>二</w:t>
      </w:r>
      <w:r>
        <w:rPr>
          <w:rFonts w:hint="default" w:ascii="Times New Roman" w:hAnsi="Times New Roman" w:cs="Times New Roman"/>
          <w:b w:val="0"/>
          <w:bCs w:val="0"/>
          <w:highlight w:val="none"/>
        </w:rPr>
        <w:t>节 资金筹措</w:t>
      </w:r>
      <w:bookmarkEnd w:id="127"/>
    </w:p>
    <w:p>
      <w:pPr>
        <w:spacing w:before="16" w:line="240" w:lineRule="auto"/>
        <w:rPr>
          <w:rFonts w:hint="default" w:ascii="Times New Roman" w:hAnsi="Times New Roman" w:eastAsia="微软雅黑" w:cs="Times New Roman"/>
          <w:sz w:val="47"/>
          <w:szCs w:val="47"/>
          <w:highlight w:val="none"/>
        </w:rPr>
      </w:pPr>
    </w:p>
    <w:p>
      <w:pPr>
        <w:spacing w:before="1" w:line="240" w:lineRule="auto"/>
        <w:rPr>
          <w:rFonts w:hint="default" w:ascii="Times New Roman" w:hAnsi="Times New Roman" w:eastAsia="宋体" w:cs="Times New Roman"/>
          <w:b/>
          <w:bCs/>
          <w:sz w:val="22"/>
          <w:szCs w:val="22"/>
          <w:highlight w:val="none"/>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cs="Times New Roman"/>
          <w:spacing w:val="-1"/>
          <w:highlight w:val="none"/>
        </w:rPr>
      </w:pPr>
      <w:bookmarkStart w:id="128" w:name="_Toc40639429"/>
      <w:r>
        <w:rPr>
          <w:rFonts w:hint="default" w:ascii="Times New Roman" w:hAnsi="Times New Roman" w:cs="Times New Roman"/>
          <w:spacing w:val="-1"/>
          <w:highlight w:val="none"/>
          <w:lang w:eastAsia="zh-CN"/>
        </w:rPr>
        <w:t>一、</w:t>
      </w:r>
      <w:r>
        <w:rPr>
          <w:rFonts w:hint="default" w:ascii="Times New Roman" w:hAnsi="Times New Roman" w:cs="Times New Roman"/>
          <w:spacing w:val="-1"/>
          <w:highlight w:val="none"/>
        </w:rPr>
        <w:t>建设资金筹措</w:t>
      </w:r>
      <w:bookmarkEnd w:id="128"/>
    </w:p>
    <w:p>
      <w:pPr>
        <w:keepNext w:val="0"/>
        <w:keepLines w:val="0"/>
        <w:pageBreakBefore w:val="0"/>
        <w:widowControl w:val="0"/>
        <w:kinsoku/>
        <w:wordWrap/>
        <w:overflowPunct/>
        <w:topLinePunct w:val="0"/>
        <w:autoSpaceDE/>
        <w:autoSpaceDN/>
        <w:bidi w:val="0"/>
        <w:adjustRightInd/>
        <w:snapToGrid/>
        <w:spacing w:line="360" w:lineRule="auto"/>
        <w:ind w:firstLine="420" w:firstLineChars="150"/>
        <w:jc w:val="both"/>
        <w:textAlignment w:val="auto"/>
        <w:rPr>
          <w:rFonts w:hint="default" w:ascii="Times New Roman" w:hAnsi="Times New Roman" w:cs="Times New Roman" w:eastAsiaTheme="minorEastAsia"/>
          <w:sz w:val="28"/>
          <w:szCs w:val="28"/>
          <w:highlight w:val="none"/>
        </w:rPr>
      </w:pPr>
      <w:bookmarkStart w:id="129" w:name="_Toc40639430"/>
      <w:r>
        <w:rPr>
          <w:rFonts w:hint="default" w:ascii="Times New Roman" w:hAnsi="Times New Roman" w:cs="Times New Roman" w:eastAsiaTheme="minorEastAsia"/>
          <w:sz w:val="28"/>
          <w:szCs w:val="28"/>
          <w:highlight w:val="none"/>
        </w:rPr>
        <w:t>农村生活污水专项治理应形成多元化经费筹措模式，政府应将农村生活污水治理经费纳入年度财政预算中，并积极申请省、市相关经费补助，同时鼓励引导和支持企业、社会团体、个人等社会力量，通过投资、捐助、认建等形式，参与农村生活污水治理设施建设与改造。农村生活污水专项治理资金按实际投入额由省、市、县三级财政承担，镇和村级可视镇村级经济情况承担项目辅助设施费用（如进出站点道路，外围景观、公共设施污水接管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15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鼓励地方政府和社会资本设立农村基础设施建设投资基金。建立规范的地方政府举债融资机制，推动地方融资平台转型改制和市场化融资，重点推进农村基础设施建设。</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cs="Times New Roman"/>
          <w:spacing w:val="-1"/>
          <w:highlight w:val="none"/>
        </w:rPr>
      </w:pPr>
      <w:r>
        <w:rPr>
          <w:rFonts w:hint="default" w:ascii="Times New Roman" w:hAnsi="Times New Roman" w:cs="Times New Roman"/>
          <w:spacing w:val="-1"/>
          <w:highlight w:val="none"/>
          <w:lang w:eastAsia="zh-CN"/>
        </w:rPr>
        <w:t>二、</w:t>
      </w:r>
      <w:r>
        <w:rPr>
          <w:rFonts w:hint="default" w:ascii="Times New Roman" w:hAnsi="Times New Roman" w:cs="Times New Roman"/>
          <w:spacing w:val="-1"/>
          <w:highlight w:val="none"/>
        </w:rPr>
        <w:t>运维资金筹措</w:t>
      </w:r>
      <w:bookmarkEnd w:id="129"/>
    </w:p>
    <w:p>
      <w:pPr>
        <w:keepNext w:val="0"/>
        <w:keepLines w:val="0"/>
        <w:pageBreakBefore w:val="0"/>
        <w:widowControl w:val="0"/>
        <w:kinsoku/>
        <w:wordWrap/>
        <w:overflowPunct/>
        <w:topLinePunct w:val="0"/>
        <w:autoSpaceDE/>
        <w:autoSpaceDN/>
        <w:bidi w:val="0"/>
        <w:adjustRightInd/>
        <w:snapToGrid/>
        <w:spacing w:line="360" w:lineRule="auto"/>
        <w:ind w:firstLine="420" w:firstLineChars="15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维持污水处理设施的长期有效运行，要长期稳定的资金投入，以满足污水处理系统运行的日常维护和定期检查工作所需。为了确保运维工作的持续顺利开展，应建立“政府扶持、群众自筹、社会参与”的资金筹措机制。地方财政应加大对农村环境综合整治的支持力度，进一步完善污水处理设施及配套管网建设，提高污水处理率。除此之外，还可设立奖励制度，通过以奖代补的方式引导各地区加大对农村生活污水的治理力度。地方财政负责解决污水处理设施的建设和日常运行维护所要的资金。另外，可以向村民征收少量污水治理费用，一方面提高村民的环境责任意识，另方面可对污水的收集处理设施建设及维护提供支持。在污水处理系统运行管理和维护方面，可以承包给专业的第三方服务公司，由这些服务公司对设备的运行进行定期检查，监测运行状况及出水水质，地方政府则可提供专业培训，以及对专业人员和服务公司进行资质认证和监管。</w:t>
      </w:r>
    </w:p>
    <w:p>
      <w:pPr>
        <w:keepNext w:val="0"/>
        <w:keepLines w:val="0"/>
        <w:pageBreakBefore w:val="0"/>
        <w:widowControl w:val="0"/>
        <w:kinsoku/>
        <w:wordWrap/>
        <w:overflowPunct/>
        <w:topLinePunct w:val="0"/>
        <w:autoSpaceDE/>
        <w:autoSpaceDN/>
        <w:bidi w:val="0"/>
        <w:adjustRightInd/>
        <w:snapToGrid/>
        <w:spacing w:line="360" w:lineRule="auto"/>
        <w:ind w:firstLine="420" w:firstLineChars="150"/>
        <w:jc w:val="both"/>
        <w:textAlignment w:val="auto"/>
        <w:rPr>
          <w:rFonts w:hint="default" w:ascii="Times New Roman" w:hAnsi="Times New Roman" w:cs="Times New Roman" w:eastAsiaTheme="minorEastAsia"/>
          <w:sz w:val="28"/>
          <w:szCs w:val="28"/>
          <w:highlight w:val="none"/>
        </w:rPr>
      </w:pPr>
      <w:r>
        <w:rPr>
          <w:rFonts w:hint="default" w:ascii="Times New Roman" w:hAnsi="Times New Roman" w:cs="Times New Roman" w:eastAsiaTheme="minorEastAsia"/>
          <w:sz w:val="28"/>
          <w:szCs w:val="28"/>
          <w:highlight w:val="none"/>
        </w:rPr>
        <w:t>今后需新建、改建、置换增添生活污水处理设施，由村审查、统计，以书面形式申报镇规划建设办，由村镇建设办派专人实地踏看认定后，经镇领导小组审核同意，统一上报县建设局，经建设局审批同意后，由政府承担的资金列入镇财政预算，按合同规定及时拨付。日常运行费用和专职运维管理员的资金由运维单位承担支付，合同外部分的资金由农户自筹解决。</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jc w:val="both"/>
        <w:textAlignment w:val="auto"/>
        <w:rPr>
          <w:rFonts w:hint="default" w:ascii="Times New Roman" w:hAnsi="Times New Roman" w:cs="Times New Roman" w:eastAsiaTheme="minorEastAsia"/>
          <w:sz w:val="28"/>
          <w:szCs w:val="28"/>
          <w:highlight w:val="none"/>
        </w:rPr>
      </w:pPr>
    </w:p>
    <w:p>
      <w:pPr>
        <w:rPr>
          <w:rFonts w:hint="default" w:ascii="Times New Roman" w:hAnsi="Times New Roman" w:cs="Times New Roman"/>
          <w:spacing w:val="-2"/>
          <w:highlight w:val="none"/>
        </w:rPr>
      </w:pPr>
      <w:r>
        <w:rPr>
          <w:rFonts w:hint="default" w:ascii="Times New Roman" w:hAnsi="Times New Roman" w:cs="Times New Roman"/>
          <w:spacing w:val="-2"/>
          <w:highlight w:val="none"/>
        </w:rPr>
        <w:br w:type="page"/>
      </w:r>
    </w:p>
    <w:p>
      <w:pPr>
        <w:spacing w:before="34"/>
        <w:ind w:right="0"/>
        <w:jc w:val="center"/>
        <w:outlineLvl w:val="0"/>
        <w:rPr>
          <w:rFonts w:hint="default" w:ascii="Times New Roman" w:hAnsi="Times New Roman" w:eastAsia="微软雅黑" w:cs="Times New Roman"/>
          <w:w w:val="95"/>
          <w:sz w:val="44"/>
          <w:szCs w:val="44"/>
          <w:highlight w:val="none"/>
          <w:lang w:val="en-US" w:eastAsia="en-US" w:bidi="ar-SA"/>
        </w:rPr>
      </w:pPr>
      <w:bookmarkStart w:id="130" w:name="_Toc17971"/>
    </w:p>
    <w:p>
      <w:pPr>
        <w:spacing w:before="34"/>
        <w:ind w:right="0"/>
        <w:jc w:val="center"/>
        <w:outlineLvl w:val="0"/>
        <w:rPr>
          <w:rFonts w:hint="default" w:ascii="Times New Roman" w:hAnsi="Times New Roman" w:eastAsia="微软雅黑" w:cs="Times New Roman"/>
          <w:w w:val="95"/>
          <w:sz w:val="44"/>
          <w:szCs w:val="44"/>
          <w:highlight w:val="none"/>
          <w:lang w:val="en-US" w:eastAsia="zh-CN" w:bidi="ar-SA"/>
        </w:rPr>
      </w:pPr>
      <w:r>
        <w:rPr>
          <w:rFonts w:hint="default" w:ascii="Times New Roman" w:hAnsi="Times New Roman" w:eastAsia="微软雅黑" w:cs="Times New Roman"/>
          <w:w w:val="95"/>
          <w:sz w:val="44"/>
          <w:szCs w:val="44"/>
          <w:highlight w:val="none"/>
          <w:lang w:val="en-US" w:eastAsia="en-US" w:bidi="ar-SA"/>
        </w:rPr>
        <w:t>第</w:t>
      </w:r>
      <w:r>
        <w:rPr>
          <w:rFonts w:hint="default" w:ascii="Times New Roman" w:hAnsi="Times New Roman" w:eastAsia="微软雅黑" w:cs="Times New Roman"/>
          <w:w w:val="95"/>
          <w:sz w:val="44"/>
          <w:szCs w:val="44"/>
          <w:highlight w:val="none"/>
          <w:lang w:val="en-US" w:eastAsia="zh-CN" w:bidi="ar-SA"/>
        </w:rPr>
        <w:t>七</w:t>
      </w:r>
      <w:r>
        <w:rPr>
          <w:rFonts w:hint="default" w:ascii="Times New Roman" w:hAnsi="Times New Roman" w:eastAsia="微软雅黑" w:cs="Times New Roman"/>
          <w:w w:val="95"/>
          <w:sz w:val="44"/>
          <w:szCs w:val="44"/>
          <w:highlight w:val="none"/>
          <w:lang w:val="en-US" w:eastAsia="en-US" w:bidi="ar-SA"/>
        </w:rPr>
        <w:t>章</w:t>
      </w:r>
      <w:r>
        <w:rPr>
          <w:rFonts w:hint="default" w:ascii="Times New Roman" w:hAnsi="Times New Roman" w:eastAsia="微软雅黑" w:cs="Times New Roman"/>
          <w:w w:val="95"/>
          <w:sz w:val="44"/>
          <w:szCs w:val="44"/>
          <w:highlight w:val="none"/>
          <w:lang w:val="en-US" w:eastAsia="en-US" w:bidi="ar-SA"/>
        </w:rPr>
        <w:tab/>
      </w:r>
      <w:r>
        <w:rPr>
          <w:rFonts w:hint="default" w:ascii="Times New Roman" w:hAnsi="Times New Roman" w:eastAsia="微软雅黑" w:cs="Times New Roman"/>
          <w:w w:val="95"/>
          <w:sz w:val="44"/>
          <w:szCs w:val="44"/>
          <w:highlight w:val="none"/>
          <w:lang w:val="en-US" w:eastAsia="zh-CN" w:bidi="ar-SA"/>
        </w:rPr>
        <w:t>效益分析</w:t>
      </w:r>
      <w:bookmarkEnd w:id="130"/>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cs="Times New Roman"/>
          <w:spacing w:val="-1"/>
          <w:highlight w:val="none"/>
          <w:lang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eastAsia="宋体" w:cs="Times New Roman"/>
          <w:spacing w:val="-1"/>
          <w:highlight w:val="none"/>
          <w:lang w:eastAsia="zh-CN"/>
        </w:rPr>
      </w:pPr>
      <w:r>
        <w:rPr>
          <w:rFonts w:hint="default" w:ascii="Times New Roman" w:hAnsi="Times New Roman" w:cs="Times New Roman"/>
          <w:spacing w:val="-1"/>
          <w:highlight w:val="none"/>
          <w:lang w:eastAsia="zh-CN"/>
        </w:rPr>
        <w:t>一、环境效益</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农村生活污水治理是一项保护环境的公共事业，是造福人类、改善生活环境的重要基础设施工程。其建成投产后的主要效益表现为环境效益。</w:t>
      </w:r>
      <w:r>
        <w:rPr>
          <w:rFonts w:hint="default" w:ascii="Times New Roman" w:hAnsi="Times New Roman" w:cs="Times New Roman"/>
          <w:spacing w:val="-1"/>
          <w:highlight w:val="none"/>
        </w:rPr>
        <w:t>本项目结合宜居乡村等整治任务全面完成后，将对</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治理、畜禽养殖粪便污水治理、饮用水水源地保护、农村生活垃圾处理、乡村基础设施建设等方面得以极大地提升，使得危害群众健康的环境污染得到有效控制，村庄环境和村容村貌将整体得到明显改善，主要体现在：</w:t>
      </w:r>
    </w:p>
    <w:p>
      <w:pPr>
        <w:pStyle w:val="9"/>
        <w:numPr>
          <w:ilvl w:val="0"/>
          <w:numId w:val="21"/>
        </w:numPr>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农村环境改善明显。方案实施后，全</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实现农村垃圾收集处置全覆盖，主要村镇、重要点源具备</w:t>
      </w:r>
      <w:r>
        <w:rPr>
          <w:rFonts w:hint="default" w:ascii="Times New Roman" w:hAnsi="Times New Roman" w:cs="Times New Roman"/>
          <w:spacing w:val="-1"/>
          <w:highlight w:val="none"/>
          <w:lang w:eastAsia="zh-CN"/>
        </w:rPr>
        <w:t>污水治理</w:t>
      </w:r>
      <w:r>
        <w:rPr>
          <w:rFonts w:hint="default" w:ascii="Times New Roman" w:hAnsi="Times New Roman" w:cs="Times New Roman"/>
          <w:spacing w:val="-1"/>
          <w:highlight w:val="none"/>
        </w:rPr>
        <w:t>设置，畜禽养殖粪污根据规模实现分级处理。村容村貌干净整洁、饮用水安全得到保障。</w:t>
      </w:r>
    </w:p>
    <w:p>
      <w:pPr>
        <w:pStyle w:val="9"/>
        <w:numPr>
          <w:ilvl w:val="0"/>
          <w:numId w:val="21"/>
        </w:numPr>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农民群众的环境卫生意识显著增强。通过制定村规民约，伴随着农村环境面貌的改善，农民群众的环境卫生意识显著增强，生活方式更加健康文明。</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 xml:space="preserve">（3） 农村生活污水治理改造完成后，将大大降龙城区新增的面源污染，使进入该区域水体环境的污染物大大减少，缓解水体污染，对于龙城区的整体生态环境起到非常积极的作用。 </w:t>
      </w:r>
    </w:p>
    <w:p>
      <w:pPr>
        <w:pStyle w:val="9"/>
        <w:spacing w:before="178" w:line="356" w:lineRule="auto"/>
        <w:ind w:right="139" w:firstLine="556" w:firstLineChars="20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（4）通过本次规划的工程实施能使龙城区农村生活污水得到有效治理，保护了环境。同时大大改善区域环境，具有环境效益。</w:t>
      </w:r>
    </w:p>
    <w:p>
      <w:pPr>
        <w:pStyle w:val="9"/>
        <w:spacing w:before="178" w:line="356" w:lineRule="auto"/>
        <w:ind w:right="139" w:firstLine="556" w:firstLineChars="200"/>
        <w:jc w:val="both"/>
        <w:rPr>
          <w:rFonts w:hint="default" w:ascii="Times New Roman" w:hAnsi="Times New Roman" w:cs="Times New Roman"/>
          <w:spacing w:val="-1"/>
          <w:highlight w:val="none"/>
          <w:lang w:val="en-US" w:eastAsia="zh-CN"/>
        </w:rPr>
      </w:pPr>
      <w:r>
        <w:rPr>
          <w:rFonts w:hint="eastAsia" w:ascii="Times New Roman" w:hAnsi="Times New Roman" w:cs="Times New Roman"/>
          <w:spacing w:val="-1"/>
          <w:highlight w:val="none"/>
          <w:lang w:val="en-US" w:eastAsia="zh-CN"/>
        </w:rPr>
        <w:t>（5）</w:t>
      </w:r>
      <w:r>
        <w:rPr>
          <w:rFonts w:hint="default" w:ascii="Times New Roman" w:hAnsi="Times New Roman" w:cs="Times New Roman"/>
          <w:spacing w:val="-1"/>
          <w:highlight w:val="none"/>
          <w:lang w:val="en-US" w:eastAsia="zh-CN"/>
        </w:rPr>
        <w:t>预计规划实施后，</w:t>
      </w:r>
      <w:r>
        <w:rPr>
          <w:rFonts w:hint="eastAsia" w:ascii="Times New Roman" w:hAnsi="Times New Roman" w:cs="Times New Roman"/>
          <w:spacing w:val="-1"/>
          <w:highlight w:val="none"/>
          <w:lang w:val="en-US" w:eastAsia="zh-CN"/>
        </w:rPr>
        <w:t>龙城区</w:t>
      </w:r>
      <w:r>
        <w:rPr>
          <w:rFonts w:hint="default" w:ascii="Times New Roman" w:hAnsi="Times New Roman" w:cs="Times New Roman"/>
          <w:spacing w:val="-1"/>
          <w:highlight w:val="none"/>
          <w:lang w:val="en-US" w:eastAsia="zh-CN"/>
        </w:rPr>
        <w:t>可减少污水排放量约</w:t>
      </w:r>
      <w:r>
        <w:rPr>
          <w:rFonts w:hint="eastAsia" w:ascii="Times New Roman" w:hAnsi="Times New Roman" w:cs="Times New Roman"/>
          <w:spacing w:val="-1"/>
          <w:highlight w:val="none"/>
          <w:lang w:val="en-US" w:eastAsia="zh-CN"/>
        </w:rPr>
        <w:t>316</w:t>
      </w:r>
      <w:r>
        <w:rPr>
          <w:rFonts w:hint="default" w:ascii="Times New Roman" w:hAnsi="Times New Roman" w:cs="Times New Roman"/>
          <w:spacing w:val="-1"/>
          <w:highlight w:val="none"/>
          <w:lang w:val="en-US" w:eastAsia="zh-CN"/>
        </w:rPr>
        <w:t>万t/a，预计排放污染物年消减量约为：</w:t>
      </w:r>
    </w:p>
    <w:p>
      <w:pPr>
        <w:pStyle w:val="9"/>
        <w:numPr>
          <w:ilvl w:val="0"/>
          <w:numId w:val="0"/>
        </w:numPr>
        <w:spacing w:before="178" w:line="356" w:lineRule="auto"/>
        <w:ind w:leftChars="200" w:right="139" w:rightChars="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化学需氧量CODcr削减量：</w:t>
      </w:r>
      <w:r>
        <w:rPr>
          <w:rFonts w:hint="eastAsia" w:ascii="Times New Roman" w:hAnsi="Times New Roman" w:cs="Times New Roman"/>
          <w:spacing w:val="-1"/>
          <w:highlight w:val="none"/>
          <w:lang w:val="en-US" w:eastAsia="zh-CN"/>
        </w:rPr>
        <w:t>9782</w:t>
      </w:r>
      <w:r>
        <w:rPr>
          <w:rFonts w:hint="default" w:ascii="Times New Roman" w:hAnsi="Times New Roman" w:cs="Times New Roman"/>
          <w:spacing w:val="-1"/>
          <w:highlight w:val="none"/>
          <w:lang w:val="en-US" w:eastAsia="zh-CN"/>
        </w:rPr>
        <w:t>t/a</w:t>
      </w:r>
      <w:r>
        <w:rPr>
          <w:rFonts w:hint="eastAsia" w:ascii="Times New Roman" w:hAnsi="Times New Roman" w:cs="Times New Roman"/>
          <w:spacing w:val="-1"/>
          <w:highlight w:val="none"/>
          <w:lang w:val="en-US" w:eastAsia="zh-CN"/>
        </w:rPr>
        <w:t>；</w:t>
      </w:r>
    </w:p>
    <w:p>
      <w:pPr>
        <w:pStyle w:val="9"/>
        <w:numPr>
          <w:ilvl w:val="0"/>
          <w:numId w:val="0"/>
        </w:numPr>
        <w:spacing w:before="178" w:line="356" w:lineRule="auto"/>
        <w:ind w:leftChars="200" w:right="139" w:rightChars="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氨氮NH</w:t>
      </w:r>
      <w:r>
        <w:rPr>
          <w:rFonts w:hint="default" w:ascii="Times New Roman" w:hAnsi="Times New Roman" w:cs="Times New Roman"/>
          <w:spacing w:val="-1"/>
          <w:highlight w:val="none"/>
          <w:vertAlign w:val="subscript"/>
          <w:lang w:val="en-US" w:eastAsia="zh-CN"/>
        </w:rPr>
        <w:t>3</w:t>
      </w:r>
      <w:r>
        <w:rPr>
          <w:rFonts w:hint="default" w:ascii="Times New Roman" w:hAnsi="Times New Roman" w:cs="Times New Roman"/>
          <w:spacing w:val="-1"/>
          <w:highlight w:val="none"/>
          <w:lang w:val="en-US" w:eastAsia="zh-CN"/>
        </w:rPr>
        <w:t>-N削减量：</w:t>
      </w:r>
      <w:r>
        <w:rPr>
          <w:rFonts w:hint="eastAsia" w:ascii="Times New Roman" w:hAnsi="Times New Roman" w:cs="Times New Roman"/>
          <w:spacing w:val="-1"/>
          <w:highlight w:val="none"/>
          <w:lang w:val="en-US" w:eastAsia="zh-CN"/>
        </w:rPr>
        <w:t>152</w:t>
      </w:r>
      <w:r>
        <w:rPr>
          <w:rFonts w:hint="default" w:ascii="Times New Roman" w:hAnsi="Times New Roman" w:cs="Times New Roman"/>
          <w:spacing w:val="-1"/>
          <w:highlight w:val="none"/>
          <w:lang w:val="en-US" w:eastAsia="zh-CN"/>
        </w:rPr>
        <w:t xml:space="preserve"> t/a</w:t>
      </w:r>
      <w:r>
        <w:rPr>
          <w:rFonts w:hint="eastAsia" w:ascii="Times New Roman" w:hAnsi="Times New Roman" w:cs="Times New Roman"/>
          <w:spacing w:val="-1"/>
          <w:highlight w:val="none"/>
          <w:lang w:val="en-US" w:eastAsia="zh-CN"/>
        </w:rPr>
        <w:t>；</w:t>
      </w:r>
    </w:p>
    <w:p>
      <w:pPr>
        <w:pStyle w:val="9"/>
        <w:numPr>
          <w:ilvl w:val="0"/>
          <w:numId w:val="0"/>
        </w:numPr>
        <w:spacing w:before="178" w:line="356" w:lineRule="auto"/>
        <w:ind w:leftChars="200" w:right="139" w:rightChars="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总磷TP削减量：</w:t>
      </w:r>
      <w:r>
        <w:rPr>
          <w:rFonts w:hint="eastAsia" w:ascii="Times New Roman" w:hAnsi="Times New Roman" w:cs="Times New Roman"/>
          <w:spacing w:val="-1"/>
          <w:highlight w:val="none"/>
          <w:lang w:val="en-US" w:eastAsia="zh-CN"/>
        </w:rPr>
        <w:t>177</w:t>
      </w:r>
      <w:r>
        <w:rPr>
          <w:rFonts w:hint="default" w:ascii="Times New Roman" w:hAnsi="Times New Roman" w:cs="Times New Roman"/>
          <w:spacing w:val="-1"/>
          <w:highlight w:val="none"/>
          <w:lang w:val="en-US" w:eastAsia="zh-CN"/>
        </w:rPr>
        <w:t xml:space="preserve"> t/a</w:t>
      </w:r>
      <w:r>
        <w:rPr>
          <w:rFonts w:hint="eastAsia" w:ascii="Times New Roman" w:hAnsi="Times New Roman" w:cs="Times New Roman"/>
          <w:spacing w:val="-1"/>
          <w:highlight w:val="none"/>
          <w:lang w:val="en-US" w:eastAsia="zh-CN"/>
        </w:rPr>
        <w:t>；</w:t>
      </w:r>
    </w:p>
    <w:p>
      <w:pPr>
        <w:pStyle w:val="9"/>
        <w:numPr>
          <w:ilvl w:val="0"/>
          <w:numId w:val="0"/>
        </w:numPr>
        <w:spacing w:before="178" w:line="356" w:lineRule="auto"/>
        <w:ind w:leftChars="200" w:right="139" w:rightChars="0"/>
        <w:jc w:val="both"/>
        <w:rPr>
          <w:rFonts w:hint="default" w:ascii="Times New Roman" w:hAnsi="Times New Roman" w:cs="Times New Roman"/>
          <w:spacing w:val="-1"/>
          <w:highlight w:val="none"/>
          <w:lang w:val="en-US" w:eastAsia="zh-CN"/>
        </w:rPr>
      </w:pPr>
      <w:r>
        <w:rPr>
          <w:rFonts w:hint="default" w:ascii="Times New Roman" w:hAnsi="Times New Roman" w:cs="Times New Roman"/>
          <w:spacing w:val="-1"/>
          <w:highlight w:val="none"/>
          <w:lang w:val="en-US" w:eastAsia="zh-CN"/>
        </w:rPr>
        <w:t>总</w:t>
      </w:r>
      <w:r>
        <w:rPr>
          <w:rFonts w:hint="eastAsia" w:ascii="Times New Roman" w:hAnsi="Times New Roman" w:cs="Times New Roman"/>
          <w:spacing w:val="-1"/>
          <w:highlight w:val="none"/>
          <w:lang w:val="en-US" w:eastAsia="zh-CN"/>
        </w:rPr>
        <w:t>氮</w:t>
      </w:r>
      <w:r>
        <w:rPr>
          <w:rFonts w:hint="default" w:ascii="Times New Roman" w:hAnsi="Times New Roman" w:cs="Times New Roman"/>
          <w:spacing w:val="-1"/>
          <w:highlight w:val="none"/>
          <w:lang w:val="en-US" w:eastAsia="zh-CN"/>
        </w:rPr>
        <w:t>T</w:t>
      </w:r>
      <w:r>
        <w:rPr>
          <w:rFonts w:hint="eastAsia" w:ascii="Times New Roman" w:hAnsi="Times New Roman" w:cs="Times New Roman"/>
          <w:spacing w:val="-1"/>
          <w:highlight w:val="none"/>
          <w:lang w:val="en-US" w:eastAsia="zh-CN"/>
        </w:rPr>
        <w:t>N</w:t>
      </w:r>
      <w:r>
        <w:rPr>
          <w:rFonts w:hint="default" w:ascii="Times New Roman" w:hAnsi="Times New Roman" w:cs="Times New Roman"/>
          <w:spacing w:val="-1"/>
          <w:highlight w:val="none"/>
          <w:lang w:val="en-US" w:eastAsia="zh-CN"/>
        </w:rPr>
        <w:t>削减量：</w:t>
      </w:r>
      <w:r>
        <w:rPr>
          <w:rFonts w:hint="eastAsia" w:ascii="Times New Roman" w:hAnsi="Times New Roman" w:cs="Times New Roman"/>
          <w:spacing w:val="-1"/>
          <w:highlight w:val="none"/>
          <w:lang w:val="en-US" w:eastAsia="zh-CN"/>
        </w:rPr>
        <w:t>23</w:t>
      </w:r>
      <w:r>
        <w:rPr>
          <w:rFonts w:hint="default" w:ascii="Times New Roman" w:hAnsi="Times New Roman" w:cs="Times New Roman"/>
          <w:spacing w:val="-1"/>
          <w:highlight w:val="none"/>
          <w:lang w:val="en-US" w:eastAsia="zh-CN"/>
        </w:rPr>
        <w:t>t/a</w:t>
      </w:r>
      <w:r>
        <w:rPr>
          <w:rFonts w:hint="eastAsia" w:ascii="Times New Roman" w:hAnsi="Times New Roman" w:cs="Times New Roman"/>
          <w:spacing w:val="-1"/>
          <w:highlight w:val="none"/>
          <w:lang w:val="en-US" w:eastAsia="zh-CN"/>
        </w:rPr>
        <w:t>；</w:t>
      </w: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cs="Times New Roman"/>
          <w:spacing w:val="-1"/>
          <w:highlight w:val="none"/>
          <w:lang w:eastAsia="zh-CN"/>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eastAsia="宋体" w:cs="Times New Roman"/>
          <w:spacing w:val="-1"/>
          <w:highlight w:val="none"/>
          <w:lang w:eastAsia="zh-CN"/>
        </w:rPr>
      </w:pPr>
      <w:r>
        <w:rPr>
          <w:rFonts w:hint="default" w:ascii="Times New Roman" w:hAnsi="Times New Roman" w:cs="Times New Roman"/>
          <w:spacing w:val="-1"/>
          <w:highlight w:val="none"/>
          <w:lang w:eastAsia="zh-CN"/>
        </w:rPr>
        <w:t>二、经济效益</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 xml:space="preserve">农村生活污水治理的经济效益可表现为直接效益和间接效益。 </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 xml:space="preserve">（1）由于观念问题，以往我国的城镇污水治理并不产生直接的经济效益，致使污水治理的建设远远落后于城镇的发展，城镇环境质量日益恶化。随着我国市场经济的建立，人们观念的改变，污水治理良好的经济效益日益体现出来。污水收费制度的逐步建立，将使污水治理的建设和管理进入良性循环状态。从长远来看，污水治理的直接效益是良好的，污水治理所产生的间接经济效益是不可估量的。 </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lang w:val="en-US" w:eastAsia="zh-CN"/>
        </w:rPr>
        <w:t>2</w:t>
      </w:r>
      <w:r>
        <w:rPr>
          <w:rFonts w:hint="default" w:ascii="Times New Roman" w:hAnsi="Times New Roman" w:cs="Times New Roman"/>
          <w:spacing w:val="-1"/>
          <w:highlight w:val="none"/>
          <w:lang w:eastAsia="zh-CN"/>
        </w:rPr>
        <w:t>）</w:t>
      </w:r>
      <w:r>
        <w:rPr>
          <w:rFonts w:hint="default" w:ascii="Times New Roman" w:hAnsi="Times New Roman" w:cs="Times New Roman"/>
          <w:spacing w:val="-1"/>
          <w:highlight w:val="none"/>
        </w:rPr>
        <w:t>助力总体经济发展。随着村庄环境的持续改善和一些宜居乡村的建设，促进乡村旅游发展，助力</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旅游产业发展，为</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经济发展营造良好环境。</w:t>
      </w:r>
    </w:p>
    <w:p>
      <w:pPr>
        <w:pStyle w:val="9"/>
        <w:spacing w:before="178" w:line="356" w:lineRule="auto"/>
        <w:ind w:right="139" w:firstLine="556" w:firstLineChars="200"/>
        <w:jc w:val="both"/>
        <w:rPr>
          <w:rFonts w:hint="default" w:ascii="Times New Roman" w:hAnsi="Times New Roman" w:cs="Times New Roman"/>
          <w:spacing w:val="-1"/>
          <w:highlight w:val="none"/>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eastAsia="宋体" w:cs="Times New Roman"/>
          <w:spacing w:val="-1"/>
          <w:highlight w:val="none"/>
          <w:lang w:eastAsia="zh-CN"/>
        </w:rPr>
      </w:pPr>
      <w:r>
        <w:rPr>
          <w:rFonts w:hint="default" w:ascii="Times New Roman" w:hAnsi="Times New Roman" w:cs="Times New Roman"/>
          <w:spacing w:val="-1"/>
          <w:highlight w:val="none"/>
          <w:lang w:eastAsia="zh-CN"/>
        </w:rPr>
        <w:t>三、社会效益</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 xml:space="preserve">（1）本工程的实施将有效保护龙城区的全域水环境，这对于预防和控制各种传染病、公害病、保障人民健康，提高人们的生存环境有重要作用。 </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w:t>
      </w:r>
      <w:r>
        <w:rPr>
          <w:rFonts w:hint="default" w:ascii="Times New Roman" w:hAnsi="Times New Roman" w:cs="Times New Roman"/>
          <w:spacing w:val="-1"/>
          <w:highlight w:val="none"/>
          <w:lang w:val="en-US" w:eastAsia="zh-CN"/>
        </w:rPr>
        <w:t>2</w:t>
      </w:r>
      <w:r>
        <w:rPr>
          <w:rFonts w:hint="default" w:ascii="Times New Roman" w:hAnsi="Times New Roman" w:cs="Times New Roman"/>
          <w:spacing w:val="-1"/>
          <w:highlight w:val="none"/>
        </w:rPr>
        <w:t>）本</w:t>
      </w:r>
      <w:r>
        <w:rPr>
          <w:rFonts w:hint="default" w:ascii="Times New Roman" w:hAnsi="Times New Roman" w:cs="Times New Roman"/>
          <w:spacing w:val="-1"/>
          <w:highlight w:val="none"/>
          <w:lang w:eastAsia="zh-CN"/>
        </w:rPr>
        <w:t>规划工程</w:t>
      </w:r>
      <w:r>
        <w:rPr>
          <w:rFonts w:hint="default" w:ascii="Times New Roman" w:hAnsi="Times New Roman" w:cs="Times New Roman"/>
          <w:spacing w:val="-1"/>
          <w:highlight w:val="none"/>
        </w:rPr>
        <w:t>实施后，到2025年</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lang w:val="en-US" w:eastAsia="zh-CN"/>
        </w:rPr>
        <w:t>69</w:t>
      </w:r>
      <w:r>
        <w:rPr>
          <w:rFonts w:hint="default" w:ascii="Times New Roman" w:hAnsi="Times New Roman" w:cs="Times New Roman"/>
          <w:spacing w:val="-1"/>
          <w:highlight w:val="none"/>
        </w:rPr>
        <w:t>个行政村中50%农村生活污水实现收集处理，受益人口达到</w:t>
      </w:r>
      <w:r>
        <w:rPr>
          <w:rFonts w:hint="default" w:ascii="Times New Roman" w:hAnsi="Times New Roman" w:cs="Times New Roman"/>
          <w:spacing w:val="-1"/>
          <w:highlight w:val="none"/>
          <w:lang w:val="en-US" w:eastAsia="zh-CN"/>
        </w:rPr>
        <w:t>81220</w:t>
      </w:r>
      <w:r>
        <w:rPr>
          <w:rFonts w:hint="default" w:ascii="Times New Roman" w:hAnsi="Times New Roman" w:cs="Times New Roman"/>
          <w:spacing w:val="-1"/>
          <w:highlight w:val="none"/>
        </w:rPr>
        <w:t>人。</w:t>
      </w:r>
    </w:p>
    <w:p>
      <w:pPr>
        <w:pStyle w:val="9"/>
        <w:spacing w:before="178" w:line="356" w:lineRule="auto"/>
        <w:ind w:right="139" w:firstLine="556" w:firstLineChars="200"/>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val="en-US" w:eastAsia="zh-CN"/>
        </w:rPr>
        <w:t>从提高群众生活质量、维护社会稳定、缩小城乡差距、推进龙城区建设等方面进行简要分析。通过对龙城区生活污水的治理可以改善龙城区生产生活环境，解决当前突出环境问题。总之，通过生活污水治理，倡导文明乡风和良好的生产生活方式，保障群众身心健康，提高干部和群众的生态环境保护意识，推动社会主义建设，促进物质文明、精神文明、政治文明和生态文明的协调发展，起到明显的社会效益。因此该工作具有重要的现实意义。</w:t>
      </w:r>
    </w:p>
    <w:p>
      <w:pPr>
        <w:rPr>
          <w:rFonts w:hint="default" w:ascii="Times New Roman" w:hAnsi="Times New Roman" w:cs="Times New Roman"/>
          <w:spacing w:val="-1"/>
          <w:highlight w:val="none"/>
        </w:rPr>
      </w:pPr>
      <w:r>
        <w:rPr>
          <w:rFonts w:hint="default" w:ascii="Times New Roman" w:hAnsi="Times New Roman" w:cs="Times New Roman"/>
          <w:spacing w:val="-1"/>
          <w:highlight w:val="none"/>
        </w:rPr>
        <w:br w:type="page"/>
      </w:r>
    </w:p>
    <w:p>
      <w:pPr>
        <w:pStyle w:val="9"/>
        <w:spacing w:before="178" w:line="356" w:lineRule="auto"/>
        <w:ind w:right="139"/>
        <w:jc w:val="both"/>
        <w:rPr>
          <w:rFonts w:hint="default" w:ascii="Times New Roman" w:hAnsi="Times New Roman" w:cs="Times New Roman"/>
          <w:spacing w:val="-1"/>
          <w:highlight w:val="none"/>
        </w:rPr>
      </w:pPr>
    </w:p>
    <w:p>
      <w:pPr>
        <w:spacing w:before="34"/>
        <w:ind w:right="0"/>
        <w:jc w:val="center"/>
        <w:outlineLvl w:val="0"/>
        <w:rPr>
          <w:rFonts w:hint="default" w:ascii="Times New Roman" w:hAnsi="Times New Roman" w:eastAsia="微软雅黑" w:cs="Times New Roman"/>
          <w:w w:val="95"/>
          <w:sz w:val="44"/>
          <w:szCs w:val="44"/>
          <w:highlight w:val="none"/>
          <w:lang w:val="en-US" w:eastAsia="en-US" w:bidi="ar-SA"/>
        </w:rPr>
      </w:pPr>
      <w:bookmarkStart w:id="131" w:name="第五章 规划保障措施"/>
      <w:bookmarkEnd w:id="131"/>
      <w:bookmarkStart w:id="132" w:name="_Toc28363"/>
      <w:r>
        <w:rPr>
          <w:rFonts w:hint="default" w:ascii="Times New Roman" w:hAnsi="Times New Roman" w:eastAsia="微软雅黑" w:cs="Times New Roman"/>
          <w:w w:val="95"/>
          <w:sz w:val="44"/>
          <w:szCs w:val="44"/>
          <w:highlight w:val="none"/>
          <w:lang w:val="en-US" w:eastAsia="en-US" w:bidi="ar-SA"/>
        </w:rPr>
        <w:t>第</w:t>
      </w:r>
      <w:r>
        <w:rPr>
          <w:rFonts w:hint="default" w:ascii="Times New Roman" w:hAnsi="Times New Roman" w:eastAsia="微软雅黑" w:cs="Times New Roman"/>
          <w:w w:val="95"/>
          <w:sz w:val="44"/>
          <w:szCs w:val="44"/>
          <w:highlight w:val="none"/>
          <w:lang w:val="en-US" w:eastAsia="zh-CN" w:bidi="ar-SA"/>
        </w:rPr>
        <w:t>八</w:t>
      </w:r>
      <w:r>
        <w:rPr>
          <w:rFonts w:hint="default" w:ascii="Times New Roman" w:hAnsi="Times New Roman" w:eastAsia="微软雅黑" w:cs="Times New Roman"/>
          <w:w w:val="95"/>
          <w:sz w:val="44"/>
          <w:szCs w:val="44"/>
          <w:highlight w:val="none"/>
          <w:lang w:val="en-US" w:eastAsia="en-US" w:bidi="ar-SA"/>
        </w:rPr>
        <w:t>章</w:t>
      </w:r>
      <w:r>
        <w:rPr>
          <w:rFonts w:hint="default" w:ascii="Times New Roman" w:hAnsi="Times New Roman" w:eastAsia="微软雅黑" w:cs="Times New Roman"/>
          <w:w w:val="95"/>
          <w:sz w:val="44"/>
          <w:szCs w:val="44"/>
          <w:highlight w:val="none"/>
          <w:lang w:val="en-US" w:eastAsia="en-US" w:bidi="ar-SA"/>
        </w:rPr>
        <w:tab/>
      </w:r>
      <w:r>
        <w:rPr>
          <w:rFonts w:hint="default" w:ascii="Times New Roman" w:hAnsi="Times New Roman" w:eastAsia="微软雅黑" w:cs="Times New Roman"/>
          <w:w w:val="95"/>
          <w:sz w:val="44"/>
          <w:szCs w:val="44"/>
          <w:highlight w:val="none"/>
          <w:lang w:val="en-US" w:eastAsia="en-US" w:bidi="ar-SA"/>
        </w:rPr>
        <w:t>规划保障措施</w:t>
      </w:r>
      <w:bookmarkEnd w:id="132"/>
    </w:p>
    <w:p>
      <w:pPr>
        <w:spacing w:before="7" w:line="240" w:lineRule="auto"/>
        <w:rPr>
          <w:rFonts w:hint="default" w:ascii="Times New Roman" w:hAnsi="Times New Roman" w:eastAsia="微软雅黑" w:cs="Times New Roman"/>
          <w:sz w:val="65"/>
          <w:szCs w:val="65"/>
          <w:highlight w:val="none"/>
        </w:rPr>
      </w:pPr>
    </w:p>
    <w:p>
      <w:pPr>
        <w:pStyle w:val="9"/>
        <w:spacing w:before="0" w:line="356" w:lineRule="auto"/>
        <w:ind w:right="137" w:firstLine="559"/>
        <w:jc w:val="both"/>
        <w:rPr>
          <w:rFonts w:hint="default" w:ascii="Times New Roman" w:hAnsi="Times New Roman" w:cs="Times New Roman"/>
          <w:spacing w:val="-2"/>
          <w:highlight w:val="none"/>
        </w:rPr>
      </w:pPr>
      <w:r>
        <w:rPr>
          <w:rFonts w:hint="default" w:ascii="Times New Roman" w:hAnsi="Times New Roman" w:cs="Times New Roman"/>
          <w:spacing w:val="-1"/>
          <w:highlight w:val="none"/>
        </w:rPr>
        <w:t>农村生活</w:t>
      </w:r>
      <w:r>
        <w:rPr>
          <w:rFonts w:hint="default" w:ascii="Times New Roman" w:hAnsi="Times New Roman" w:cs="Times New Roman"/>
          <w:spacing w:val="-1"/>
          <w:highlight w:val="none"/>
          <w:lang w:eastAsia="zh-CN"/>
        </w:rPr>
        <w:t>污水治理</w:t>
      </w:r>
      <w:r>
        <w:rPr>
          <w:rFonts w:hint="default" w:ascii="Times New Roman" w:hAnsi="Times New Roman" w:cs="Times New Roman"/>
          <w:spacing w:val="-1"/>
          <w:highlight w:val="none"/>
        </w:rPr>
        <w:t>是一项涉及面广、工作量大的系统工程，也是一项社会</w:t>
      </w:r>
      <w:r>
        <w:rPr>
          <w:rFonts w:hint="default" w:ascii="Times New Roman" w:hAnsi="Times New Roman" w:cs="Times New Roman"/>
          <w:spacing w:val="28"/>
          <w:highlight w:val="none"/>
        </w:rPr>
        <w:t xml:space="preserve"> </w:t>
      </w:r>
      <w:r>
        <w:rPr>
          <w:rFonts w:hint="default" w:ascii="Times New Roman" w:hAnsi="Times New Roman" w:cs="Times New Roman"/>
          <w:spacing w:val="-1"/>
          <w:highlight w:val="none"/>
        </w:rPr>
        <w:t>效益和生态效益十分显著的民心工程，需要政府的积极引导、大力推动，更需</w:t>
      </w:r>
      <w:r>
        <w:rPr>
          <w:rFonts w:hint="default" w:ascii="Times New Roman" w:hAnsi="Times New Roman" w:cs="Times New Roman"/>
          <w:spacing w:val="25"/>
          <w:highlight w:val="none"/>
        </w:rPr>
        <w:t xml:space="preserve"> </w:t>
      </w:r>
      <w:r>
        <w:rPr>
          <w:rFonts w:hint="default" w:ascii="Times New Roman" w:hAnsi="Times New Roman" w:cs="Times New Roman"/>
          <w:spacing w:val="-1"/>
          <w:highlight w:val="none"/>
        </w:rPr>
        <w:t>要</w:t>
      </w:r>
      <w:r>
        <w:rPr>
          <w:rFonts w:hint="default" w:ascii="Times New Roman" w:hAnsi="Times New Roman" w:cs="Times New Roman"/>
          <w:spacing w:val="-3"/>
          <w:highlight w:val="none"/>
        </w:rPr>
        <w:t>农</w:t>
      </w:r>
      <w:r>
        <w:rPr>
          <w:rFonts w:hint="default" w:ascii="Times New Roman" w:hAnsi="Times New Roman" w:cs="Times New Roman"/>
          <w:spacing w:val="-1"/>
          <w:highlight w:val="none"/>
        </w:rPr>
        <w:t>民的</w:t>
      </w:r>
      <w:r>
        <w:rPr>
          <w:rFonts w:hint="default" w:ascii="Times New Roman" w:hAnsi="Times New Roman" w:cs="Times New Roman"/>
          <w:spacing w:val="-3"/>
          <w:highlight w:val="none"/>
        </w:rPr>
        <w:t>积</w:t>
      </w:r>
      <w:r>
        <w:rPr>
          <w:rFonts w:hint="default" w:ascii="Times New Roman" w:hAnsi="Times New Roman" w:cs="Times New Roman"/>
          <w:spacing w:val="-1"/>
          <w:highlight w:val="none"/>
        </w:rPr>
        <w:t>极参与</w:t>
      </w:r>
      <w:r>
        <w:rPr>
          <w:rFonts w:hint="default" w:ascii="Times New Roman" w:hAnsi="Times New Roman" w:cs="Times New Roman"/>
          <w:spacing w:val="-3"/>
          <w:highlight w:val="none"/>
        </w:rPr>
        <w:t>和</w:t>
      </w:r>
      <w:r>
        <w:rPr>
          <w:rFonts w:hint="default" w:ascii="Times New Roman" w:hAnsi="Times New Roman" w:cs="Times New Roman"/>
          <w:spacing w:val="-1"/>
          <w:highlight w:val="none"/>
        </w:rPr>
        <w:t>自觉</w:t>
      </w:r>
      <w:r>
        <w:rPr>
          <w:rFonts w:hint="default" w:ascii="Times New Roman" w:hAnsi="Times New Roman" w:cs="Times New Roman"/>
          <w:spacing w:val="-3"/>
          <w:highlight w:val="none"/>
        </w:rPr>
        <w:t>行动</w:t>
      </w:r>
      <w:r>
        <w:rPr>
          <w:rFonts w:hint="default" w:ascii="Times New Roman" w:hAnsi="Times New Roman" w:cs="Times New Roman"/>
          <w:spacing w:val="-27"/>
          <w:highlight w:val="none"/>
        </w:rPr>
        <w:t>。</w:t>
      </w:r>
      <w:r>
        <w:rPr>
          <w:rFonts w:hint="default" w:ascii="Times New Roman" w:hAnsi="Times New Roman" w:cs="Times New Roman"/>
          <w:spacing w:val="-1"/>
          <w:highlight w:val="none"/>
        </w:rPr>
        <w:t>各</w:t>
      </w:r>
      <w:r>
        <w:rPr>
          <w:rFonts w:hint="default" w:ascii="Times New Roman" w:hAnsi="Times New Roman" w:cs="Times New Roman"/>
          <w:spacing w:val="-3"/>
          <w:highlight w:val="none"/>
        </w:rPr>
        <w:t>地</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各</w:t>
      </w:r>
      <w:r>
        <w:rPr>
          <w:rFonts w:hint="default" w:ascii="Times New Roman" w:hAnsi="Times New Roman" w:cs="Times New Roman"/>
          <w:spacing w:val="-3"/>
          <w:highlight w:val="none"/>
        </w:rPr>
        <w:t>部</w:t>
      </w:r>
      <w:r>
        <w:rPr>
          <w:rFonts w:hint="default" w:ascii="Times New Roman" w:hAnsi="Times New Roman" w:cs="Times New Roman"/>
          <w:spacing w:val="-1"/>
          <w:highlight w:val="none"/>
        </w:rPr>
        <w:t>门务</w:t>
      </w:r>
      <w:r>
        <w:rPr>
          <w:rFonts w:hint="default" w:ascii="Times New Roman" w:hAnsi="Times New Roman" w:cs="Times New Roman"/>
          <w:spacing w:val="-3"/>
          <w:highlight w:val="none"/>
        </w:rPr>
        <w:t>必</w:t>
      </w:r>
      <w:r>
        <w:rPr>
          <w:rFonts w:hint="default" w:ascii="Times New Roman" w:hAnsi="Times New Roman" w:cs="Times New Roman"/>
          <w:spacing w:val="-1"/>
          <w:highlight w:val="none"/>
        </w:rPr>
        <w:t>要统一</w:t>
      </w:r>
      <w:r>
        <w:rPr>
          <w:rFonts w:hint="default" w:ascii="Times New Roman" w:hAnsi="Times New Roman" w:cs="Times New Roman"/>
          <w:spacing w:val="-3"/>
          <w:highlight w:val="none"/>
        </w:rPr>
        <w:t>思</w:t>
      </w:r>
      <w:r>
        <w:rPr>
          <w:rFonts w:hint="default" w:ascii="Times New Roman" w:hAnsi="Times New Roman" w:cs="Times New Roman"/>
          <w:highlight w:val="none"/>
        </w:rPr>
        <w:t>想</w:t>
      </w:r>
      <w:r>
        <w:rPr>
          <w:rFonts w:hint="default" w:ascii="Times New Roman" w:hAnsi="Times New Roman" w:cs="Times New Roman"/>
          <w:spacing w:val="1"/>
          <w:highlight w:val="none"/>
        </w:rPr>
        <w:t xml:space="preserve"> </w:t>
      </w:r>
      <w:r>
        <w:rPr>
          <w:rFonts w:hint="default" w:ascii="Times New Roman" w:hAnsi="Times New Roman" w:cs="Times New Roman"/>
          <w:spacing w:val="-29"/>
          <w:highlight w:val="none"/>
        </w:rPr>
        <w:t>，</w:t>
      </w:r>
      <w:r>
        <w:rPr>
          <w:rFonts w:hint="default" w:ascii="Times New Roman" w:hAnsi="Times New Roman" w:cs="Times New Roman"/>
          <w:spacing w:val="-1"/>
          <w:highlight w:val="none"/>
        </w:rPr>
        <w:t>提</w:t>
      </w:r>
      <w:r>
        <w:rPr>
          <w:rFonts w:hint="default" w:ascii="Times New Roman" w:hAnsi="Times New Roman" w:cs="Times New Roman"/>
          <w:spacing w:val="-3"/>
          <w:highlight w:val="none"/>
        </w:rPr>
        <w:t>高</w:t>
      </w:r>
      <w:r>
        <w:rPr>
          <w:rFonts w:hint="default" w:ascii="Times New Roman" w:hAnsi="Times New Roman" w:cs="Times New Roman"/>
          <w:spacing w:val="-1"/>
          <w:highlight w:val="none"/>
        </w:rPr>
        <w:t>认识</w:t>
      </w:r>
      <w:r>
        <w:rPr>
          <w:rFonts w:hint="default" w:ascii="Times New Roman" w:hAnsi="Times New Roman" w:cs="Times New Roman"/>
          <w:spacing w:val="-29"/>
          <w:highlight w:val="none"/>
        </w:rPr>
        <w:t>，</w:t>
      </w:r>
      <w:r>
        <w:rPr>
          <w:rFonts w:hint="default" w:ascii="Times New Roman" w:hAnsi="Times New Roman" w:cs="Times New Roman"/>
          <w:highlight w:val="none"/>
        </w:rPr>
        <w:t xml:space="preserve">加 </w:t>
      </w:r>
      <w:r>
        <w:rPr>
          <w:rFonts w:hint="default" w:ascii="Times New Roman" w:hAnsi="Times New Roman" w:cs="Times New Roman"/>
          <w:spacing w:val="-2"/>
          <w:highlight w:val="none"/>
        </w:rPr>
        <w:t>大工作力度。</w:t>
      </w:r>
    </w:p>
    <w:p>
      <w:pPr>
        <w:pStyle w:val="9"/>
        <w:spacing w:before="0" w:line="356" w:lineRule="auto"/>
        <w:ind w:right="137" w:firstLine="559"/>
        <w:jc w:val="both"/>
        <w:rPr>
          <w:rFonts w:hint="default" w:ascii="Times New Roman" w:hAnsi="Times New Roman" w:cs="Times New Roman"/>
          <w:spacing w:val="-2"/>
          <w:highlight w:val="none"/>
        </w:rPr>
      </w:pPr>
    </w:p>
    <w:p>
      <w:pPr>
        <w:pStyle w:val="8"/>
        <w:keepNext w:val="0"/>
        <w:keepLines w:val="0"/>
        <w:pageBreakBefore w:val="0"/>
        <w:widowControl w:val="0"/>
        <w:kinsoku/>
        <w:wordWrap/>
        <w:overflowPunct/>
        <w:topLinePunct w:val="0"/>
        <w:autoSpaceDE/>
        <w:autoSpaceDN/>
        <w:bidi w:val="0"/>
        <w:adjustRightInd/>
        <w:snapToGrid/>
        <w:spacing w:line="360" w:lineRule="auto"/>
        <w:ind w:left="0" w:leftChars="0" w:right="0" w:firstLine="0" w:firstLineChars="0"/>
        <w:jc w:val="left"/>
        <w:textAlignment w:val="auto"/>
        <w:rPr>
          <w:rFonts w:hint="default" w:ascii="Times New Roman" w:hAnsi="Times New Roman" w:cs="Times New Roman"/>
          <w:spacing w:val="-1"/>
          <w:highlight w:val="none"/>
          <w:lang w:eastAsia="zh-CN"/>
        </w:rPr>
      </w:pPr>
      <w:r>
        <w:rPr>
          <w:rFonts w:hint="default" w:ascii="Times New Roman" w:hAnsi="Times New Roman" w:cs="Times New Roman"/>
          <w:spacing w:val="-1"/>
          <w:highlight w:val="none"/>
          <w:lang w:eastAsia="zh-CN"/>
        </w:rPr>
        <w:t xml:space="preserve">一、组织保障 </w:t>
      </w:r>
    </w:p>
    <w:p>
      <w:pPr>
        <w:pStyle w:val="9"/>
        <w:spacing w:before="0" w:line="356" w:lineRule="auto"/>
        <w:ind w:right="137"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结合“五水共治”，成立农村生活污水治理领导小组或</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水环境综合治理领导小组，以</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委</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政府主要领导人当领导小组的组长，分管领导担任治水办主任，抽调各相关职能部门集中办公，做好统筹协调工作。各相关单位要高度重视，积极支持，密切配合，形成主体责任明确、部门密切配合、上下齐抓共管的工作格局。</w:t>
      </w:r>
    </w:p>
    <w:p>
      <w:pPr>
        <w:pStyle w:val="9"/>
        <w:spacing w:before="0" w:line="356" w:lineRule="auto"/>
        <w:ind w:right="137"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各乡镇成立相应一把手负责的农村生活污水治理工程组织管理机构，加强 对</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农村生活污水治理工作的领导督查和组织协调，成立领导小组办公室。把农村生活污水治理建设纳入国民经济和社会发展计划，通过 媒体宣传、科普教育、社区活动等多种方式，加大农村生活污水治理的意义、 技术及管理等方面的宣传培训，促进公众对该项工作的支持和监督。</w:t>
      </w:r>
    </w:p>
    <w:p>
      <w:pPr>
        <w:pStyle w:val="9"/>
        <w:spacing w:before="0" w:line="356" w:lineRule="auto"/>
        <w:ind w:right="137" w:firstLine="559"/>
        <w:jc w:val="both"/>
        <w:rPr>
          <w:rFonts w:hint="default" w:ascii="Times New Roman" w:hAnsi="Times New Roman" w:cs="Times New Roman"/>
          <w:spacing w:val="-1"/>
          <w:highlight w:val="none"/>
        </w:rPr>
      </w:pPr>
    </w:p>
    <w:p>
      <w:pPr>
        <w:pStyle w:val="9"/>
        <w:numPr>
          <w:ilvl w:val="0"/>
          <w:numId w:val="0"/>
        </w:numPr>
        <w:spacing w:before="155" w:line="429" w:lineRule="auto"/>
        <w:ind w:right="0" w:rightChars="0"/>
        <w:jc w:val="left"/>
        <w:rPr>
          <w:rFonts w:hint="default" w:ascii="Times New Roman" w:hAnsi="Times New Roman" w:eastAsia="宋体" w:cs="Times New Roman"/>
          <w:b/>
          <w:bCs/>
          <w:spacing w:val="24"/>
          <w:w w:val="99"/>
          <w:highlight w:val="none"/>
        </w:rPr>
      </w:pPr>
      <w:r>
        <w:rPr>
          <w:rFonts w:hint="default" w:ascii="Times New Roman" w:hAnsi="Times New Roman" w:cs="Times New Roman"/>
          <w:b/>
          <w:bCs/>
          <w:spacing w:val="-1"/>
          <w:sz w:val="28"/>
          <w:szCs w:val="28"/>
          <w:highlight w:val="none"/>
          <w:lang w:val="en-US" w:eastAsia="zh-CN" w:bidi="ar-SA"/>
        </w:rPr>
        <w:t>二、</w:t>
      </w:r>
      <w:r>
        <w:rPr>
          <w:rFonts w:hint="default" w:ascii="Times New Roman" w:hAnsi="Times New Roman" w:eastAsia="宋体" w:cs="Times New Roman"/>
          <w:b/>
          <w:bCs/>
          <w:spacing w:val="-1"/>
          <w:sz w:val="28"/>
          <w:szCs w:val="28"/>
          <w:highlight w:val="none"/>
          <w:lang w:val="en-US" w:eastAsia="zh-CN" w:bidi="ar-SA"/>
        </w:rPr>
        <w:t>资金保障</w:t>
      </w:r>
      <w:r>
        <w:rPr>
          <w:rFonts w:hint="default" w:ascii="Times New Roman" w:hAnsi="Times New Roman" w:eastAsia="宋体" w:cs="Times New Roman"/>
          <w:b/>
          <w:bCs/>
          <w:spacing w:val="24"/>
          <w:w w:val="99"/>
          <w:highlight w:val="none"/>
        </w:rPr>
        <w:t xml:space="preserve"> </w:t>
      </w:r>
    </w:p>
    <w:p>
      <w:pPr>
        <w:pStyle w:val="9"/>
        <w:spacing w:before="0" w:line="356" w:lineRule="auto"/>
        <w:ind w:right="137"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政府应根据农村生活污水治理计划，筹措落实资金，建立“政府扶持、群众自筹、社会参与”的资金筹措机制，保障农村生活污水治理设施正常运行。</w:t>
      </w:r>
    </w:p>
    <w:p>
      <w:pPr>
        <w:pStyle w:val="9"/>
        <w:spacing w:before="0" w:line="356" w:lineRule="auto"/>
        <w:ind w:right="137" w:firstLine="559"/>
        <w:jc w:val="both"/>
        <w:rPr>
          <w:rFonts w:hint="default" w:ascii="Times New Roman" w:hAnsi="Times New Roman" w:cs="Times New Roman"/>
          <w:highlight w:val="none"/>
        </w:rPr>
      </w:pPr>
      <w:r>
        <w:rPr>
          <w:rFonts w:hint="default" w:ascii="Times New Roman" w:hAnsi="Times New Roman" w:cs="Times New Roman"/>
          <w:spacing w:val="-1"/>
          <w:highlight w:val="none"/>
        </w:rPr>
        <w:t>深入发动社会各界捐资助力，引导和支持企业、社会团体、个人等社会力量，通过投资、捐助、认建等形式，参与农村生活污水处理设施运行维护管理；同时也可以积极向上争取</w:t>
      </w:r>
      <w:r>
        <w:rPr>
          <w:rFonts w:hint="default" w:ascii="Times New Roman" w:hAnsi="Times New Roman" w:cs="Times New Roman"/>
          <w:spacing w:val="-1"/>
          <w:highlight w:val="none"/>
          <w:lang w:eastAsia="zh-CN"/>
        </w:rPr>
        <w:t>辽宁省</w:t>
      </w:r>
      <w:r>
        <w:rPr>
          <w:rFonts w:hint="default" w:ascii="Times New Roman" w:hAnsi="Times New Roman" w:cs="Times New Roman"/>
          <w:spacing w:val="-1"/>
          <w:highlight w:val="none"/>
        </w:rPr>
        <w:t>财政及中央财政的专项城建补助资金；创新融资</w:t>
      </w:r>
      <w:r>
        <w:rPr>
          <w:rFonts w:hint="default" w:ascii="Times New Roman" w:hAnsi="Times New Roman" w:cs="Times New Roman"/>
          <w:spacing w:val="2"/>
          <w:highlight w:val="none"/>
        </w:rPr>
        <w:t>方式，鼓励采取政府与社会资本合作（</w:t>
      </w:r>
      <w:r>
        <w:rPr>
          <w:rFonts w:hint="default" w:ascii="Times New Roman" w:hAnsi="Times New Roman" w:eastAsia="Times New Roman" w:cs="Times New Roman"/>
          <w:spacing w:val="2"/>
          <w:highlight w:val="none"/>
        </w:rPr>
        <w:t>PPP</w:t>
      </w:r>
      <w:r>
        <w:rPr>
          <w:rFonts w:hint="default" w:ascii="Times New Roman" w:hAnsi="Times New Roman" w:cs="Times New Roman"/>
          <w:spacing w:val="2"/>
          <w:highlight w:val="none"/>
        </w:rPr>
        <w:t>）模式，综合运用股权融资、债权</w:t>
      </w:r>
      <w:r>
        <w:rPr>
          <w:rFonts w:hint="default" w:ascii="Times New Roman" w:hAnsi="Times New Roman" w:cs="Times New Roman"/>
          <w:spacing w:val="-1"/>
          <w:highlight w:val="none"/>
        </w:rPr>
        <w:t>融资等多种方式，鼓励和引导社会资本、金融资本参与农村生活污水处理设施</w:t>
      </w:r>
      <w:r>
        <w:rPr>
          <w:rFonts w:hint="default" w:ascii="Times New Roman" w:hAnsi="Times New Roman" w:cs="Times New Roman"/>
          <w:spacing w:val="-2"/>
          <w:highlight w:val="none"/>
        </w:rPr>
        <w:t>项目的建设和运营。</w:t>
      </w:r>
    </w:p>
    <w:p>
      <w:pPr>
        <w:pStyle w:val="9"/>
        <w:spacing w:before="49" w:line="356" w:lineRule="auto"/>
        <w:ind w:right="110" w:firstLine="559"/>
        <w:jc w:val="left"/>
        <w:rPr>
          <w:rFonts w:hint="default" w:ascii="Times New Roman" w:hAnsi="Times New Roman" w:cs="Times New Roman"/>
          <w:spacing w:val="-2"/>
          <w:highlight w:val="none"/>
        </w:rPr>
      </w:pPr>
      <w:r>
        <w:rPr>
          <w:rFonts w:hint="default" w:ascii="Times New Roman" w:hAnsi="Times New Roman" w:cs="Times New Roman"/>
          <w:spacing w:val="-1"/>
          <w:highlight w:val="none"/>
        </w:rPr>
        <w:t>项目资金由</w:t>
      </w:r>
      <w:r>
        <w:rPr>
          <w:rFonts w:hint="default" w:ascii="Times New Roman" w:hAnsi="Times New Roman" w:cs="Times New Roman"/>
          <w:spacing w:val="-1"/>
          <w:highlight w:val="none"/>
          <w:lang w:eastAsia="zh-CN"/>
        </w:rPr>
        <w:t>区</w:t>
      </w:r>
      <w:r>
        <w:rPr>
          <w:rFonts w:hint="default" w:ascii="Times New Roman" w:hAnsi="Times New Roman" w:cs="Times New Roman"/>
          <w:spacing w:val="-1"/>
          <w:highlight w:val="none"/>
        </w:rPr>
        <w:t>财政局、</w:t>
      </w:r>
      <w:r>
        <w:rPr>
          <w:rFonts w:hint="default" w:ascii="Times New Roman" w:hAnsi="Times New Roman" w:cs="Times New Roman"/>
          <w:spacing w:val="-1"/>
          <w:highlight w:val="none"/>
          <w:lang w:eastAsia="zh-CN"/>
        </w:rPr>
        <w:t>环保局</w:t>
      </w:r>
      <w:r>
        <w:rPr>
          <w:rFonts w:hint="default" w:ascii="Times New Roman" w:hAnsi="Times New Roman" w:cs="Times New Roman"/>
          <w:spacing w:val="-1"/>
          <w:highlight w:val="none"/>
        </w:rPr>
        <w:t>及乡镇财政等部门合力监管，专款专用，实</w:t>
      </w:r>
      <w:r>
        <w:rPr>
          <w:rFonts w:hint="default" w:ascii="Times New Roman" w:hAnsi="Times New Roman" w:cs="Times New Roman"/>
          <w:spacing w:val="28"/>
          <w:highlight w:val="none"/>
        </w:rPr>
        <w:t xml:space="preserve"> </w:t>
      </w:r>
      <w:r>
        <w:rPr>
          <w:rFonts w:hint="default" w:ascii="Times New Roman" w:hAnsi="Times New Roman" w:cs="Times New Roman"/>
          <w:spacing w:val="-2"/>
          <w:highlight w:val="none"/>
        </w:rPr>
        <w:t>行专账核算制度。</w:t>
      </w:r>
    </w:p>
    <w:p>
      <w:pPr>
        <w:pStyle w:val="9"/>
        <w:spacing w:before="49" w:line="356" w:lineRule="auto"/>
        <w:ind w:right="110" w:firstLine="559"/>
        <w:jc w:val="left"/>
        <w:rPr>
          <w:rFonts w:hint="default" w:ascii="Times New Roman" w:hAnsi="Times New Roman" w:cs="Times New Roman"/>
          <w:spacing w:val="-2"/>
          <w:highlight w:val="none"/>
        </w:rPr>
      </w:pPr>
    </w:p>
    <w:p>
      <w:pPr>
        <w:pStyle w:val="9"/>
        <w:numPr>
          <w:ilvl w:val="0"/>
          <w:numId w:val="0"/>
        </w:numPr>
        <w:spacing w:line="427" w:lineRule="auto"/>
        <w:ind w:right="110" w:rightChars="0"/>
        <w:jc w:val="left"/>
        <w:rPr>
          <w:rFonts w:hint="default" w:ascii="Times New Roman" w:hAnsi="Times New Roman" w:eastAsia="宋体" w:cs="Times New Roman"/>
          <w:b/>
          <w:bCs/>
          <w:spacing w:val="24"/>
          <w:w w:val="99"/>
          <w:highlight w:val="none"/>
        </w:rPr>
      </w:pPr>
      <w:r>
        <w:rPr>
          <w:rFonts w:hint="default" w:ascii="Times New Roman" w:hAnsi="Times New Roman" w:cs="Times New Roman"/>
          <w:b/>
          <w:bCs/>
          <w:spacing w:val="-1"/>
          <w:highlight w:val="none"/>
          <w:lang w:eastAsia="zh-CN"/>
        </w:rPr>
        <w:t>三、</w:t>
      </w:r>
      <w:r>
        <w:rPr>
          <w:rFonts w:hint="default" w:ascii="Times New Roman" w:hAnsi="Times New Roman" w:eastAsia="宋体" w:cs="Times New Roman"/>
          <w:b/>
          <w:bCs/>
          <w:spacing w:val="-1"/>
          <w:highlight w:val="none"/>
        </w:rPr>
        <w:t>技术保障</w:t>
      </w:r>
      <w:r>
        <w:rPr>
          <w:rFonts w:hint="default" w:ascii="Times New Roman" w:hAnsi="Times New Roman" w:eastAsia="宋体" w:cs="Times New Roman"/>
          <w:b/>
          <w:bCs/>
          <w:spacing w:val="24"/>
          <w:w w:val="99"/>
          <w:highlight w:val="none"/>
        </w:rPr>
        <w:t xml:space="preserve"> </w:t>
      </w:r>
    </w:p>
    <w:p>
      <w:pPr>
        <w:pStyle w:val="9"/>
        <w:spacing w:before="0" w:line="356" w:lineRule="auto"/>
        <w:ind w:right="137"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村庄生活污水治理工程需要前期科学的规划设计，应该委托给在村庄生活污水治理领域有丰富工程经验的规划设计公司来承担。同时要严把审核关，通过组织专家会审对总体规划方案、村庄新建的污水管网及处理设施规划设计进 行论证、结合</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农村实际情况选用合理的实施方案。施工招标阶段应通过 公开招标选用有工程经验的施工单位进行施工。实际施工时可以分片区分阶段 分标段施工完成，切不可追求速度盲目赶工期，最终导致施工质量不合格。农 村污水处理设施运行管理应该交付给有经验的环保或污水处理公司，定期不定 期的进行检查、监测，及时跟踪各项数据，确保污水处理设施正常运行。对于 专业技术和管理人员要定期培训，及时更新专业技术知识。</w:t>
      </w:r>
    </w:p>
    <w:p>
      <w:pPr>
        <w:pStyle w:val="9"/>
        <w:spacing w:before="0" w:line="356" w:lineRule="auto"/>
        <w:ind w:right="137"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加大农村生活污水处理技术研发和集约化处理设施推广应用。采用运行状 态远程实时监控系统，综合运用互联网、物联网等技术，建立数字化服务网络 系统和平台。</w:t>
      </w:r>
    </w:p>
    <w:p>
      <w:pPr>
        <w:pStyle w:val="9"/>
        <w:spacing w:before="0" w:line="356" w:lineRule="auto"/>
        <w:ind w:right="137" w:firstLine="559"/>
        <w:jc w:val="both"/>
        <w:rPr>
          <w:rFonts w:hint="default" w:ascii="Times New Roman" w:hAnsi="Times New Roman" w:cs="Times New Roman"/>
          <w:spacing w:val="-1"/>
          <w:highlight w:val="none"/>
        </w:rPr>
      </w:pPr>
      <w:r>
        <w:rPr>
          <w:rFonts w:hint="default" w:ascii="Times New Roman" w:hAnsi="Times New Roman" w:cs="Times New Roman"/>
          <w:spacing w:val="-1"/>
          <w:highlight w:val="none"/>
        </w:rPr>
        <w:t>加强与科技院所的合作，引进有实力的企事业单位对</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的农村生活污 水进行技术支持，同时，加强对本地施工队伍的培训，引进装备化的技术工艺， 避免由于人员素质导致的施工质量问题。开展针对</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污水处理设施运行管 理中普遍性问题的技术公关和示范，并通过示范工程进行新技术的推广。为</w:t>
      </w:r>
      <w:r>
        <w:rPr>
          <w:rFonts w:hint="default" w:ascii="Times New Roman" w:hAnsi="Times New Roman" w:cs="Times New Roman"/>
          <w:spacing w:val="-1"/>
          <w:highlight w:val="none"/>
          <w:lang w:eastAsia="zh-CN"/>
        </w:rPr>
        <w:t>龙城区</w:t>
      </w:r>
      <w:r>
        <w:rPr>
          <w:rFonts w:hint="default" w:ascii="Times New Roman" w:hAnsi="Times New Roman" w:cs="Times New Roman"/>
          <w:spacing w:val="-1"/>
          <w:highlight w:val="none"/>
        </w:rPr>
        <w:t>的农村生活污水治理工程建设提供技术保障。</w:t>
      </w:r>
    </w:p>
    <w:p>
      <w:pPr>
        <w:pStyle w:val="9"/>
        <w:spacing w:before="0" w:line="356" w:lineRule="auto"/>
        <w:ind w:right="137" w:firstLine="559"/>
        <w:jc w:val="both"/>
        <w:rPr>
          <w:rFonts w:hint="default" w:ascii="Times New Roman" w:hAnsi="Times New Roman" w:cs="Times New Roman"/>
          <w:spacing w:val="-1"/>
          <w:highlight w:val="none"/>
        </w:rPr>
      </w:pPr>
    </w:p>
    <w:p>
      <w:pPr>
        <w:pStyle w:val="9"/>
        <w:numPr>
          <w:ilvl w:val="0"/>
          <w:numId w:val="0"/>
        </w:numPr>
        <w:spacing w:line="427" w:lineRule="auto"/>
        <w:ind w:right="110" w:rightChars="0"/>
        <w:jc w:val="left"/>
        <w:rPr>
          <w:rFonts w:hint="default" w:ascii="Times New Roman" w:hAnsi="Times New Roman" w:cs="Times New Roman"/>
          <w:spacing w:val="-1"/>
          <w:highlight w:val="none"/>
        </w:rPr>
      </w:pPr>
      <w:r>
        <w:rPr>
          <w:rFonts w:hint="default" w:ascii="Times New Roman" w:hAnsi="Times New Roman" w:cs="Times New Roman"/>
          <w:b/>
          <w:bCs/>
          <w:spacing w:val="-1"/>
          <w:highlight w:val="none"/>
          <w:lang w:eastAsia="zh-CN"/>
        </w:rPr>
        <w:t>四、政策</w:t>
      </w:r>
      <w:r>
        <w:rPr>
          <w:rFonts w:hint="default" w:ascii="Times New Roman" w:hAnsi="Times New Roman" w:eastAsia="宋体" w:cs="Times New Roman"/>
          <w:b/>
          <w:bCs/>
          <w:spacing w:val="-1"/>
          <w:highlight w:val="none"/>
        </w:rPr>
        <w:t>保障</w:t>
      </w:r>
      <w:r>
        <w:rPr>
          <w:rFonts w:hint="default" w:ascii="Times New Roman" w:hAnsi="Times New Roman" w:eastAsia="宋体" w:cs="Times New Roman"/>
          <w:b/>
          <w:bCs/>
          <w:spacing w:val="24"/>
          <w:w w:val="99"/>
          <w:highlight w:val="none"/>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加强环保知识宣传，提高基层干部群众生态文明理念，营造全民参与农村生活污水治理的良好氛围，激发社会各界关心、支持和参与农村生活污水治理工作。</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制定农村生活污水治理督查考核办法，落实工作责任，严格目标管理，推动各项工作落地见效。各地各部门要加强监督指导，落实工作责任，对建设进度和运行维护情况进行动态抽查抽检，并建立季度信息通报和年终综合评价制度，确保</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农村生活污水治理和长效管理工作按照时序进度稳步推进。</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积极出台引导农村生活污水治理工作、促进城乡一体化污水治理的相关政策。统筹规划编制、优化城乡资源配置，从城乡一体的角度切实加强农村生活污水治理工作的力度，注重实效。</w:t>
      </w:r>
    </w:p>
    <w:p>
      <w:pPr>
        <w:pStyle w:val="2"/>
        <w:rPr>
          <w:rFonts w:hint="default" w:ascii="Times New Roman" w:hAnsi="Times New Roman" w:cs="Times New Roman"/>
          <w:highlight w:val="none"/>
          <w:lang w:val="en-US" w:eastAsia="en-US"/>
        </w:rPr>
      </w:pPr>
    </w:p>
    <w:p>
      <w:pPr>
        <w:pStyle w:val="9"/>
        <w:numPr>
          <w:ilvl w:val="0"/>
          <w:numId w:val="0"/>
        </w:numPr>
        <w:spacing w:line="427" w:lineRule="auto"/>
        <w:ind w:right="110" w:rightChars="0"/>
        <w:jc w:val="left"/>
        <w:rPr>
          <w:rFonts w:hint="default" w:ascii="Times New Roman" w:hAnsi="Times New Roman" w:cs="Times New Roman"/>
          <w:b/>
          <w:bCs/>
          <w:spacing w:val="-1"/>
          <w:highlight w:val="none"/>
          <w:lang w:eastAsia="zh-CN"/>
        </w:rPr>
      </w:pPr>
      <w:bookmarkStart w:id="133" w:name="_Toc27784"/>
      <w:bookmarkStart w:id="134" w:name="_Toc6566"/>
      <w:bookmarkStart w:id="135" w:name="_Toc40639437"/>
      <w:bookmarkStart w:id="136" w:name="_Toc401"/>
      <w:bookmarkStart w:id="137" w:name="_Toc4593"/>
      <w:r>
        <w:rPr>
          <w:rFonts w:hint="default" w:ascii="Times New Roman" w:hAnsi="Times New Roman" w:cs="Times New Roman"/>
          <w:b/>
          <w:bCs/>
          <w:spacing w:val="-1"/>
          <w:highlight w:val="none"/>
          <w:lang w:eastAsia="zh-CN"/>
        </w:rPr>
        <w:t>五、建设质量保障</w:t>
      </w:r>
      <w:bookmarkEnd w:id="133"/>
      <w:bookmarkEnd w:id="134"/>
      <w:bookmarkEnd w:id="135"/>
      <w:bookmarkEnd w:id="136"/>
      <w:bookmarkEnd w:id="137"/>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建立适宜的项目质量保障制度。采用成熟的技术手段，提高管网、设施用材标准；明确实施主体，落实项目法人责任制，抓好建设项目工程质量；对原有污水处理不达标设施，适时改造更新，实现达标排放。抓好污水处理设施、污水收集系统建设的同时，主管部门要做好工程设计、施工、质检、监理等各个环节的监管工作。建设部门依据《建设工程质量管理条例》严格惩处不按规定、技术标准接管施工的单位，落实项目法人责任制，加强日常管理和考核，抓好项目建设质量。生活污水治理单位工程须经严格验收，不合格的工程停止验收、停止启用，并追究相关单位和相关责任人的质量责任。各乡镇做好污水工程的建设、管理和督查。</w:t>
      </w:r>
    </w:p>
    <w:p>
      <w:pPr>
        <w:pStyle w:val="2"/>
        <w:rPr>
          <w:rFonts w:hint="default" w:ascii="Times New Roman" w:hAnsi="Times New Roman" w:cs="Times New Roman"/>
          <w:highlight w:val="none"/>
          <w:lang w:val="en-US" w:eastAsia="en-US"/>
        </w:rPr>
      </w:pPr>
    </w:p>
    <w:p>
      <w:pPr>
        <w:pStyle w:val="9"/>
        <w:numPr>
          <w:ilvl w:val="0"/>
          <w:numId w:val="0"/>
        </w:numPr>
        <w:spacing w:line="427" w:lineRule="auto"/>
        <w:ind w:right="110" w:rightChars="0"/>
        <w:jc w:val="left"/>
        <w:rPr>
          <w:rFonts w:hint="default" w:ascii="Times New Roman" w:hAnsi="Times New Roman" w:cs="Times New Roman"/>
          <w:b/>
          <w:bCs/>
          <w:spacing w:val="-1"/>
          <w:highlight w:val="none"/>
          <w:lang w:eastAsia="zh-CN"/>
        </w:rPr>
      </w:pPr>
      <w:bookmarkStart w:id="138" w:name="_Toc19555"/>
      <w:bookmarkStart w:id="139" w:name="_Toc16871"/>
      <w:bookmarkStart w:id="140" w:name="_Toc40639438"/>
      <w:bookmarkStart w:id="141" w:name="_Toc32004"/>
      <w:bookmarkStart w:id="142" w:name="_Toc24548"/>
      <w:r>
        <w:rPr>
          <w:rFonts w:hint="default" w:ascii="Times New Roman" w:hAnsi="Times New Roman" w:cs="Times New Roman"/>
          <w:b/>
          <w:bCs/>
          <w:spacing w:val="-1"/>
          <w:highlight w:val="none"/>
          <w:lang w:eastAsia="zh-CN"/>
        </w:rPr>
        <w:t>六、运行管理保障</w:t>
      </w:r>
      <w:bookmarkEnd w:id="138"/>
      <w:bookmarkEnd w:id="139"/>
      <w:bookmarkEnd w:id="140"/>
      <w:bookmarkEnd w:id="141"/>
      <w:bookmarkEnd w:id="142"/>
    </w:p>
    <w:p>
      <w:pPr>
        <w:keepNext w:val="0"/>
        <w:keepLines w:val="0"/>
        <w:pageBreakBefore w:val="0"/>
        <w:widowControl w:val="0"/>
        <w:kinsoku/>
        <w:wordWrap/>
        <w:overflowPunct/>
        <w:topLinePunct w:val="0"/>
        <w:autoSpaceDE/>
        <w:autoSpaceDN/>
        <w:bidi w:val="0"/>
        <w:adjustRightInd/>
        <w:snapToGrid/>
        <w:spacing w:line="360" w:lineRule="auto"/>
        <w:ind w:firstLine="556" w:firstLineChars="200"/>
        <w:textAlignment w:val="auto"/>
        <w:rPr>
          <w:rFonts w:hint="default" w:ascii="Times New Roman" w:hAnsi="Times New Roman" w:cs="Times New Roman" w:eastAsiaTheme="minorEastAsia"/>
          <w:sz w:val="28"/>
          <w:szCs w:val="28"/>
          <w:highlight w:val="none"/>
        </w:rPr>
      </w:pPr>
      <w:r>
        <w:rPr>
          <w:rFonts w:hint="default" w:ascii="Times New Roman" w:hAnsi="Times New Roman" w:eastAsia="宋体" w:cs="Times New Roman"/>
          <w:spacing w:val="-1"/>
          <w:sz w:val="28"/>
          <w:szCs w:val="28"/>
          <w:highlight w:val="none"/>
          <w:lang w:val="en-US" w:eastAsia="en-US" w:bidi="ar-SA"/>
        </w:rPr>
        <w:t>出台</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农村生活污水治理设施长效管理办法和考核细则，探索并形成适合</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实际情况的规章制度，坚持“监管并举、重在管理”的原则，明确责任主体、因地制宜地确定运行维护管理体制、程序和实施细则，由行业主管部门牵头组织委托第三方专业公司运营，有关部门按照职责进行考核。积极推行</w:t>
      </w:r>
      <w:r>
        <w:rPr>
          <w:rFonts w:hint="default" w:ascii="Times New Roman" w:hAnsi="Times New Roman" w:eastAsia="宋体" w:cs="Times New Roman"/>
          <w:spacing w:val="-1"/>
          <w:sz w:val="28"/>
          <w:szCs w:val="28"/>
          <w:highlight w:val="none"/>
          <w:lang w:val="en-US" w:eastAsia="zh-CN" w:bidi="ar-SA"/>
        </w:rPr>
        <w:t>龙城区</w:t>
      </w:r>
      <w:r>
        <w:rPr>
          <w:rFonts w:hint="default" w:ascii="Times New Roman" w:hAnsi="Times New Roman" w:eastAsia="宋体" w:cs="Times New Roman"/>
          <w:spacing w:val="-1"/>
          <w:sz w:val="28"/>
          <w:szCs w:val="28"/>
          <w:highlight w:val="none"/>
          <w:lang w:val="en-US" w:eastAsia="en-US" w:bidi="ar-SA"/>
        </w:rPr>
        <w:t>的“统一规划、统一建设、统一运行、统一监管”模式，鼓励农村集体经济组织创造条件参与运营。充分运用信息化技术手段，建立污水独立处理设施管理信息</w:t>
      </w:r>
      <w:r>
        <w:rPr>
          <w:rFonts w:hint="default" w:ascii="Times New Roman" w:hAnsi="Times New Roman" w:cs="Times New Roman" w:eastAsiaTheme="minorEastAsia"/>
          <w:sz w:val="28"/>
          <w:szCs w:val="28"/>
          <w:highlight w:val="none"/>
        </w:rPr>
        <w:t>系统，实现信息化管理。</w:t>
      </w:r>
    </w:p>
    <w:p>
      <w:pPr>
        <w:pStyle w:val="9"/>
        <w:numPr>
          <w:ilvl w:val="0"/>
          <w:numId w:val="0"/>
        </w:numPr>
        <w:spacing w:line="427" w:lineRule="auto"/>
        <w:ind w:right="110" w:rightChars="0"/>
        <w:jc w:val="left"/>
        <w:rPr>
          <w:rFonts w:hint="default" w:ascii="Times New Roman" w:hAnsi="Times New Roman" w:cs="Times New Roman"/>
          <w:b/>
          <w:bCs/>
          <w:spacing w:val="-1"/>
          <w:highlight w:val="none"/>
          <w:lang w:eastAsia="zh-CN"/>
        </w:rPr>
      </w:pPr>
      <w:r>
        <w:rPr>
          <w:rFonts w:hint="default" w:ascii="Times New Roman" w:hAnsi="Times New Roman" w:cs="Times New Roman"/>
          <w:b/>
          <w:bCs/>
          <w:spacing w:val="-1"/>
          <w:highlight w:val="none"/>
          <w:lang w:eastAsia="zh-CN"/>
        </w:rPr>
        <w:t>七、监管保障</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eastAsia="宋体" w:cs="Times New Roman"/>
          <w:spacing w:val="-1"/>
          <w:sz w:val="28"/>
          <w:szCs w:val="28"/>
          <w:highlight w:val="none"/>
          <w:lang w:val="en-US" w:eastAsia="en-US" w:bidi="ar-SA"/>
        </w:rPr>
      </w:pPr>
      <w:r>
        <w:rPr>
          <w:rFonts w:hint="default" w:ascii="Times New Roman" w:hAnsi="Times New Roman" w:eastAsia="宋体" w:cs="Times New Roman"/>
          <w:spacing w:val="-1"/>
          <w:sz w:val="28"/>
          <w:szCs w:val="28"/>
          <w:highlight w:val="none"/>
          <w:lang w:val="en-US" w:eastAsia="en-US" w:bidi="ar-SA"/>
        </w:rPr>
        <w:t>围绕村点覆盖全面、群众受益广泛、设施运行常态、治污效果良好的工作目标，坚持城乡一体和供排水一体原则，严把项目监管验收，实施有序规范移交，确保农村生活污水治理设施一次建设、长久使用、持续发挥效用。完善“五 位一体”的</w:t>
      </w:r>
      <w:r>
        <w:rPr>
          <w:rFonts w:hint="default" w:ascii="Times New Roman" w:hAnsi="Times New Roman" w:eastAsia="宋体" w:cs="Times New Roman"/>
          <w:spacing w:val="-1"/>
          <w:sz w:val="28"/>
          <w:szCs w:val="28"/>
          <w:highlight w:val="none"/>
          <w:lang w:val="en-US" w:eastAsia="zh-CN" w:bidi="ar-SA"/>
        </w:rPr>
        <w:t>区</w:t>
      </w:r>
      <w:r>
        <w:rPr>
          <w:rFonts w:hint="default" w:ascii="Times New Roman" w:hAnsi="Times New Roman" w:eastAsia="宋体" w:cs="Times New Roman"/>
          <w:spacing w:val="-1"/>
          <w:sz w:val="28"/>
          <w:szCs w:val="28"/>
          <w:highlight w:val="none"/>
          <w:lang w:val="en-US" w:eastAsia="en-US" w:bidi="ar-SA"/>
        </w:rPr>
        <w:t>域农村生活污水治理设施运维管理体系，强化项目所在镇、村参与日常监管。根据农村生活污水处理设施规模和所处环境，以处理水量计量、水质监测、污泥规范处置、污水收集系统和终端处理系统的“防渗漏、防堵塞、防破损、防故障”为主要任务，建立数据监测、巡查维修、设备更换等制度，实现农村生活污水处理设施长期稳定运行。</w:t>
      </w:r>
    </w:p>
    <w:p>
      <w:pPr>
        <w:keepNext w:val="0"/>
        <w:keepLines w:val="0"/>
        <w:pageBreakBefore w:val="0"/>
        <w:widowControl w:val="0"/>
        <w:kinsoku/>
        <w:wordWrap/>
        <w:overflowPunct/>
        <w:topLinePunct w:val="0"/>
        <w:autoSpaceDE/>
        <w:autoSpaceDN/>
        <w:bidi w:val="0"/>
        <w:adjustRightInd/>
        <w:snapToGrid/>
        <w:spacing w:line="360" w:lineRule="auto"/>
        <w:ind w:firstLine="556" w:firstLineChars="200"/>
        <w:jc w:val="both"/>
        <w:textAlignment w:val="auto"/>
        <w:rPr>
          <w:rFonts w:hint="default" w:ascii="Times New Roman" w:hAnsi="Times New Roman" w:cs="Times New Roman"/>
          <w:highlight w:val="none"/>
        </w:rPr>
      </w:pPr>
      <w:r>
        <w:rPr>
          <w:rFonts w:hint="default" w:ascii="Times New Roman" w:hAnsi="Times New Roman" w:eastAsia="宋体" w:cs="Times New Roman"/>
          <w:spacing w:val="-1"/>
          <w:sz w:val="28"/>
          <w:szCs w:val="28"/>
          <w:highlight w:val="none"/>
          <w:lang w:val="en-US" w:eastAsia="en-US" w:bidi="ar-SA"/>
        </w:rPr>
        <w:t>建设农村生活污水治理智能化运维管理信息平台，健全运行维护管理制度。采用远程实时监控系统，综合运用互联网、物联网等技术，建立数字化服务网络系统和平台，对监测重点区域的农村生活污水处理设施运行状态进行实时监控，掌握农村生活污水处理设施运行动态。探索建立农村生活污水处理收费制度，鼓励各地适时收取农村生活污水处理费用，努力提高农民环保意识，确保设施长效运行。加强农村生活污水治理的宣传发动，使这项工作成为全市上下和社会各界共同关心的民生实事工程，形成群众广泛参与、社会各界大力支持的农村治污良好氛围。</w:t>
      </w:r>
    </w:p>
    <w:p>
      <w:pPr>
        <w:pStyle w:val="9"/>
        <w:keepNext w:val="0"/>
        <w:keepLines w:val="0"/>
        <w:pageBreakBefore w:val="0"/>
        <w:widowControl w:val="0"/>
        <w:kinsoku/>
        <w:wordWrap/>
        <w:overflowPunct/>
        <w:topLinePunct w:val="0"/>
        <w:autoSpaceDE/>
        <w:autoSpaceDN/>
        <w:bidi w:val="0"/>
        <w:adjustRightInd/>
        <w:snapToGrid/>
        <w:spacing w:before="0" w:line="360" w:lineRule="auto"/>
        <w:ind w:right="137" w:firstLine="559"/>
        <w:jc w:val="both"/>
        <w:textAlignment w:val="auto"/>
        <w:rPr>
          <w:rFonts w:hint="default" w:ascii="Times New Roman" w:hAnsi="Times New Roman" w:eastAsia="宋体" w:cs="Times New Roman"/>
          <w:spacing w:val="-1"/>
          <w:sz w:val="28"/>
          <w:szCs w:val="28"/>
          <w:highlight w:val="none"/>
          <w:lang w:val="en-US" w:eastAsia="en-US" w:bidi="ar-SA"/>
        </w:rPr>
        <w:sectPr>
          <w:footerReference r:id="rId8" w:type="default"/>
          <w:pgSz w:w="23820" w:h="16840" w:orient="landscape"/>
          <w:pgMar w:top="1580" w:right="1540" w:bottom="1185" w:left="1680" w:header="720" w:footer="720" w:gutter="0"/>
          <w:cols w:equalWidth="0" w:num="2">
            <w:col w:w="9810" w:space="861"/>
            <w:col w:w="9929"/>
          </w:cols>
        </w:sectPr>
      </w:pPr>
    </w:p>
    <w:p>
      <w:pPr>
        <w:spacing w:before="0" w:line="240" w:lineRule="auto"/>
        <w:jc w:val="center"/>
        <w:rPr>
          <w:rFonts w:hint="default" w:ascii="Times New Roman" w:hAnsi="Times New Roman" w:eastAsia="宋体" w:cs="Times New Roman"/>
          <w:sz w:val="2"/>
          <w:szCs w:val="2"/>
          <w:highlight w:val="none"/>
        </w:rPr>
      </w:pPr>
    </w:p>
    <w:sectPr>
      <w:headerReference r:id="rId9" w:type="default"/>
      <w:footerReference r:id="rId10" w:type="default"/>
      <w:type w:val="continuous"/>
      <w:pgSz w:w="23820" w:h="16840" w:orient="landscape"/>
      <w:pgMar w:top="1580" w:right="840" w:bottom="280" w:left="126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 w:name="DengXian">
    <w:altName w:val="宋体"/>
    <w:panose1 w:val="0201060003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503085056" behindDoc="1" locked="0" layoutInCell="1" allowOverlap="1">
              <wp:simplePos x="0" y="0"/>
              <wp:positionH relativeFrom="page">
                <wp:posOffset>13910310</wp:posOffset>
              </wp:positionH>
              <wp:positionV relativeFrom="page">
                <wp:posOffset>9923780</wp:posOffset>
              </wp:positionV>
              <wp:extent cx="82550" cy="139700"/>
              <wp:effectExtent l="0" t="0" r="0" b="0"/>
              <wp:wrapNone/>
              <wp:docPr id="5349" name="文本框 4"/>
              <wp:cNvGraphicFramePr/>
              <a:graphic xmlns:a="http://schemas.openxmlformats.org/drawingml/2006/main">
                <a:graphicData uri="http://schemas.microsoft.com/office/word/2010/wordprocessingShape">
                  <wps:wsp>
                    <wps:cNvSpPr txBox="1"/>
                    <wps:spPr>
                      <a:xfrm>
                        <a:off x="0" y="0"/>
                        <a:ext cx="82550" cy="139700"/>
                      </a:xfrm>
                      <a:prstGeom prst="rect">
                        <a:avLst/>
                      </a:prstGeom>
                      <a:noFill/>
                      <a:ln>
                        <a:noFill/>
                      </a:ln>
                    </wps:spPr>
                    <wps:txbx>
                      <w:txbxContent>
                        <w:p>
                          <w:pPr>
                            <w:spacing w:before="0" w:line="204" w:lineRule="exact"/>
                            <w:ind w:left="20" w:right="0" w:firstLine="0"/>
                            <w:jc w:val="left"/>
                            <w:rPr>
                              <w:rFonts w:ascii="Times New Roman" w:hAnsi="Times New Roman" w:eastAsia="Times New Roman" w:cs="Times New Roman"/>
                              <w:sz w:val="18"/>
                              <w:szCs w:val="18"/>
                            </w:rPr>
                          </w:pPr>
                          <w:r>
                            <w:rPr>
                              <w:rFonts w:ascii="Times New Roman"/>
                              <w:sz w:val="18"/>
                            </w:rPr>
                            <w:t>1</w:t>
                          </w:r>
                        </w:p>
                      </w:txbxContent>
                    </wps:txbx>
                    <wps:bodyPr lIns="0" tIns="0" rIns="0" bIns="0" upright="1"/>
                  </wps:wsp>
                </a:graphicData>
              </a:graphic>
            </wp:anchor>
          </w:drawing>
        </mc:Choice>
        <mc:Fallback>
          <w:pict>
            <v:shape id="文本框 4" o:spid="_x0000_s1026" o:spt="202" type="#_x0000_t202" style="position:absolute;left:0pt;margin-left:1095.3pt;margin-top:781.4pt;height:11pt;width:6.5pt;mso-position-horizontal-relative:page;mso-position-vertical-relative:page;z-index:-231424;mso-width-relative:page;mso-height-relative:page;" filled="f" stroked="f" coordsize="21600,21600" o:gfxdata="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bvdWNsAAAAPAQAADwAA&#10;AAAAAAABACAAAAAiAAAAZHJzL2Rvd25yZXYueG1sUEsBAhQAFAAAAAgAh07iQDlinRyhAQAAJQMA&#10;AA4AAAAAAAAAAQAgAAAAKgEAAGRycy9lMm9Eb2MueG1sUEsFBgAAAAAGAAYAWQEAAD0FAAAAAA==&#10;">
              <v:fill on="f" focussize="0,0"/>
              <v:stroke on="f"/>
              <v:imagedata o:title=""/>
              <o:lock v:ext="edit" aspectratio="f"/>
              <v:textbox inset="0mm,0mm,0mm,0mm">
                <w:txbxContent>
                  <w:p>
                    <w:pPr>
                      <w:spacing w:before="0" w:line="204" w:lineRule="exact"/>
                      <w:ind w:left="20" w:right="0" w:firstLine="0"/>
                      <w:jc w:val="left"/>
                      <w:rPr>
                        <w:rFonts w:ascii="Times New Roman" w:hAnsi="Times New Roman" w:eastAsia="Times New Roman" w:cs="Times New Roman"/>
                        <w:sz w:val="18"/>
                        <w:szCs w:val="18"/>
                      </w:rPr>
                    </w:pPr>
                    <w:r>
                      <w:rPr>
                        <w:rFonts w:ascii="Times New Roman"/>
                        <w:sz w:val="18"/>
                      </w:rPr>
                      <w:t>1</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w:rPr>
        <w:sz w:val="22"/>
      </w:rPr>
      <mc:AlternateContent>
        <mc:Choice Requires="wps">
          <w:drawing>
            <wp:anchor distT="0" distB="0" distL="114300" distR="114300" simplePos="0" relativeHeight="1257373696" behindDoc="0" locked="0" layoutInCell="1" allowOverlap="1">
              <wp:simplePos x="0" y="0"/>
              <wp:positionH relativeFrom="margin">
                <wp:align>right</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1257373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memoQ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CZnpqEEwIAABUEAAAOAAAAAAAAAAEA&#10;IAAAAB8BAABkcnMvZTJvRG9jLnhtbFBLBQYAAAAABgAGAFkBAACkBQ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mc:Fallback>
      </mc:AlternateContent>
    </w:r>
    <w:r>
      <mc:AlternateContent>
        <mc:Choice Requires="wps">
          <w:drawing>
            <wp:anchor distT="0" distB="0" distL="114300" distR="114300" simplePos="0" relativeHeight="1005943808" behindDoc="1" locked="0" layoutInCell="1" allowOverlap="1">
              <wp:simplePos x="0" y="0"/>
              <wp:positionH relativeFrom="page">
                <wp:posOffset>1223010</wp:posOffset>
              </wp:positionH>
              <wp:positionV relativeFrom="page">
                <wp:posOffset>9918700</wp:posOffset>
              </wp:positionV>
              <wp:extent cx="1625600" cy="139700"/>
              <wp:effectExtent l="0" t="0" r="0" b="0"/>
              <wp:wrapNone/>
              <wp:docPr id="34" name="文本框 3"/>
              <wp:cNvGraphicFramePr/>
              <a:graphic xmlns:a="http://schemas.openxmlformats.org/drawingml/2006/main">
                <a:graphicData uri="http://schemas.microsoft.com/office/word/2010/wordprocessingShape">
                  <wps:wsp>
                    <wps:cNvSpPr txBox="1"/>
                    <wps:spPr>
                      <a:xfrm>
                        <a:off x="0" y="0"/>
                        <a:ext cx="1625600" cy="139700"/>
                      </a:xfrm>
                      <a:prstGeom prst="rect">
                        <a:avLst/>
                      </a:prstGeom>
                      <a:noFill/>
                      <a:ln>
                        <a:noFill/>
                      </a:ln>
                    </wps:spPr>
                    <wps:txbx>
                      <w:txbxContent>
                        <w:p>
                          <w:pPr>
                            <w:spacing w:before="0" w:line="200" w:lineRule="exact"/>
                            <w:ind w:left="20" w:right="0" w:firstLine="0"/>
                            <w:jc w:val="left"/>
                            <w:rPr>
                              <w:rFonts w:ascii="宋体" w:hAnsi="宋体" w:eastAsia="宋体" w:cs="宋体"/>
                              <w:sz w:val="18"/>
                              <w:szCs w:val="18"/>
                            </w:rPr>
                          </w:pPr>
                          <w:r>
                            <w:rPr>
                              <w:rFonts w:hint="eastAsia" w:ascii="宋体" w:hAnsi="宋体" w:eastAsia="宋体" w:cs="宋体"/>
                              <w:sz w:val="18"/>
                              <w:szCs w:val="18"/>
                              <w:lang w:eastAsia="zh-CN"/>
                            </w:rPr>
                            <w:t>朝阳百信环境咨询</w:t>
                          </w:r>
                          <w:r>
                            <w:rPr>
                              <w:rFonts w:ascii="宋体" w:hAnsi="宋体" w:eastAsia="宋体" w:cs="宋体"/>
                              <w:sz w:val="18"/>
                              <w:szCs w:val="18"/>
                            </w:rPr>
                            <w:t>有限公司</w:t>
                          </w:r>
                        </w:p>
                      </w:txbxContent>
                    </wps:txbx>
                    <wps:bodyPr lIns="0" tIns="0" rIns="0" bIns="0" upright="1"/>
                  </wps:wsp>
                </a:graphicData>
              </a:graphic>
            </wp:anchor>
          </w:drawing>
        </mc:Choice>
        <mc:Fallback>
          <w:pict>
            <v:shape id="文本框 3" o:spid="_x0000_s1026" o:spt="202" type="#_x0000_t202" style="position:absolute;left:0pt;margin-left:96.3pt;margin-top:781pt;height:11pt;width:128pt;mso-position-horizontal-relative:page;mso-position-vertical-relative:page;z-index:502627328;mso-width-relative:page;mso-height-relative:page;" filled="f" stroked="f" coordsize="21600,21600" o:gfxdata="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GI1ZRbYAAAADQEAAA8AAAAAAAAA&#10;AQAgAAAAIgAAAGRycy9kb3ducmV2LnhtbFBLAQIUABQAAAAIAIdO4kAejhaZnwEAACUDAAAOAAAA&#10;AAAAAAEAIAAAACcBAABkcnMvZTJvRG9jLnhtbFBLBQYAAAAABgAGAFkBAAA4BQAAAAA=&#10;">
              <v:fill on="f" focussize="0,0"/>
              <v:stroke on="f"/>
              <v:imagedata o:title=""/>
              <o:lock v:ext="edit" aspectratio="f"/>
              <v:textbox inset="0mm,0mm,0mm,0mm">
                <w:txbxContent>
                  <w:p>
                    <w:pPr>
                      <w:spacing w:before="0" w:line="200" w:lineRule="exact"/>
                      <w:ind w:left="20" w:right="0" w:firstLine="0"/>
                      <w:jc w:val="left"/>
                      <w:rPr>
                        <w:rFonts w:ascii="宋体" w:hAnsi="宋体" w:eastAsia="宋体" w:cs="宋体"/>
                        <w:sz w:val="18"/>
                        <w:szCs w:val="18"/>
                      </w:rPr>
                    </w:pPr>
                    <w:r>
                      <w:rPr>
                        <w:rFonts w:hint="eastAsia" w:ascii="宋体" w:hAnsi="宋体" w:eastAsia="宋体" w:cs="宋体"/>
                        <w:sz w:val="18"/>
                        <w:szCs w:val="18"/>
                        <w:lang w:eastAsia="zh-CN"/>
                      </w:rPr>
                      <w:t>朝阳百信环境咨询</w:t>
                    </w:r>
                    <w:r>
                      <w:rPr>
                        <w:rFonts w:ascii="宋体" w:hAnsi="宋体" w:eastAsia="宋体" w:cs="宋体"/>
                        <w:sz w:val="18"/>
                        <w:szCs w:val="18"/>
                      </w:rPr>
                      <w:t>有限公司</w:t>
                    </w:r>
                  </w:p>
                </w:txbxContent>
              </v:textbox>
            </v:shape>
          </w:pict>
        </mc:Fallback>
      </mc:AlternateContent>
    </w:r>
    <w:r>
      <mc:AlternateContent>
        <mc:Choice Requires="wps">
          <w:drawing>
            <wp:anchor distT="0" distB="0" distL="114300" distR="114300" simplePos="0" relativeHeight="1005943808" behindDoc="1" locked="0" layoutInCell="1" allowOverlap="1">
              <wp:simplePos x="0" y="0"/>
              <wp:positionH relativeFrom="page">
                <wp:posOffset>13910310</wp:posOffset>
              </wp:positionH>
              <wp:positionV relativeFrom="page">
                <wp:posOffset>9923780</wp:posOffset>
              </wp:positionV>
              <wp:extent cx="82550" cy="139700"/>
              <wp:effectExtent l="0" t="0" r="0" b="0"/>
              <wp:wrapNone/>
              <wp:docPr id="36" name="文本框 4"/>
              <wp:cNvGraphicFramePr/>
              <a:graphic xmlns:a="http://schemas.openxmlformats.org/drawingml/2006/main">
                <a:graphicData uri="http://schemas.microsoft.com/office/word/2010/wordprocessingShape">
                  <wps:wsp>
                    <wps:cNvSpPr txBox="1"/>
                    <wps:spPr>
                      <a:xfrm>
                        <a:off x="0" y="0"/>
                        <a:ext cx="82550" cy="139700"/>
                      </a:xfrm>
                      <a:prstGeom prst="rect">
                        <a:avLst/>
                      </a:prstGeom>
                      <a:noFill/>
                      <a:ln>
                        <a:noFill/>
                      </a:ln>
                    </wps:spPr>
                    <wps:txbx>
                      <w:txbxContent>
                        <w:p>
                          <w:pPr>
                            <w:spacing w:before="0" w:line="204" w:lineRule="exact"/>
                            <w:ind w:left="20" w:right="0" w:firstLine="0"/>
                            <w:jc w:val="left"/>
                            <w:rPr>
                              <w:rFonts w:ascii="Times New Roman" w:hAnsi="Times New Roman" w:eastAsia="Times New Roman" w:cs="Times New Roman"/>
                              <w:sz w:val="18"/>
                              <w:szCs w:val="18"/>
                            </w:rPr>
                          </w:pPr>
                          <w:r>
                            <w:rPr>
                              <w:rFonts w:ascii="Times New Roman"/>
                              <w:sz w:val="18"/>
                            </w:rPr>
                            <w:t>1</w:t>
                          </w:r>
                        </w:p>
                      </w:txbxContent>
                    </wps:txbx>
                    <wps:bodyPr lIns="0" tIns="0" rIns="0" bIns="0" upright="1"/>
                  </wps:wsp>
                </a:graphicData>
              </a:graphic>
            </wp:anchor>
          </w:drawing>
        </mc:Choice>
        <mc:Fallback>
          <w:pict>
            <v:shape id="文本框 4" o:spid="_x0000_s1026" o:spt="202" type="#_x0000_t202" style="position:absolute;left:0pt;margin-left:1095.3pt;margin-top:781.4pt;height:11pt;width:6.5pt;mso-position-horizontal-relative:page;mso-position-vertical-relative:page;z-index:502627328;mso-width-relative:page;mso-height-relative:page;" filled="f" stroked="f" coordsize="21600,21600" o:gfxdata="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bvdWNsAAAAPAQAADwAAAAAA&#10;AAABACAAAAAiAAAAZHJzL2Rvd25yZXYueG1sUEsBAhQAFAAAAAgAh07iQJ1W1xOeAQAAIwMAAA4A&#10;AAAAAAAAAQAgAAAAKgEAAGRycy9lMm9Eb2MueG1sUEsFBgAAAAAGAAYAWQEAADoFAAAAAA==&#10;">
              <v:fill on="f" focussize="0,0"/>
              <v:stroke on="f"/>
              <v:imagedata o:title=""/>
              <o:lock v:ext="edit" aspectratio="f"/>
              <v:textbox inset="0mm,0mm,0mm,0mm">
                <w:txbxContent>
                  <w:p>
                    <w:pPr>
                      <w:spacing w:before="0" w:line="204" w:lineRule="exact"/>
                      <w:ind w:left="20" w:right="0" w:firstLine="0"/>
                      <w:jc w:val="left"/>
                      <w:rPr>
                        <w:rFonts w:ascii="Times New Roman" w:hAnsi="Times New Roman" w:eastAsia="Times New Roman" w:cs="Times New Roman"/>
                        <w:sz w:val="18"/>
                        <w:szCs w:val="18"/>
                      </w:rPr>
                    </w:pPr>
                    <w:r>
                      <w:rPr>
                        <w:rFonts w:ascii="Times New Roman"/>
                        <w:sz w:val="18"/>
                      </w:rPr>
                      <w:t>1</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g">
          <w:drawing>
            <wp:anchor distT="0" distB="0" distL="114300" distR="114300" simplePos="0" relativeHeight="503085056" behindDoc="1" locked="0" layoutInCell="1" allowOverlap="1">
              <wp:simplePos x="0" y="0"/>
              <wp:positionH relativeFrom="page">
                <wp:posOffset>1136015</wp:posOffset>
              </wp:positionH>
              <wp:positionV relativeFrom="page">
                <wp:posOffset>10069830</wp:posOffset>
              </wp:positionV>
              <wp:extent cx="12849225" cy="28575"/>
              <wp:effectExtent l="0" t="0" r="9525" b="9525"/>
              <wp:wrapNone/>
              <wp:docPr id="5358" name="组合 5"/>
              <wp:cNvGraphicFramePr/>
              <a:graphic xmlns:a="http://schemas.openxmlformats.org/drawingml/2006/main">
                <a:graphicData uri="http://schemas.microsoft.com/office/word/2010/wordprocessingGroup">
                  <wpg:wgp>
                    <wpg:cNvGrpSpPr/>
                    <wpg:grpSpPr>
                      <a:xfrm>
                        <a:off x="0" y="0"/>
                        <a:ext cx="12849225" cy="28575"/>
                        <a:chOff x="1789" y="15858"/>
                        <a:chExt cx="20235" cy="45"/>
                      </a:xfrm>
                    </wpg:grpSpPr>
                    <wps:wsp>
                      <wps:cNvPr id="5350" name="任意多边形 6"/>
                      <wps:cNvSpPr/>
                      <wps:spPr>
                        <a:xfrm>
                          <a:off x="1789" y="15858"/>
                          <a:ext cx="20235" cy="45"/>
                        </a:xfrm>
                        <a:custGeom>
                          <a:avLst/>
                          <a:gdLst/>
                          <a:ahLst/>
                          <a:cxnLst/>
                          <a:pathLst>
                            <a:path w="20235" h="45">
                              <a:moveTo>
                                <a:pt x="20228" y="45"/>
                              </a:moveTo>
                              <a:lnTo>
                                <a:pt x="8" y="45"/>
                              </a:lnTo>
                              <a:lnTo>
                                <a:pt x="6" y="45"/>
                              </a:lnTo>
                              <a:lnTo>
                                <a:pt x="4" y="44"/>
                              </a:lnTo>
                              <a:lnTo>
                                <a:pt x="2" y="42"/>
                              </a:lnTo>
                              <a:lnTo>
                                <a:pt x="1" y="40"/>
                              </a:lnTo>
                              <a:lnTo>
                                <a:pt x="0" y="38"/>
                              </a:lnTo>
                              <a:lnTo>
                                <a:pt x="0" y="8"/>
                              </a:lnTo>
                              <a:lnTo>
                                <a:pt x="8" y="0"/>
                              </a:lnTo>
                              <a:lnTo>
                                <a:pt x="20228" y="0"/>
                              </a:lnTo>
                              <a:lnTo>
                                <a:pt x="20235" y="8"/>
                              </a:lnTo>
                              <a:lnTo>
                                <a:pt x="15" y="8"/>
                              </a:lnTo>
                              <a:lnTo>
                                <a:pt x="8" y="15"/>
                              </a:lnTo>
                              <a:lnTo>
                                <a:pt x="15" y="15"/>
                              </a:lnTo>
                              <a:lnTo>
                                <a:pt x="15" y="30"/>
                              </a:lnTo>
                              <a:lnTo>
                                <a:pt x="8" y="30"/>
                              </a:lnTo>
                              <a:lnTo>
                                <a:pt x="15" y="38"/>
                              </a:lnTo>
                              <a:lnTo>
                                <a:pt x="20235" y="38"/>
                              </a:lnTo>
                              <a:lnTo>
                                <a:pt x="20235" y="40"/>
                              </a:lnTo>
                              <a:lnTo>
                                <a:pt x="20234" y="42"/>
                              </a:lnTo>
                              <a:lnTo>
                                <a:pt x="20232" y="44"/>
                              </a:lnTo>
                              <a:lnTo>
                                <a:pt x="20230" y="45"/>
                              </a:lnTo>
                              <a:lnTo>
                                <a:pt x="20228" y="45"/>
                              </a:lnTo>
                              <a:close/>
                            </a:path>
                          </a:pathLst>
                        </a:custGeom>
                        <a:solidFill>
                          <a:srgbClr val="D0D0D0"/>
                        </a:solidFill>
                        <a:ln>
                          <a:noFill/>
                        </a:ln>
                      </wps:spPr>
                      <wps:bodyPr upright="1"/>
                    </wps:wsp>
                    <wps:wsp>
                      <wps:cNvPr id="5351" name="任意多边形 7"/>
                      <wps:cNvSpPr/>
                      <wps:spPr>
                        <a:xfrm>
                          <a:off x="1789" y="15858"/>
                          <a:ext cx="20235" cy="45"/>
                        </a:xfrm>
                        <a:custGeom>
                          <a:avLst/>
                          <a:gdLst/>
                          <a:ahLst/>
                          <a:cxnLst/>
                          <a:pathLst>
                            <a:path w="20235" h="45">
                              <a:moveTo>
                                <a:pt x="15" y="15"/>
                              </a:moveTo>
                              <a:lnTo>
                                <a:pt x="8" y="15"/>
                              </a:lnTo>
                              <a:lnTo>
                                <a:pt x="15" y="8"/>
                              </a:lnTo>
                              <a:lnTo>
                                <a:pt x="15" y="15"/>
                              </a:lnTo>
                              <a:close/>
                            </a:path>
                          </a:pathLst>
                        </a:custGeom>
                        <a:solidFill>
                          <a:srgbClr val="D0D0D0"/>
                        </a:solidFill>
                        <a:ln>
                          <a:noFill/>
                        </a:ln>
                      </wps:spPr>
                      <wps:bodyPr upright="1"/>
                    </wps:wsp>
                    <wps:wsp>
                      <wps:cNvPr id="5352" name="任意多边形 8"/>
                      <wps:cNvSpPr/>
                      <wps:spPr>
                        <a:xfrm>
                          <a:off x="1789" y="15858"/>
                          <a:ext cx="20235" cy="45"/>
                        </a:xfrm>
                        <a:custGeom>
                          <a:avLst/>
                          <a:gdLst/>
                          <a:ahLst/>
                          <a:cxnLst/>
                          <a:pathLst>
                            <a:path w="20235" h="45">
                              <a:moveTo>
                                <a:pt x="20220" y="15"/>
                              </a:moveTo>
                              <a:lnTo>
                                <a:pt x="15" y="15"/>
                              </a:lnTo>
                              <a:lnTo>
                                <a:pt x="15" y="8"/>
                              </a:lnTo>
                              <a:lnTo>
                                <a:pt x="20220" y="8"/>
                              </a:lnTo>
                              <a:lnTo>
                                <a:pt x="20220" y="15"/>
                              </a:lnTo>
                              <a:close/>
                            </a:path>
                          </a:pathLst>
                        </a:custGeom>
                        <a:solidFill>
                          <a:srgbClr val="D0D0D0"/>
                        </a:solidFill>
                        <a:ln>
                          <a:noFill/>
                        </a:ln>
                      </wps:spPr>
                      <wps:bodyPr upright="1"/>
                    </wps:wsp>
                    <wps:wsp>
                      <wps:cNvPr id="5353" name="任意多边形 9"/>
                      <wps:cNvSpPr/>
                      <wps:spPr>
                        <a:xfrm>
                          <a:off x="1789" y="15858"/>
                          <a:ext cx="20235" cy="45"/>
                        </a:xfrm>
                        <a:custGeom>
                          <a:avLst/>
                          <a:gdLst/>
                          <a:ahLst/>
                          <a:cxnLst/>
                          <a:pathLst>
                            <a:path w="20235" h="45">
                              <a:moveTo>
                                <a:pt x="20220" y="38"/>
                              </a:moveTo>
                              <a:lnTo>
                                <a:pt x="20220" y="8"/>
                              </a:lnTo>
                              <a:lnTo>
                                <a:pt x="20228" y="15"/>
                              </a:lnTo>
                              <a:lnTo>
                                <a:pt x="20235" y="15"/>
                              </a:lnTo>
                              <a:lnTo>
                                <a:pt x="20235" y="30"/>
                              </a:lnTo>
                              <a:lnTo>
                                <a:pt x="20228" y="30"/>
                              </a:lnTo>
                              <a:lnTo>
                                <a:pt x="20220" y="38"/>
                              </a:lnTo>
                              <a:close/>
                            </a:path>
                          </a:pathLst>
                        </a:custGeom>
                        <a:solidFill>
                          <a:srgbClr val="D0D0D0"/>
                        </a:solidFill>
                        <a:ln>
                          <a:noFill/>
                        </a:ln>
                      </wps:spPr>
                      <wps:bodyPr upright="1"/>
                    </wps:wsp>
                    <wps:wsp>
                      <wps:cNvPr id="5354" name="任意多边形 10"/>
                      <wps:cNvSpPr/>
                      <wps:spPr>
                        <a:xfrm>
                          <a:off x="1789" y="15858"/>
                          <a:ext cx="20235" cy="45"/>
                        </a:xfrm>
                        <a:custGeom>
                          <a:avLst/>
                          <a:gdLst/>
                          <a:ahLst/>
                          <a:cxnLst/>
                          <a:pathLst>
                            <a:path w="20235" h="45">
                              <a:moveTo>
                                <a:pt x="20235" y="15"/>
                              </a:moveTo>
                              <a:lnTo>
                                <a:pt x="20228" y="15"/>
                              </a:lnTo>
                              <a:lnTo>
                                <a:pt x="20220" y="8"/>
                              </a:lnTo>
                              <a:lnTo>
                                <a:pt x="20235" y="8"/>
                              </a:lnTo>
                              <a:lnTo>
                                <a:pt x="20235" y="15"/>
                              </a:lnTo>
                              <a:close/>
                            </a:path>
                          </a:pathLst>
                        </a:custGeom>
                        <a:solidFill>
                          <a:srgbClr val="D0D0D0"/>
                        </a:solidFill>
                        <a:ln>
                          <a:noFill/>
                        </a:ln>
                      </wps:spPr>
                      <wps:bodyPr upright="1"/>
                    </wps:wsp>
                    <wps:wsp>
                      <wps:cNvPr id="5355" name="任意多边形 11"/>
                      <wps:cNvSpPr/>
                      <wps:spPr>
                        <a:xfrm>
                          <a:off x="1789" y="15858"/>
                          <a:ext cx="20235" cy="45"/>
                        </a:xfrm>
                        <a:custGeom>
                          <a:avLst/>
                          <a:gdLst/>
                          <a:ahLst/>
                          <a:cxnLst/>
                          <a:pathLst>
                            <a:path w="20235" h="45">
                              <a:moveTo>
                                <a:pt x="15" y="38"/>
                              </a:moveTo>
                              <a:lnTo>
                                <a:pt x="8" y="30"/>
                              </a:lnTo>
                              <a:lnTo>
                                <a:pt x="15" y="30"/>
                              </a:lnTo>
                              <a:lnTo>
                                <a:pt x="15" y="38"/>
                              </a:lnTo>
                              <a:close/>
                            </a:path>
                          </a:pathLst>
                        </a:custGeom>
                        <a:solidFill>
                          <a:srgbClr val="D0D0D0"/>
                        </a:solidFill>
                        <a:ln>
                          <a:noFill/>
                        </a:ln>
                      </wps:spPr>
                      <wps:bodyPr upright="1"/>
                    </wps:wsp>
                    <wps:wsp>
                      <wps:cNvPr id="5356" name="任意多边形 12"/>
                      <wps:cNvSpPr/>
                      <wps:spPr>
                        <a:xfrm>
                          <a:off x="1789" y="15858"/>
                          <a:ext cx="20235" cy="45"/>
                        </a:xfrm>
                        <a:custGeom>
                          <a:avLst/>
                          <a:gdLst/>
                          <a:ahLst/>
                          <a:cxnLst/>
                          <a:pathLst>
                            <a:path w="20235" h="45">
                              <a:moveTo>
                                <a:pt x="20220" y="38"/>
                              </a:moveTo>
                              <a:lnTo>
                                <a:pt x="15" y="38"/>
                              </a:lnTo>
                              <a:lnTo>
                                <a:pt x="15" y="30"/>
                              </a:lnTo>
                              <a:lnTo>
                                <a:pt x="20220" y="30"/>
                              </a:lnTo>
                              <a:lnTo>
                                <a:pt x="20220" y="38"/>
                              </a:lnTo>
                              <a:close/>
                            </a:path>
                          </a:pathLst>
                        </a:custGeom>
                        <a:solidFill>
                          <a:srgbClr val="D0D0D0"/>
                        </a:solidFill>
                        <a:ln>
                          <a:noFill/>
                        </a:ln>
                      </wps:spPr>
                      <wps:bodyPr upright="1"/>
                    </wps:wsp>
                    <wps:wsp>
                      <wps:cNvPr id="5357" name="任意多边形 13"/>
                      <wps:cNvSpPr/>
                      <wps:spPr>
                        <a:xfrm>
                          <a:off x="1789" y="15858"/>
                          <a:ext cx="20235" cy="45"/>
                        </a:xfrm>
                        <a:custGeom>
                          <a:avLst/>
                          <a:gdLst/>
                          <a:ahLst/>
                          <a:cxnLst/>
                          <a:pathLst>
                            <a:path w="20235" h="45">
                              <a:moveTo>
                                <a:pt x="20235" y="38"/>
                              </a:moveTo>
                              <a:lnTo>
                                <a:pt x="20220" y="38"/>
                              </a:lnTo>
                              <a:lnTo>
                                <a:pt x="20228" y="30"/>
                              </a:lnTo>
                              <a:lnTo>
                                <a:pt x="20235" y="30"/>
                              </a:lnTo>
                              <a:lnTo>
                                <a:pt x="20235" y="38"/>
                              </a:lnTo>
                              <a:close/>
                            </a:path>
                          </a:pathLst>
                        </a:custGeom>
                        <a:solidFill>
                          <a:srgbClr val="D0D0D0"/>
                        </a:solidFill>
                        <a:ln>
                          <a:noFill/>
                        </a:ln>
                      </wps:spPr>
                      <wps:bodyPr upright="1"/>
                    </wps:wsp>
                  </wpg:wgp>
                </a:graphicData>
              </a:graphic>
            </wp:anchor>
          </w:drawing>
        </mc:Choice>
        <mc:Fallback>
          <w:pict>
            <v:group id="组合 5" o:spid="_x0000_s1026" o:spt="203" style="position:absolute;left:0pt;margin-left:89.45pt;margin-top:792.9pt;height:2.25pt;width:1011.75pt;mso-position-horizontal-relative:page;mso-position-vertical-relative:page;z-index:-231424;mso-width-relative:page;mso-height-relative:page;" coordorigin="1789,15858" coordsize="20235,45" o:gfxdata="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">
              <o:lock v:ext="edit" aspectratio="f"/>
              <v:shape id="任意多边形 6" o:spid="_x0000_s1026" o:spt="100" style="position:absolute;left:1789;top:15858;height:45;width:20235;" fillcolor="#D0D0D0" filled="t" stroked="f" coordsize="20235,45" o:gfxdata="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7F+LsAAADd&#10;AAAADwAAAAAAAAABACAAAAAiAAAAZHJzL2Rvd25yZXYueG1sUEsBAhQAFAAAAAgAh07iQDMvBZ47&#10;AAAAOQAAABAAAAAAAAAAAQAgAAAACgEAAGRycy9zaGFwZXhtbC54bWxQSwUGAAAAAAYABgBbAQAA&#10;tAMAAAAA&#10;" path="m20228,45l8,45,6,45,4,44,2,42,1,40,0,38,0,8,8,0,20228,0,20235,8,15,8,8,15,15,15,15,30,8,30,15,38,20235,38,20235,40,20234,42,20232,44,20230,45,20228,45xe">
                <v:fill on="t" focussize="0,0"/>
                <v:stroke on="f"/>
                <v:imagedata o:title=""/>
                <o:lock v:ext="edit" aspectratio="f"/>
              </v:shape>
              <v:shape id="任意多边形 7" o:spid="_x0000_s1026" o:spt="100" style="position:absolute;left:1789;top:15858;height:45;width:20235;" fillcolor="#D0D0D0" filled="t" stroked="f" coordsize="20235,45" o:gfxdata="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JgY74A&#10;AADdAAAADwAAAAAAAAABACAAAAAiAAAAZHJzL2Rvd25yZXYueG1sUEsBAhQAFAAAAAgAh07iQDMv&#10;BZ47AAAAOQAAABAAAAAAAAAAAQAgAAAADQEAAGRycy9zaGFwZXhtbC54bWxQSwUGAAAAAAYABgBb&#10;AQAAtwMAAAAA&#10;" path="m15,15l8,15,15,8,15,15xe">
                <v:fill on="t" focussize="0,0"/>
                <v:stroke on="f"/>
                <v:imagedata o:title=""/>
                <o:lock v:ext="edit" aspectratio="f"/>
              </v:shape>
              <v:shape id="任意多边形 8" o:spid="_x0000_s1026" o:spt="100" style="position:absolute;left:1789;top:15858;height:45;width:20235;" fillcolor="#D0D0D0" filled="t" stroked="f" coordsize="20235,45" o:gfxdata="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g/hS8AAAA&#10;3QAAAA8AAAAAAAAAAQAgAAAAIgAAAGRycy9kb3ducmV2LnhtbFBLAQIUABQAAAAIAIdO4kAzLwWe&#10;OwAAADkAAAAQAAAAAAAAAAEAIAAAAAsBAABkcnMvc2hhcGV4bWwueG1sUEsFBgAAAAAGAAYAWwEA&#10;ALUDAAAAAA==&#10;" path="m20220,15l15,15,15,8,20220,8,20220,15xe">
                <v:fill on="t" focussize="0,0"/>
                <v:stroke on="f"/>
                <v:imagedata o:title=""/>
                <o:lock v:ext="edit" aspectratio="f"/>
              </v:shape>
              <v:shape id="任意多边形 9" o:spid="_x0000_s1026" o:spt="100" style="position:absolute;left:1789;top:15858;height:45;width:20235;" fillcolor="#D0D0D0" filled="t" stroked="f" coordsize="20235,45" o:gfxdata="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xbj74A&#10;AADdAAAADwAAAAAAAAABACAAAAAiAAAAZHJzL2Rvd25yZXYueG1sUEsBAhQAFAAAAAgAh07iQDMv&#10;BZ47AAAAOQAAABAAAAAAAAAAAQAgAAAADQEAAGRycy9zaGFwZXhtbC54bWxQSwUGAAAAAAYABgBb&#10;AQAAtwMAAAAA&#10;" path="m20220,38l20220,8,20228,15,20235,15,20235,30,20228,30,20220,38xe">
                <v:fill on="t" focussize="0,0"/>
                <v:stroke on="f"/>
                <v:imagedata o:title=""/>
                <o:lock v:ext="edit" aspectratio="f"/>
              </v:shape>
              <v:shape id="任意多边形 10" o:spid="_x0000_s1026" o:spt="100" style="position:absolute;left:1789;top:15858;height:45;width:20235;" fillcolor="#D0D0D0" filled="t" stroked="f" coordsize="20235,45" o:gfxdata="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cP7vQAA&#10;AN0AAAAPAAAAAAAAAAEAIAAAACIAAABkcnMvZG93bnJldi54bWxQSwECFAAUAAAACACHTuJAMy8F&#10;njsAAAA5AAAAEAAAAAAAAAABACAAAAAMAQAAZHJzL3NoYXBleG1sLnhtbFBLBQYAAAAABgAGAFsB&#10;AAC2AwAAAAA=&#10;" path="m20235,15l20228,15,20220,8,20235,8,20235,15xe">
                <v:fill on="t" focussize="0,0"/>
                <v:stroke on="f"/>
                <v:imagedata o:title=""/>
                <o:lock v:ext="edit" aspectratio="f"/>
              </v:shape>
              <v:shape id="任意多边形 11" o:spid="_x0000_s1026" o:spt="100" style="position:absolute;left:1789;top:15858;height:45;width:20235;" fillcolor="#D0D0D0" filled="t" stroked="f" coordsize="20235,45" o:gfxdata="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lmYL4A&#10;AADdAAAADwAAAAAAAAABACAAAAAiAAAAZHJzL2Rvd25yZXYueG1sUEsBAhQAFAAAAAgAh07iQDMv&#10;BZ47AAAAOQAAABAAAAAAAAAAAQAgAAAADQEAAGRycy9zaGFwZXhtbC54bWxQSwUGAAAAAAYABgBb&#10;AQAAtwMAAAAA&#10;" path="m15,38l8,30,15,30,15,38xe">
                <v:fill on="t" focussize="0,0"/>
                <v:stroke on="f"/>
                <v:imagedata o:title=""/>
                <o:lock v:ext="edit" aspectratio="f"/>
              </v:shape>
              <v:shape id="任意多边形 12" o:spid="_x0000_s1026" o:spt="100" style="position:absolute;left:1789;top:15858;height:45;width:20235;" fillcolor="#D0D0D0" filled="t" stroked="f" coordsize="20235,45" o:gfxdata="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v4F74A&#10;AADdAAAADwAAAAAAAAABACAAAAAiAAAAZHJzL2Rvd25yZXYueG1sUEsBAhQAFAAAAAgAh07iQDMv&#10;BZ47AAAAOQAAABAAAAAAAAAAAQAgAAAADQEAAGRycy9zaGFwZXhtbC54bWxQSwUGAAAAAAYABgBb&#10;AQAAtwMAAAAA&#10;" path="m20220,38l15,38,15,30,20220,30,20220,38xe">
                <v:fill on="t" focussize="0,0"/>
                <v:stroke on="f"/>
                <v:imagedata o:title=""/>
                <o:lock v:ext="edit" aspectratio="f"/>
              </v:shape>
              <v:shape id="任意多边形 13" o:spid="_x0000_s1026" o:spt="100" style="position:absolute;left:1789;top:15858;height:45;width:20235;" fillcolor="#D0D0D0" filled="t" stroked="f" coordsize="20235,45" o:gfxdata="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9ddjL4A&#10;AADdAAAADwAAAAAAAAABACAAAAAiAAAAZHJzL2Rvd25yZXYueG1sUEsBAhQAFAAAAAgAh07iQDMv&#10;BZ47AAAAOQAAABAAAAAAAAAAAQAgAAAADQEAAGRycy9zaGFwZXhtbC54bWxQSwUGAAAAAAYABgBb&#10;AQAAtwMAAAAA&#10;" path="m20235,38l20220,38,20228,30,20235,30,20235,38xe">
                <v:fill on="t" focussize="0,0"/>
                <v:stroke on="f"/>
                <v:imagedata o:title=""/>
                <o:lock v:ext="edit" aspectratio="f"/>
              </v:shape>
            </v:group>
          </w:pict>
        </mc:Fallback>
      </mc:AlternateContent>
    </w:r>
    <w:r>
      <mc:AlternateContent>
        <mc:Choice Requires="wps">
          <w:drawing>
            <wp:anchor distT="0" distB="0" distL="114300" distR="114300" simplePos="0" relativeHeight="503085056" behindDoc="0" locked="0" layoutInCell="1" allowOverlap="1">
              <wp:simplePos x="0" y="0"/>
              <wp:positionH relativeFrom="margin">
                <wp:align>right</wp:align>
              </wp:positionH>
              <wp:positionV relativeFrom="page">
                <wp:posOffset>10103485</wp:posOffset>
              </wp:positionV>
              <wp:extent cx="107950" cy="139700"/>
              <wp:effectExtent l="0" t="0" r="0" b="0"/>
              <wp:wrapNone/>
              <wp:docPr id="5360" name="文本框 15"/>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pPr>
                            <w:spacing w:before="0" w:line="204" w:lineRule="exact"/>
                            <w:ind w:left="40" w:right="0" w:firstLine="0"/>
                            <w:jc w:val="left"/>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5" o:spid="_x0000_s1026" o:spt="202" type="#_x0000_t202" style="position:absolute;left:0pt;margin-top:795.55pt;height:11pt;width:8.5pt;mso-position-horizontal:right;mso-position-horizontal-relative:margin;mso-position-vertical-relative:page;z-index:503085056;mso-width-relative:page;mso-height-relative:page;" filled="f" stroked="f" coordsize="21600,21600" o:gfxdata="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8/mmM1wAAAAkBAAAPAAAAAAAA&#10;AAEAIAAAACIAAABkcnMvZG93bnJldi54bWxQSwECFAAUAAAACACHTuJAmxizvaEBAAAnAwAADgAA&#10;AAAAAAABACAAAAAmAQAAZHJzL2Uyb0RvYy54bWxQSwUGAAAAAAYABgBZAQAAOQUAAAAA&#10;">
              <v:fill on="f" focussize="0,0"/>
              <v:stroke on="f"/>
              <v:imagedata o:title=""/>
              <o:lock v:ext="edit" aspectratio="f"/>
              <v:textbox inset="0mm,0mm,0mm,0mm">
                <w:txbxContent>
                  <w:p>
                    <w:pPr>
                      <w:spacing w:before="0" w:line="204" w:lineRule="exact"/>
                      <w:ind w:left="40" w:right="0" w:firstLine="0"/>
                      <w:jc w:val="left"/>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g">
          <w:drawing>
            <wp:anchor distT="0" distB="0" distL="114300" distR="114300" simplePos="0" relativeHeight="503085056" behindDoc="1" locked="0" layoutInCell="1" allowOverlap="1">
              <wp:simplePos x="0" y="0"/>
              <wp:positionH relativeFrom="page">
                <wp:posOffset>1136015</wp:posOffset>
              </wp:positionH>
              <wp:positionV relativeFrom="page">
                <wp:posOffset>10069830</wp:posOffset>
              </wp:positionV>
              <wp:extent cx="12849225" cy="28575"/>
              <wp:effectExtent l="0" t="0" r="9525" b="9525"/>
              <wp:wrapNone/>
              <wp:docPr id="5369" name="组合 16"/>
              <wp:cNvGraphicFramePr/>
              <a:graphic xmlns:a="http://schemas.openxmlformats.org/drawingml/2006/main">
                <a:graphicData uri="http://schemas.microsoft.com/office/word/2010/wordprocessingGroup">
                  <wpg:wgp>
                    <wpg:cNvGrpSpPr/>
                    <wpg:grpSpPr>
                      <a:xfrm>
                        <a:off x="0" y="0"/>
                        <a:ext cx="12849225" cy="28575"/>
                        <a:chOff x="1789" y="15858"/>
                        <a:chExt cx="20235" cy="45"/>
                      </a:xfrm>
                    </wpg:grpSpPr>
                    <wps:wsp>
                      <wps:cNvPr id="5361" name="任意多边形 17"/>
                      <wps:cNvSpPr/>
                      <wps:spPr>
                        <a:xfrm>
                          <a:off x="1789" y="15858"/>
                          <a:ext cx="20235" cy="45"/>
                        </a:xfrm>
                        <a:custGeom>
                          <a:avLst/>
                          <a:gdLst/>
                          <a:ahLst/>
                          <a:cxnLst/>
                          <a:pathLst>
                            <a:path w="20235" h="45">
                              <a:moveTo>
                                <a:pt x="20228" y="45"/>
                              </a:moveTo>
                              <a:lnTo>
                                <a:pt x="8" y="45"/>
                              </a:lnTo>
                              <a:lnTo>
                                <a:pt x="6" y="45"/>
                              </a:lnTo>
                              <a:lnTo>
                                <a:pt x="4" y="44"/>
                              </a:lnTo>
                              <a:lnTo>
                                <a:pt x="2" y="42"/>
                              </a:lnTo>
                              <a:lnTo>
                                <a:pt x="1" y="40"/>
                              </a:lnTo>
                              <a:lnTo>
                                <a:pt x="0" y="38"/>
                              </a:lnTo>
                              <a:lnTo>
                                <a:pt x="0" y="8"/>
                              </a:lnTo>
                              <a:lnTo>
                                <a:pt x="8" y="0"/>
                              </a:lnTo>
                              <a:lnTo>
                                <a:pt x="20228" y="0"/>
                              </a:lnTo>
                              <a:lnTo>
                                <a:pt x="20235" y="8"/>
                              </a:lnTo>
                              <a:lnTo>
                                <a:pt x="15" y="8"/>
                              </a:lnTo>
                              <a:lnTo>
                                <a:pt x="8" y="15"/>
                              </a:lnTo>
                              <a:lnTo>
                                <a:pt x="15" y="15"/>
                              </a:lnTo>
                              <a:lnTo>
                                <a:pt x="15" y="30"/>
                              </a:lnTo>
                              <a:lnTo>
                                <a:pt x="8" y="30"/>
                              </a:lnTo>
                              <a:lnTo>
                                <a:pt x="15" y="38"/>
                              </a:lnTo>
                              <a:lnTo>
                                <a:pt x="20235" y="38"/>
                              </a:lnTo>
                              <a:lnTo>
                                <a:pt x="20235" y="40"/>
                              </a:lnTo>
                              <a:lnTo>
                                <a:pt x="20234" y="42"/>
                              </a:lnTo>
                              <a:lnTo>
                                <a:pt x="20232" y="44"/>
                              </a:lnTo>
                              <a:lnTo>
                                <a:pt x="20230" y="45"/>
                              </a:lnTo>
                              <a:lnTo>
                                <a:pt x="20228" y="45"/>
                              </a:lnTo>
                              <a:close/>
                            </a:path>
                          </a:pathLst>
                        </a:custGeom>
                        <a:solidFill>
                          <a:srgbClr val="D0D0D0"/>
                        </a:solidFill>
                        <a:ln>
                          <a:noFill/>
                        </a:ln>
                      </wps:spPr>
                      <wps:bodyPr upright="1"/>
                    </wps:wsp>
                    <wps:wsp>
                      <wps:cNvPr id="5362" name="任意多边形 18"/>
                      <wps:cNvSpPr/>
                      <wps:spPr>
                        <a:xfrm>
                          <a:off x="1789" y="15858"/>
                          <a:ext cx="20235" cy="45"/>
                        </a:xfrm>
                        <a:custGeom>
                          <a:avLst/>
                          <a:gdLst/>
                          <a:ahLst/>
                          <a:cxnLst/>
                          <a:pathLst>
                            <a:path w="20235" h="45">
                              <a:moveTo>
                                <a:pt x="15" y="15"/>
                              </a:moveTo>
                              <a:lnTo>
                                <a:pt x="8" y="15"/>
                              </a:lnTo>
                              <a:lnTo>
                                <a:pt x="15" y="8"/>
                              </a:lnTo>
                              <a:lnTo>
                                <a:pt x="15" y="15"/>
                              </a:lnTo>
                              <a:close/>
                            </a:path>
                          </a:pathLst>
                        </a:custGeom>
                        <a:solidFill>
                          <a:srgbClr val="D0D0D0"/>
                        </a:solidFill>
                        <a:ln>
                          <a:noFill/>
                        </a:ln>
                      </wps:spPr>
                      <wps:bodyPr upright="1"/>
                    </wps:wsp>
                    <wps:wsp>
                      <wps:cNvPr id="5363" name="任意多边形 19"/>
                      <wps:cNvSpPr/>
                      <wps:spPr>
                        <a:xfrm>
                          <a:off x="1789" y="15858"/>
                          <a:ext cx="20235" cy="45"/>
                        </a:xfrm>
                        <a:custGeom>
                          <a:avLst/>
                          <a:gdLst/>
                          <a:ahLst/>
                          <a:cxnLst/>
                          <a:pathLst>
                            <a:path w="20235" h="45">
                              <a:moveTo>
                                <a:pt x="20220" y="15"/>
                              </a:moveTo>
                              <a:lnTo>
                                <a:pt x="15" y="15"/>
                              </a:lnTo>
                              <a:lnTo>
                                <a:pt x="15" y="8"/>
                              </a:lnTo>
                              <a:lnTo>
                                <a:pt x="20220" y="8"/>
                              </a:lnTo>
                              <a:lnTo>
                                <a:pt x="20220" y="15"/>
                              </a:lnTo>
                              <a:close/>
                            </a:path>
                          </a:pathLst>
                        </a:custGeom>
                        <a:solidFill>
                          <a:srgbClr val="D0D0D0"/>
                        </a:solidFill>
                        <a:ln>
                          <a:noFill/>
                        </a:ln>
                      </wps:spPr>
                      <wps:bodyPr upright="1"/>
                    </wps:wsp>
                    <wps:wsp>
                      <wps:cNvPr id="5364" name="任意多边形 20"/>
                      <wps:cNvSpPr/>
                      <wps:spPr>
                        <a:xfrm>
                          <a:off x="1789" y="15858"/>
                          <a:ext cx="20235" cy="45"/>
                        </a:xfrm>
                        <a:custGeom>
                          <a:avLst/>
                          <a:gdLst/>
                          <a:ahLst/>
                          <a:cxnLst/>
                          <a:pathLst>
                            <a:path w="20235" h="45">
                              <a:moveTo>
                                <a:pt x="20220" y="38"/>
                              </a:moveTo>
                              <a:lnTo>
                                <a:pt x="20220" y="8"/>
                              </a:lnTo>
                              <a:lnTo>
                                <a:pt x="20228" y="15"/>
                              </a:lnTo>
                              <a:lnTo>
                                <a:pt x="20235" y="15"/>
                              </a:lnTo>
                              <a:lnTo>
                                <a:pt x="20235" y="30"/>
                              </a:lnTo>
                              <a:lnTo>
                                <a:pt x="20228" y="30"/>
                              </a:lnTo>
                              <a:lnTo>
                                <a:pt x="20220" y="38"/>
                              </a:lnTo>
                              <a:close/>
                            </a:path>
                          </a:pathLst>
                        </a:custGeom>
                        <a:solidFill>
                          <a:srgbClr val="D0D0D0"/>
                        </a:solidFill>
                        <a:ln>
                          <a:noFill/>
                        </a:ln>
                      </wps:spPr>
                      <wps:bodyPr upright="1"/>
                    </wps:wsp>
                    <wps:wsp>
                      <wps:cNvPr id="5365" name="任意多边形 21"/>
                      <wps:cNvSpPr/>
                      <wps:spPr>
                        <a:xfrm>
                          <a:off x="1789" y="15858"/>
                          <a:ext cx="20235" cy="45"/>
                        </a:xfrm>
                        <a:custGeom>
                          <a:avLst/>
                          <a:gdLst/>
                          <a:ahLst/>
                          <a:cxnLst/>
                          <a:pathLst>
                            <a:path w="20235" h="45">
                              <a:moveTo>
                                <a:pt x="20235" y="15"/>
                              </a:moveTo>
                              <a:lnTo>
                                <a:pt x="20228" y="15"/>
                              </a:lnTo>
                              <a:lnTo>
                                <a:pt x="20220" y="8"/>
                              </a:lnTo>
                              <a:lnTo>
                                <a:pt x="20235" y="8"/>
                              </a:lnTo>
                              <a:lnTo>
                                <a:pt x="20235" y="15"/>
                              </a:lnTo>
                              <a:close/>
                            </a:path>
                          </a:pathLst>
                        </a:custGeom>
                        <a:solidFill>
                          <a:srgbClr val="D0D0D0"/>
                        </a:solidFill>
                        <a:ln>
                          <a:noFill/>
                        </a:ln>
                      </wps:spPr>
                      <wps:bodyPr upright="1"/>
                    </wps:wsp>
                    <wps:wsp>
                      <wps:cNvPr id="5366" name="任意多边形 22"/>
                      <wps:cNvSpPr/>
                      <wps:spPr>
                        <a:xfrm>
                          <a:off x="1789" y="15858"/>
                          <a:ext cx="20235" cy="45"/>
                        </a:xfrm>
                        <a:custGeom>
                          <a:avLst/>
                          <a:gdLst/>
                          <a:ahLst/>
                          <a:cxnLst/>
                          <a:pathLst>
                            <a:path w="20235" h="45">
                              <a:moveTo>
                                <a:pt x="15" y="38"/>
                              </a:moveTo>
                              <a:lnTo>
                                <a:pt x="8" y="30"/>
                              </a:lnTo>
                              <a:lnTo>
                                <a:pt x="15" y="30"/>
                              </a:lnTo>
                              <a:lnTo>
                                <a:pt x="15" y="38"/>
                              </a:lnTo>
                              <a:close/>
                            </a:path>
                          </a:pathLst>
                        </a:custGeom>
                        <a:solidFill>
                          <a:srgbClr val="D0D0D0"/>
                        </a:solidFill>
                        <a:ln>
                          <a:noFill/>
                        </a:ln>
                      </wps:spPr>
                      <wps:bodyPr upright="1"/>
                    </wps:wsp>
                    <wps:wsp>
                      <wps:cNvPr id="5367" name="任意多边形 23"/>
                      <wps:cNvSpPr/>
                      <wps:spPr>
                        <a:xfrm>
                          <a:off x="1789" y="15858"/>
                          <a:ext cx="20235" cy="45"/>
                        </a:xfrm>
                        <a:custGeom>
                          <a:avLst/>
                          <a:gdLst/>
                          <a:ahLst/>
                          <a:cxnLst/>
                          <a:pathLst>
                            <a:path w="20235" h="45">
                              <a:moveTo>
                                <a:pt x="20220" y="38"/>
                              </a:moveTo>
                              <a:lnTo>
                                <a:pt x="15" y="38"/>
                              </a:lnTo>
                              <a:lnTo>
                                <a:pt x="15" y="30"/>
                              </a:lnTo>
                              <a:lnTo>
                                <a:pt x="20220" y="30"/>
                              </a:lnTo>
                              <a:lnTo>
                                <a:pt x="20220" y="38"/>
                              </a:lnTo>
                              <a:close/>
                            </a:path>
                          </a:pathLst>
                        </a:custGeom>
                        <a:solidFill>
                          <a:srgbClr val="D0D0D0"/>
                        </a:solidFill>
                        <a:ln>
                          <a:noFill/>
                        </a:ln>
                      </wps:spPr>
                      <wps:bodyPr upright="1"/>
                    </wps:wsp>
                    <wps:wsp>
                      <wps:cNvPr id="5368" name="任意多边形 24"/>
                      <wps:cNvSpPr/>
                      <wps:spPr>
                        <a:xfrm>
                          <a:off x="1789" y="15858"/>
                          <a:ext cx="20235" cy="45"/>
                        </a:xfrm>
                        <a:custGeom>
                          <a:avLst/>
                          <a:gdLst/>
                          <a:ahLst/>
                          <a:cxnLst/>
                          <a:pathLst>
                            <a:path w="20235" h="45">
                              <a:moveTo>
                                <a:pt x="20235" y="38"/>
                              </a:moveTo>
                              <a:lnTo>
                                <a:pt x="20220" y="38"/>
                              </a:lnTo>
                              <a:lnTo>
                                <a:pt x="20228" y="30"/>
                              </a:lnTo>
                              <a:lnTo>
                                <a:pt x="20235" y="30"/>
                              </a:lnTo>
                              <a:lnTo>
                                <a:pt x="20235" y="38"/>
                              </a:lnTo>
                              <a:close/>
                            </a:path>
                          </a:pathLst>
                        </a:custGeom>
                        <a:solidFill>
                          <a:srgbClr val="D0D0D0"/>
                        </a:solidFill>
                        <a:ln>
                          <a:noFill/>
                        </a:ln>
                      </wps:spPr>
                      <wps:bodyPr upright="1"/>
                    </wps:wsp>
                  </wpg:wgp>
                </a:graphicData>
              </a:graphic>
            </wp:anchor>
          </w:drawing>
        </mc:Choice>
        <mc:Fallback>
          <w:pict>
            <v:group id="组合 16" o:spid="_x0000_s1026" o:spt="203" style="position:absolute;left:0pt;margin-left:89.45pt;margin-top:792.9pt;height:2.25pt;width:1011.75pt;mso-position-horizontal-relative:page;mso-position-vertical-relative:page;z-index:-231424;mso-width-relative:page;mso-height-relative:page;" coordorigin="1789,15858" coordsize="20235,45" o:gfxdata="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N62bx/cAAAADgEAAA8AAAAAAAAAAQAgAAAAIgAAAGRycy9kb3ducmV2LnhtbFBLAQIU&#10;ABQAAAAIAIdO4kBPDDJ28AMAAPEaAAAOAAAAAAAAAAEAIAAAACsBAABkcnMvZTJvRG9jLnhtbFBL&#10;BQYAAAAABgAGAFkBAACNBwAAAAA=&#10;">
              <o:lock v:ext="edit" aspectratio="f"/>
              <v:shape id="任意多边形 17" o:spid="_x0000_s1026" o:spt="100" style="position:absolute;left:1789;top:15858;height:45;width:20235;" fillcolor="#D0D0D0" filled="t" stroked="f" coordsize="20235,45" o:gfxdata="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q3r4A&#10;AADdAAAADwAAAAAAAAABACAAAAAiAAAAZHJzL2Rvd25yZXYueG1sUEsBAhQAFAAAAAgAh07iQDMv&#10;BZ47AAAAOQAAABAAAAAAAAAAAQAgAAAADQEAAGRycy9zaGFwZXhtbC54bWxQSwUGAAAAAAYABgBb&#10;AQAAtwMAAAAA&#10;" path="m20228,45l8,45,6,45,4,44,2,42,1,40,0,38,0,8,8,0,20228,0,20235,8,15,8,8,15,15,15,15,30,8,30,15,38,20235,38,20235,40,20234,42,20232,44,20230,45,20228,45xe">
                <v:fill on="t" focussize="0,0"/>
                <v:stroke on="f"/>
                <v:imagedata o:title=""/>
                <o:lock v:ext="edit" aspectratio="f"/>
              </v:shape>
              <v:shape id="任意多边形 18" o:spid="_x0000_s1026" o:spt="100" style="position:absolute;left:1789;top:15858;height:45;width:20235;" fillcolor="#D0D0D0" filled="t" stroked="f" coordsize="20235,45" o:gfxdata="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DSpvQAA&#10;AN0AAAAPAAAAAAAAAAEAIAAAACIAAABkcnMvZG93bnJldi54bWxQSwECFAAUAAAACACHTuJAMy8F&#10;njsAAAA5AAAAEAAAAAAAAAABACAAAAAMAQAAZHJzL3NoYXBleG1sLnhtbFBLBQYAAAAABgAGAFsB&#10;AAC2AwAAAAA=&#10;" path="m15,15l8,15,15,8,15,15xe">
                <v:fill on="t" focussize="0,0"/>
                <v:stroke on="f"/>
                <v:imagedata o:title=""/>
                <o:lock v:ext="edit" aspectratio="f"/>
              </v:shape>
              <v:shape id="任意多边形 19" o:spid="_x0000_s1026" o:spt="100" style="position:absolute;left:1789;top:15858;height:45;width:20235;" fillcolor="#D0D0D0" filled="t" stroked="f" coordsize="20235,45" o:gfxdata="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CRMr4A&#10;AADdAAAADwAAAAAAAAABACAAAAAiAAAAZHJzL2Rvd25yZXYueG1sUEsBAhQAFAAAAAgAh07iQDMv&#10;BZ47AAAAOQAAABAAAAAAAAAAAQAgAAAADQEAAGRycy9zaGFwZXhtbC54bWxQSwUGAAAAAAYABgBb&#10;AQAAtwMAAAAA&#10;" path="m20220,15l15,15,15,8,20220,8,20220,15xe">
                <v:fill on="t" focussize="0,0"/>
                <v:stroke on="f"/>
                <v:imagedata o:title=""/>
                <o:lock v:ext="edit" aspectratio="f"/>
              </v:shape>
              <v:shape id="任意多边形 20" o:spid="_x0000_s1026" o:spt="100" style="position:absolute;left:1789;top:15858;height:45;width:20235;" fillcolor="#D0D0D0" filled="t" stroked="f" coordsize="20235,45" o:gfxdata="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pCUa/&#10;AAAA3QAAAA8AAAAAAAAAAQAgAAAAIgAAAGRycy9kb3ducmV2LnhtbFBLAQIUABQAAAAIAIdO4kAz&#10;LwWeOwAAADkAAAAQAAAAAAAAAAEAIAAAAA4BAABkcnMvc2hhcGV4bWwueG1sUEsFBgAAAAAGAAYA&#10;WwEAALgDAAAAAA==&#10;" path="m20220,38l20220,8,20228,15,20235,15,20235,30,20228,30,20220,38xe">
                <v:fill on="t" focussize="0,0"/>
                <v:stroke on="f"/>
                <v:imagedata o:title=""/>
                <o:lock v:ext="edit" aspectratio="f"/>
              </v:shape>
              <v:shape id="任意多边形 21" o:spid="_x0000_s1026" o:spt="100" style="position:absolute;left:1789;top:15858;height:45;width:20235;" fillcolor="#D0D0D0" filled="t" stroked="f" coordsize="20235,45" o:gfxdata="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Ws3b4A&#10;AADdAAAADwAAAAAAAAABACAAAAAiAAAAZHJzL2Rvd25yZXYueG1sUEsBAhQAFAAAAAgAh07iQDMv&#10;BZ47AAAAOQAAABAAAAAAAAAAAQAgAAAADQEAAGRycy9zaGFwZXhtbC54bWxQSwUGAAAAAAYABgBb&#10;AQAAtwMAAAAA&#10;" path="m20235,15l20228,15,20220,8,20235,8,20235,15xe">
                <v:fill on="t" focussize="0,0"/>
                <v:stroke on="f"/>
                <v:imagedata o:title=""/>
                <o:lock v:ext="edit" aspectratio="f"/>
              </v:shape>
              <v:shape id="任意多边形 22" o:spid="_x0000_s1026" o:spt="100" style="position:absolute;left:1789;top:15858;height:45;width:20235;" fillcolor="#D0D0D0" filled="t" stroked="f" coordsize="20235,45" o:gfxdata="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cyqr4A&#10;AADdAAAADwAAAAAAAAABACAAAAAiAAAAZHJzL2Rvd25yZXYueG1sUEsBAhQAFAAAAAgAh07iQDMv&#10;BZ47AAAAOQAAABAAAAAAAAAAAQAgAAAADQEAAGRycy9zaGFwZXhtbC54bWxQSwUGAAAAAAYABgBb&#10;AQAAtwMAAAAA&#10;" path="m15,38l8,30,15,30,15,38xe">
                <v:fill on="t" focussize="0,0"/>
                <v:stroke on="f"/>
                <v:imagedata o:title=""/>
                <o:lock v:ext="edit" aspectratio="f"/>
              </v:shape>
              <v:shape id="任意多边形 23" o:spid="_x0000_s1026" o:spt="100" style="position:absolute;left:1789;top:15858;height:45;width:20235;" fillcolor="#D0D0D0" filled="t" stroked="f" coordsize="20235,45" o:gfxdata="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u5cxvQAA&#10;AN0AAAAPAAAAAAAAAAEAIAAAACIAAABkcnMvZG93bnJldi54bWxQSwECFAAUAAAACACHTuJAMy8F&#10;njsAAAA5AAAAEAAAAAAAAAABACAAAAAMAQAAZHJzL3NoYXBleG1sLnhtbFBLBQYAAAAABgAGAFsB&#10;AAC2AwAAAAA=&#10;" path="m20220,38l15,38,15,30,20220,30,20220,38xe">
                <v:fill on="t" focussize="0,0"/>
                <v:stroke on="f"/>
                <v:imagedata o:title=""/>
                <o:lock v:ext="edit" aspectratio="f"/>
              </v:shape>
              <v:shape id="任意多边形 24" o:spid="_x0000_s1026" o:spt="100" style="position:absolute;left:1789;top:15858;height:45;width:20235;" fillcolor="#D0D0D0" filled="t" stroked="f" coordsize="20235,45" o:gfxdata="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QDQ7sAAADd&#10;AAAADwAAAAAAAAABACAAAAAiAAAAZHJzL2Rvd25yZXYueG1sUEsBAhQAFAAAAAgAh07iQDMvBZ47&#10;AAAAOQAAABAAAAAAAAAAAQAgAAAACgEAAGRycy9zaGFwZXhtbC54bWxQSwUGAAAAAAYABgBbAQAA&#10;tAMAAAAA&#10;" path="m20235,38l20220,38,20228,30,20235,30,20235,38xe">
                <v:fill on="t" focussize="0,0"/>
                <v:stroke on="f"/>
                <v:imagedata o:title=""/>
                <o:lock v:ext="edit" aspectratio="f"/>
              </v:shape>
            </v:group>
          </w:pict>
        </mc:Fallback>
      </mc:AlternateContent>
    </w:r>
    <w:r>
      <mc:AlternateContent>
        <mc:Choice Requires="wps">
          <w:drawing>
            <wp:anchor distT="0" distB="0" distL="114300" distR="114300" simplePos="0" relativeHeight="503085056" behindDoc="0" locked="0" layoutInCell="1" allowOverlap="1">
              <wp:simplePos x="0" y="0"/>
              <wp:positionH relativeFrom="margin">
                <wp:align>right</wp:align>
              </wp:positionH>
              <wp:positionV relativeFrom="page">
                <wp:posOffset>10103485</wp:posOffset>
              </wp:positionV>
              <wp:extent cx="166370" cy="139700"/>
              <wp:effectExtent l="0" t="0" r="0" b="0"/>
              <wp:wrapNone/>
              <wp:docPr id="5371" name="文本框 26"/>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04" w:lineRule="exact"/>
                            <w:ind w:left="40" w:right="0" w:firstLine="0"/>
                            <w:jc w:val="left"/>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6" o:spid="_x0000_s1026" o:spt="202" type="#_x0000_t202" style="position:absolute;left:0pt;margin-top:795.55pt;height:11pt;width:13.1pt;mso-position-horizontal:right;mso-position-horizontal-relative:margin;mso-position-vertical-relative:page;z-index:503085056;mso-width-relative:page;mso-height-relative:page;" filled="f" stroked="f" coordsize="21600,21600" o:gfxdata="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j5YuZdcAAAAJAQAADwAAAAAA&#10;AAABACAAAAAiAAAAZHJzL2Rvd25yZXYueG1sUEsBAhQAFAAAAAgAh07iQEY5O5eiAQAAJwMAAA4A&#10;AAAAAAAAAQAgAAAAJgEAAGRycy9lMm9Eb2MueG1sUEsFBgAAAAAGAAYAWQEAADoFAAAAAA==&#10;">
              <v:fill on="f" focussize="0,0"/>
              <v:stroke on="f"/>
              <v:imagedata o:title=""/>
              <o:lock v:ext="edit" aspectratio="f"/>
              <v:textbox inset="0mm,0mm,0mm,0mm">
                <w:txbxContent>
                  <w:p>
                    <w:pPr>
                      <w:spacing w:before="0" w:line="204" w:lineRule="exact"/>
                      <w:ind w:left="40" w:right="0" w:firstLine="0"/>
                      <w:jc w:val="left"/>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g">
          <w:drawing>
            <wp:anchor distT="0" distB="0" distL="114300" distR="114300" simplePos="0" relativeHeight="503085056" behindDoc="1" locked="0" layoutInCell="1" allowOverlap="1">
              <wp:simplePos x="0" y="0"/>
              <wp:positionH relativeFrom="page">
                <wp:posOffset>1136015</wp:posOffset>
              </wp:positionH>
              <wp:positionV relativeFrom="page">
                <wp:posOffset>10069830</wp:posOffset>
              </wp:positionV>
              <wp:extent cx="12849225" cy="28575"/>
              <wp:effectExtent l="0" t="0" r="9525" b="9525"/>
              <wp:wrapNone/>
              <wp:docPr id="5413" name="组合 60"/>
              <wp:cNvGraphicFramePr/>
              <a:graphic xmlns:a="http://schemas.openxmlformats.org/drawingml/2006/main">
                <a:graphicData uri="http://schemas.microsoft.com/office/word/2010/wordprocessingGroup">
                  <wpg:wgp>
                    <wpg:cNvGrpSpPr/>
                    <wpg:grpSpPr>
                      <a:xfrm>
                        <a:off x="0" y="0"/>
                        <a:ext cx="12849225" cy="28575"/>
                        <a:chOff x="1789" y="15858"/>
                        <a:chExt cx="20235" cy="45"/>
                      </a:xfrm>
                    </wpg:grpSpPr>
                    <wps:wsp>
                      <wps:cNvPr id="5405" name="任意多边形 61"/>
                      <wps:cNvSpPr/>
                      <wps:spPr>
                        <a:xfrm>
                          <a:off x="1789" y="15858"/>
                          <a:ext cx="20235" cy="45"/>
                        </a:xfrm>
                        <a:custGeom>
                          <a:avLst/>
                          <a:gdLst/>
                          <a:ahLst/>
                          <a:cxnLst/>
                          <a:pathLst>
                            <a:path w="20235" h="45">
                              <a:moveTo>
                                <a:pt x="20228" y="45"/>
                              </a:moveTo>
                              <a:lnTo>
                                <a:pt x="8" y="45"/>
                              </a:lnTo>
                              <a:lnTo>
                                <a:pt x="6" y="45"/>
                              </a:lnTo>
                              <a:lnTo>
                                <a:pt x="4" y="44"/>
                              </a:lnTo>
                              <a:lnTo>
                                <a:pt x="2" y="42"/>
                              </a:lnTo>
                              <a:lnTo>
                                <a:pt x="1" y="40"/>
                              </a:lnTo>
                              <a:lnTo>
                                <a:pt x="0" y="38"/>
                              </a:lnTo>
                              <a:lnTo>
                                <a:pt x="0" y="8"/>
                              </a:lnTo>
                              <a:lnTo>
                                <a:pt x="8" y="0"/>
                              </a:lnTo>
                              <a:lnTo>
                                <a:pt x="20228" y="0"/>
                              </a:lnTo>
                              <a:lnTo>
                                <a:pt x="20235" y="8"/>
                              </a:lnTo>
                              <a:lnTo>
                                <a:pt x="15" y="8"/>
                              </a:lnTo>
                              <a:lnTo>
                                <a:pt x="8" y="15"/>
                              </a:lnTo>
                              <a:lnTo>
                                <a:pt x="15" y="15"/>
                              </a:lnTo>
                              <a:lnTo>
                                <a:pt x="15" y="30"/>
                              </a:lnTo>
                              <a:lnTo>
                                <a:pt x="8" y="30"/>
                              </a:lnTo>
                              <a:lnTo>
                                <a:pt x="15" y="38"/>
                              </a:lnTo>
                              <a:lnTo>
                                <a:pt x="20235" y="38"/>
                              </a:lnTo>
                              <a:lnTo>
                                <a:pt x="20235" y="40"/>
                              </a:lnTo>
                              <a:lnTo>
                                <a:pt x="20234" y="42"/>
                              </a:lnTo>
                              <a:lnTo>
                                <a:pt x="20232" y="44"/>
                              </a:lnTo>
                              <a:lnTo>
                                <a:pt x="20230" y="45"/>
                              </a:lnTo>
                              <a:lnTo>
                                <a:pt x="20228" y="45"/>
                              </a:lnTo>
                              <a:close/>
                            </a:path>
                          </a:pathLst>
                        </a:custGeom>
                        <a:solidFill>
                          <a:srgbClr val="D0D0D0"/>
                        </a:solidFill>
                        <a:ln>
                          <a:noFill/>
                        </a:ln>
                      </wps:spPr>
                      <wps:bodyPr upright="1"/>
                    </wps:wsp>
                    <wps:wsp>
                      <wps:cNvPr id="5406" name="任意多边形 62"/>
                      <wps:cNvSpPr/>
                      <wps:spPr>
                        <a:xfrm>
                          <a:off x="1789" y="15858"/>
                          <a:ext cx="20235" cy="45"/>
                        </a:xfrm>
                        <a:custGeom>
                          <a:avLst/>
                          <a:gdLst/>
                          <a:ahLst/>
                          <a:cxnLst/>
                          <a:pathLst>
                            <a:path w="20235" h="45">
                              <a:moveTo>
                                <a:pt x="15" y="15"/>
                              </a:moveTo>
                              <a:lnTo>
                                <a:pt x="8" y="15"/>
                              </a:lnTo>
                              <a:lnTo>
                                <a:pt x="15" y="8"/>
                              </a:lnTo>
                              <a:lnTo>
                                <a:pt x="15" y="15"/>
                              </a:lnTo>
                              <a:close/>
                            </a:path>
                          </a:pathLst>
                        </a:custGeom>
                        <a:solidFill>
                          <a:srgbClr val="D0D0D0"/>
                        </a:solidFill>
                        <a:ln>
                          <a:noFill/>
                        </a:ln>
                      </wps:spPr>
                      <wps:bodyPr upright="1"/>
                    </wps:wsp>
                    <wps:wsp>
                      <wps:cNvPr id="5407" name="任意多边形 63"/>
                      <wps:cNvSpPr/>
                      <wps:spPr>
                        <a:xfrm>
                          <a:off x="1789" y="15858"/>
                          <a:ext cx="20235" cy="45"/>
                        </a:xfrm>
                        <a:custGeom>
                          <a:avLst/>
                          <a:gdLst/>
                          <a:ahLst/>
                          <a:cxnLst/>
                          <a:pathLst>
                            <a:path w="20235" h="45">
                              <a:moveTo>
                                <a:pt x="20220" y="15"/>
                              </a:moveTo>
                              <a:lnTo>
                                <a:pt x="15" y="15"/>
                              </a:lnTo>
                              <a:lnTo>
                                <a:pt x="15" y="8"/>
                              </a:lnTo>
                              <a:lnTo>
                                <a:pt x="20220" y="8"/>
                              </a:lnTo>
                              <a:lnTo>
                                <a:pt x="20220" y="15"/>
                              </a:lnTo>
                              <a:close/>
                            </a:path>
                          </a:pathLst>
                        </a:custGeom>
                        <a:solidFill>
                          <a:srgbClr val="D0D0D0"/>
                        </a:solidFill>
                        <a:ln>
                          <a:noFill/>
                        </a:ln>
                      </wps:spPr>
                      <wps:bodyPr upright="1"/>
                    </wps:wsp>
                    <wps:wsp>
                      <wps:cNvPr id="5408" name="任意多边形 64"/>
                      <wps:cNvSpPr/>
                      <wps:spPr>
                        <a:xfrm>
                          <a:off x="1789" y="15858"/>
                          <a:ext cx="20235" cy="45"/>
                        </a:xfrm>
                        <a:custGeom>
                          <a:avLst/>
                          <a:gdLst/>
                          <a:ahLst/>
                          <a:cxnLst/>
                          <a:pathLst>
                            <a:path w="20235" h="45">
                              <a:moveTo>
                                <a:pt x="20220" y="38"/>
                              </a:moveTo>
                              <a:lnTo>
                                <a:pt x="20220" y="8"/>
                              </a:lnTo>
                              <a:lnTo>
                                <a:pt x="20228" y="15"/>
                              </a:lnTo>
                              <a:lnTo>
                                <a:pt x="20235" y="15"/>
                              </a:lnTo>
                              <a:lnTo>
                                <a:pt x="20235" y="30"/>
                              </a:lnTo>
                              <a:lnTo>
                                <a:pt x="20228" y="30"/>
                              </a:lnTo>
                              <a:lnTo>
                                <a:pt x="20220" y="38"/>
                              </a:lnTo>
                              <a:close/>
                            </a:path>
                          </a:pathLst>
                        </a:custGeom>
                        <a:solidFill>
                          <a:srgbClr val="D0D0D0"/>
                        </a:solidFill>
                        <a:ln>
                          <a:noFill/>
                        </a:ln>
                      </wps:spPr>
                      <wps:bodyPr upright="1"/>
                    </wps:wsp>
                    <wps:wsp>
                      <wps:cNvPr id="5409" name="任意多边形 65"/>
                      <wps:cNvSpPr/>
                      <wps:spPr>
                        <a:xfrm>
                          <a:off x="1789" y="15858"/>
                          <a:ext cx="20235" cy="45"/>
                        </a:xfrm>
                        <a:custGeom>
                          <a:avLst/>
                          <a:gdLst/>
                          <a:ahLst/>
                          <a:cxnLst/>
                          <a:pathLst>
                            <a:path w="20235" h="45">
                              <a:moveTo>
                                <a:pt x="20235" y="15"/>
                              </a:moveTo>
                              <a:lnTo>
                                <a:pt x="20228" y="15"/>
                              </a:lnTo>
                              <a:lnTo>
                                <a:pt x="20220" y="8"/>
                              </a:lnTo>
                              <a:lnTo>
                                <a:pt x="20235" y="8"/>
                              </a:lnTo>
                              <a:lnTo>
                                <a:pt x="20235" y="15"/>
                              </a:lnTo>
                              <a:close/>
                            </a:path>
                          </a:pathLst>
                        </a:custGeom>
                        <a:solidFill>
                          <a:srgbClr val="D0D0D0"/>
                        </a:solidFill>
                        <a:ln>
                          <a:noFill/>
                        </a:ln>
                      </wps:spPr>
                      <wps:bodyPr upright="1"/>
                    </wps:wsp>
                    <wps:wsp>
                      <wps:cNvPr id="5410" name="任意多边形 66"/>
                      <wps:cNvSpPr/>
                      <wps:spPr>
                        <a:xfrm>
                          <a:off x="1789" y="15858"/>
                          <a:ext cx="20235" cy="45"/>
                        </a:xfrm>
                        <a:custGeom>
                          <a:avLst/>
                          <a:gdLst/>
                          <a:ahLst/>
                          <a:cxnLst/>
                          <a:pathLst>
                            <a:path w="20235" h="45">
                              <a:moveTo>
                                <a:pt x="15" y="38"/>
                              </a:moveTo>
                              <a:lnTo>
                                <a:pt x="8" y="30"/>
                              </a:lnTo>
                              <a:lnTo>
                                <a:pt x="15" y="30"/>
                              </a:lnTo>
                              <a:lnTo>
                                <a:pt x="15" y="38"/>
                              </a:lnTo>
                              <a:close/>
                            </a:path>
                          </a:pathLst>
                        </a:custGeom>
                        <a:solidFill>
                          <a:srgbClr val="D0D0D0"/>
                        </a:solidFill>
                        <a:ln>
                          <a:noFill/>
                        </a:ln>
                      </wps:spPr>
                      <wps:bodyPr upright="1"/>
                    </wps:wsp>
                    <wps:wsp>
                      <wps:cNvPr id="5411" name="任意多边形 67"/>
                      <wps:cNvSpPr/>
                      <wps:spPr>
                        <a:xfrm>
                          <a:off x="1789" y="15858"/>
                          <a:ext cx="20235" cy="45"/>
                        </a:xfrm>
                        <a:custGeom>
                          <a:avLst/>
                          <a:gdLst/>
                          <a:ahLst/>
                          <a:cxnLst/>
                          <a:pathLst>
                            <a:path w="20235" h="45">
                              <a:moveTo>
                                <a:pt x="20220" y="38"/>
                              </a:moveTo>
                              <a:lnTo>
                                <a:pt x="15" y="38"/>
                              </a:lnTo>
                              <a:lnTo>
                                <a:pt x="15" y="30"/>
                              </a:lnTo>
                              <a:lnTo>
                                <a:pt x="20220" y="30"/>
                              </a:lnTo>
                              <a:lnTo>
                                <a:pt x="20220" y="38"/>
                              </a:lnTo>
                              <a:close/>
                            </a:path>
                          </a:pathLst>
                        </a:custGeom>
                        <a:solidFill>
                          <a:srgbClr val="D0D0D0"/>
                        </a:solidFill>
                        <a:ln>
                          <a:noFill/>
                        </a:ln>
                      </wps:spPr>
                      <wps:bodyPr upright="1"/>
                    </wps:wsp>
                    <wps:wsp>
                      <wps:cNvPr id="5412" name="任意多边形 68"/>
                      <wps:cNvSpPr/>
                      <wps:spPr>
                        <a:xfrm>
                          <a:off x="1789" y="15858"/>
                          <a:ext cx="20235" cy="45"/>
                        </a:xfrm>
                        <a:custGeom>
                          <a:avLst/>
                          <a:gdLst/>
                          <a:ahLst/>
                          <a:cxnLst/>
                          <a:pathLst>
                            <a:path w="20235" h="45">
                              <a:moveTo>
                                <a:pt x="20235" y="38"/>
                              </a:moveTo>
                              <a:lnTo>
                                <a:pt x="20220" y="38"/>
                              </a:lnTo>
                              <a:lnTo>
                                <a:pt x="20228" y="30"/>
                              </a:lnTo>
                              <a:lnTo>
                                <a:pt x="20235" y="30"/>
                              </a:lnTo>
                              <a:lnTo>
                                <a:pt x="20235" y="38"/>
                              </a:lnTo>
                              <a:close/>
                            </a:path>
                          </a:pathLst>
                        </a:custGeom>
                        <a:solidFill>
                          <a:srgbClr val="D0D0D0"/>
                        </a:solidFill>
                        <a:ln>
                          <a:noFill/>
                        </a:ln>
                      </wps:spPr>
                      <wps:bodyPr upright="1"/>
                    </wps:wsp>
                  </wpg:wgp>
                </a:graphicData>
              </a:graphic>
            </wp:anchor>
          </w:drawing>
        </mc:Choice>
        <mc:Fallback>
          <w:pict>
            <v:group id="组合 60" o:spid="_x0000_s1026" o:spt="203" style="position:absolute;left:0pt;margin-left:89.45pt;margin-top:792.9pt;height:2.25pt;width:1011.75pt;mso-position-horizontal-relative:page;mso-position-vertical-relative:page;z-index:-231424;mso-width-relative:page;mso-height-relative:page;" coordorigin="1789,15858" coordsize="20235,45" o:gfxdata="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">
              <o:lock v:ext="edit" aspectratio="f"/>
              <v:shape id="任意多边形 61" o:spid="_x0000_s1026" o:spt="100" style="position:absolute;left:1789;top:15858;height:45;width:20235;" fillcolor="#D0D0D0" filled="t" stroked="f" coordsize="20235,45" o:gfxdata="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1CEGL4A&#10;AADdAAAADwAAAAAAAAABACAAAAAiAAAAZHJzL2Rvd25yZXYueG1sUEsBAhQAFAAAAAgAh07iQDMv&#10;BZ47AAAAOQAAABAAAAAAAAAAAQAgAAAADQEAAGRycy9zaGFwZXhtbC54bWxQSwUGAAAAAAYABgBb&#10;AQAAtwMAAAAA&#10;" path="m20228,45l8,45,6,45,4,44,2,42,1,40,0,38,0,8,8,0,20228,0,20235,8,15,8,8,15,15,15,15,30,8,30,15,38,20235,38,20235,40,20234,42,20232,44,20230,45,20228,45xe">
                <v:fill on="t" focussize="0,0"/>
                <v:stroke on="f"/>
                <v:imagedata o:title=""/>
                <o:lock v:ext="edit" aspectratio="f"/>
              </v:shape>
              <v:shape id="任意多边形 62" o:spid="_x0000_s1026" o:spt="100" style="position:absolute;left:1789;top:15858;height:45;width:20235;" fillcolor="#D0D0D0" filled="t" stroked="f" coordsize="20235,45" o:gfxdata="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4Iab74A&#10;AADdAAAADwAAAAAAAAABACAAAAAiAAAAZHJzL2Rvd25yZXYueG1sUEsBAhQAFAAAAAgAh07iQDMv&#10;BZ47AAAAOQAAABAAAAAAAAAAAQAgAAAADQEAAGRycy9zaGFwZXhtbC54bWxQSwUGAAAAAAYABgBb&#10;AQAAtwMAAAAA&#10;" path="m15,15l8,15,15,8,15,15xe">
                <v:fill on="t" focussize="0,0"/>
                <v:stroke on="f"/>
                <v:imagedata o:title=""/>
                <o:lock v:ext="edit" aspectratio="f"/>
              </v:shape>
              <v:shape id="任意多边形 63" o:spid="_x0000_s1026" o:spt="100" style="position:absolute;left:1789;top:15858;height:45;width:20235;" fillcolor="#D0D0D0" filled="t" stroked="f" coordsize="20235,45" o:gfxdata="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6/9L4A&#10;AADdAAAADwAAAAAAAAABACAAAAAiAAAAZHJzL2Rvd25yZXYueG1sUEsBAhQAFAAAAAgAh07iQDMv&#10;BZ47AAAAOQAAABAAAAAAAAAAAQAgAAAADQEAAGRycy9zaGFwZXhtbC54bWxQSwUGAAAAAAYABgBb&#10;AQAAtwMAAAAA&#10;" path="m20220,15l15,15,15,8,20220,8,20220,15xe">
                <v:fill on="t" focussize="0,0"/>
                <v:stroke on="f"/>
                <v:imagedata o:title=""/>
                <o:lock v:ext="edit" aspectratio="f"/>
              </v:shape>
              <v:shape id="任意多边形 64" o:spid="_x0000_s1026" o:spt="100" style="position:absolute;left:1789;top:15858;height:45;width:20235;" fillcolor="#D0D0D0" filled="t" stroked="f" coordsize="20235,45" o:gfxdata="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ErhrsAAADd&#10;AAAADwAAAAAAAAABACAAAAAiAAAAZHJzL2Rvd25yZXYueG1sUEsBAhQAFAAAAAgAh07iQDMvBZ47&#10;AAAAOQAAABAAAAAAAAAAAQAgAAAACgEAAGRycy9zaGFwZXhtbC54bWxQSwUGAAAAAAYABgBbAQAA&#10;tAMAAAAA&#10;" path="m20220,38l20220,8,20228,15,20235,15,20235,30,20228,30,20220,38xe">
                <v:fill on="t" focussize="0,0"/>
                <v:stroke on="f"/>
                <v:imagedata o:title=""/>
                <o:lock v:ext="edit" aspectratio="f"/>
              </v:shape>
              <v:shape id="任意多边形 65" o:spid="_x0000_s1026" o:spt="100" style="position:absolute;left:1789;top:15858;height:45;width:20235;" fillcolor="#D0D0D0" filled="t" stroked="f" coordsize="20235,45" o:gfxdata="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jh2/&#10;AAAA3QAAAA8AAAAAAAAAAQAgAAAAIgAAAGRycy9kb3ducmV2LnhtbFBLAQIUABQAAAAIAIdO4kAz&#10;LwWeOwAAADkAAAAQAAAAAAAAAAEAIAAAAA4BAABkcnMvc2hhcGV4bWwueG1sUEsFBgAAAAAGAAYA&#10;WwEAALgDAAAAAA==&#10;" path="m20235,15l20228,15,20220,8,20235,8,20235,15xe">
                <v:fill on="t" focussize="0,0"/>
                <v:stroke on="f"/>
                <v:imagedata o:title=""/>
                <o:lock v:ext="edit" aspectratio="f"/>
              </v:shape>
              <v:shape id="任意多边形 66" o:spid="_x0000_s1026" o:spt="100" style="position:absolute;left:1789;top:15858;height:45;width:20235;" fillcolor="#D0D0D0" filled="t" stroked="f" coordsize="20235,45" o:gfxdata="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sV28AAAA&#10;3QAAAA8AAAAAAAAAAQAgAAAAIgAAAGRycy9kb3ducmV2LnhtbFBLAQIUABQAAAAIAIdO4kAzLwWe&#10;OwAAADkAAAAQAAAAAAAAAAEAIAAAAAsBAABkcnMvc2hhcGV4bWwueG1sUEsFBgAAAAAGAAYAWwEA&#10;ALUDAAAAAA==&#10;" path="m15,38l8,30,15,30,15,38xe">
                <v:fill on="t" focussize="0,0"/>
                <v:stroke on="f"/>
                <v:imagedata o:title=""/>
                <o:lock v:ext="edit" aspectratio="f"/>
              </v:shape>
              <v:shape id="任意多边形 67" o:spid="_x0000_s1026" o:spt="100" style="position:absolute;left:1789;top:15858;height:45;width:20235;" fillcolor="#D0D0D0" filled="t" stroked="f" coordsize="20235,45" o:gfxdata="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yFMa8AAAA&#10;3QAAAA8AAAAAAAAAAQAgAAAAIgAAAGRycy9kb3ducmV2LnhtbFBLAQIUABQAAAAIAIdO4kAzLwWe&#10;OwAAADkAAAAQAAAAAAAAAAEAIAAAAAsBAABkcnMvc2hhcGV4bWwueG1sUEsFBgAAAAAGAAYAWwEA&#10;ALUDAAAAAA==&#10;" path="m20220,38l15,38,15,30,20220,30,20220,38xe">
                <v:fill on="t" focussize="0,0"/>
                <v:stroke on="f"/>
                <v:imagedata o:title=""/>
                <o:lock v:ext="edit" aspectratio="f"/>
              </v:shape>
              <v:shape id="任意多边形 68" o:spid="_x0000_s1026" o:spt="100" style="position:absolute;left:1789;top:15858;height:45;width:20235;" fillcolor="#D0D0D0" filled="t" stroked="f" coordsize="20235,45" o:gfxdata="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CKsb4A&#10;AADdAAAADwAAAAAAAAABACAAAAAiAAAAZHJzL2Rvd25yZXYueG1sUEsBAhQAFAAAAAgAh07iQDMv&#10;BZ47AAAAOQAAABAAAAAAAAAAAQAgAAAADQEAAGRycy9zaGFwZXhtbC54bWxQSwUGAAAAAAYABgBb&#10;AQAAtwMAAAAA&#10;" path="m20235,38l20220,38,20228,30,20235,30,20235,38xe">
                <v:fill on="t" focussize="0,0"/>
                <v:stroke on="f"/>
                <v:imagedata o:title=""/>
                <o:lock v:ext="edit" aspectratio="f"/>
              </v:shape>
            </v:group>
          </w:pict>
        </mc:Fallback>
      </mc:AlternateContent>
    </w:r>
    <w:r>
      <mc:AlternateContent>
        <mc:Choice Requires="wps">
          <w:drawing>
            <wp:anchor distT="0" distB="0" distL="114300" distR="114300" simplePos="0" relativeHeight="503085056" behindDoc="1" locked="0" layoutInCell="1" allowOverlap="1">
              <wp:simplePos x="0" y="0"/>
              <wp:positionH relativeFrom="page">
                <wp:posOffset>1166495</wp:posOffset>
              </wp:positionH>
              <wp:positionV relativeFrom="page">
                <wp:posOffset>10098405</wp:posOffset>
              </wp:positionV>
              <wp:extent cx="1625600" cy="139700"/>
              <wp:effectExtent l="0" t="0" r="0" b="0"/>
              <wp:wrapNone/>
              <wp:docPr id="5414" name="文本框 69"/>
              <wp:cNvGraphicFramePr/>
              <a:graphic xmlns:a="http://schemas.openxmlformats.org/drawingml/2006/main">
                <a:graphicData uri="http://schemas.microsoft.com/office/word/2010/wordprocessingShape">
                  <wps:wsp>
                    <wps:cNvSpPr txBox="1"/>
                    <wps:spPr>
                      <a:xfrm>
                        <a:off x="0" y="0"/>
                        <a:ext cx="1625600" cy="139700"/>
                      </a:xfrm>
                      <a:prstGeom prst="rect">
                        <a:avLst/>
                      </a:prstGeom>
                      <a:noFill/>
                      <a:ln>
                        <a:noFill/>
                      </a:ln>
                    </wps:spPr>
                    <wps:txbx>
                      <w:txbxContent>
                        <w:p>
                          <w:pPr>
                            <w:spacing w:before="0" w:line="200" w:lineRule="exact"/>
                            <w:ind w:left="20" w:right="0" w:firstLine="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朝阳百信环境咨询有限公司</w:t>
                          </w:r>
                        </w:p>
                      </w:txbxContent>
                    </wps:txbx>
                    <wps:bodyPr lIns="0" tIns="0" rIns="0" bIns="0" upright="1"/>
                  </wps:wsp>
                </a:graphicData>
              </a:graphic>
            </wp:anchor>
          </w:drawing>
        </mc:Choice>
        <mc:Fallback>
          <w:pict>
            <v:shape id="文本框 69" o:spid="_x0000_s1026" o:spt="202" type="#_x0000_t202" style="position:absolute;left:0pt;margin-left:91.85pt;margin-top:795.15pt;height:11pt;width:128pt;mso-position-horizontal-relative:page;mso-position-vertical-relative:page;z-index:-231424;mso-width-relative:page;mso-height-relative:page;" filled="f" stroked="f" coordsize="21600,21600" o:gfxdata="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Dhb8o9oAAAANAQAADwAA&#10;AAAAAAABACAAAAAiAAAAZHJzL2Rvd25yZXYueG1sUEsBAhQAFAAAAAgAh07iQEVtt8SiAQAAKAMA&#10;AA4AAAAAAAAAAQAgAAAAKQEAAGRycy9lMm9Eb2MueG1sUEsFBgAAAAAGAAYAWQEAAD0FAAAAAA==&#10;">
              <v:fill on="f" focussize="0,0"/>
              <v:stroke on="f"/>
              <v:imagedata o:title=""/>
              <o:lock v:ext="edit" aspectratio="f"/>
              <v:textbox inset="0mm,0mm,0mm,0mm">
                <w:txbxContent>
                  <w:p>
                    <w:pPr>
                      <w:spacing w:before="0" w:line="200" w:lineRule="exact"/>
                      <w:ind w:left="20" w:right="0" w:firstLine="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朝阳百信环境咨询有限公司</w:t>
                    </w:r>
                  </w:p>
                </w:txbxContent>
              </v:textbox>
            </v:shape>
          </w:pict>
        </mc:Fallback>
      </mc:AlternateContent>
    </w:r>
    <w:r>
      <mc:AlternateContent>
        <mc:Choice Requires="wps">
          <w:drawing>
            <wp:anchor distT="0" distB="0" distL="114300" distR="114300" simplePos="0" relativeHeight="503085056" behindDoc="0" locked="0" layoutInCell="1" allowOverlap="1">
              <wp:simplePos x="0" y="0"/>
              <wp:positionH relativeFrom="margin">
                <wp:align>right</wp:align>
              </wp:positionH>
              <wp:positionV relativeFrom="page">
                <wp:posOffset>10103485</wp:posOffset>
              </wp:positionV>
              <wp:extent cx="166370" cy="139700"/>
              <wp:effectExtent l="0" t="0" r="0" b="0"/>
              <wp:wrapNone/>
              <wp:docPr id="5415" name="文本框 70"/>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04" w:lineRule="exact"/>
                            <w:ind w:left="40" w:right="0" w:firstLine="0"/>
                            <w:jc w:val="left"/>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70" o:spid="_x0000_s1026" o:spt="202" type="#_x0000_t202" style="position:absolute;left:0pt;margin-top:795.55pt;height:11pt;width:13.1pt;mso-position-horizontal:right;mso-position-horizontal-relative:margin;mso-position-vertical-relative:page;z-index:503085056;mso-width-relative:page;mso-height-relative:page;" filled="f" stroked="f" coordsize="21600,21600" o:gfxdata="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Pli5l1wAAAAkBAAAPAAAAAAAA&#10;AAEAIAAAACIAAABkcnMvZG93bnJldi54bWxQSwECFAAUAAAACACHTuJABCnN9aEBAAAnAwAADgAA&#10;AAAAAAABACAAAAAmAQAAZHJzL2Uyb0RvYy54bWxQSwUGAAAAAAYABgBZAQAAOQUAAAAA&#10;">
              <v:fill on="f" focussize="0,0"/>
              <v:stroke on="f"/>
              <v:imagedata o:title=""/>
              <o:lock v:ext="edit" aspectratio="f"/>
              <v:textbox inset="0mm,0mm,0mm,0mm">
                <w:txbxContent>
                  <w:p>
                    <w:pPr>
                      <w:spacing w:before="0" w:line="204" w:lineRule="exact"/>
                      <w:ind w:left="40" w:right="0" w:firstLine="0"/>
                      <w:jc w:val="left"/>
                      <w:rPr>
                        <w:rFonts w:ascii="Times New Roman" w:hAnsi="Times New Roman" w:eastAsia="Times New Roman" w:cs="Times New Roman"/>
                        <w:sz w:val="18"/>
                        <w:szCs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r>
      <w:rPr>
        <w:sz w:val="2"/>
      </w:rPr>
      <mc:AlternateContent>
        <mc:Choice Requires="wps">
          <w:drawing>
            <wp:anchor distT="0" distB="0" distL="114300" distR="114300" simplePos="0" relativeHeight="754515968"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754515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0"/>
        <w:szCs w:val="20"/>
      </w:rPr>
    </w:pPr>
    <w:r>
      <mc:AlternateContent>
        <mc:Choice Requires="wps">
          <w:drawing>
            <wp:anchor distT="0" distB="0" distL="114300" distR="114300" simplePos="0" relativeHeight="503085056" behindDoc="1" locked="0" layoutInCell="1" allowOverlap="1">
              <wp:simplePos x="0" y="0"/>
              <wp:positionH relativeFrom="page">
                <wp:posOffset>13681710</wp:posOffset>
              </wp:positionH>
              <wp:positionV relativeFrom="page">
                <wp:posOffset>421005</wp:posOffset>
              </wp:positionV>
              <wp:extent cx="254000" cy="139700"/>
              <wp:effectExtent l="0" t="0" r="0" b="0"/>
              <wp:wrapNone/>
              <wp:docPr id="5347" name="文本框 2"/>
              <wp:cNvGraphicFramePr/>
              <a:graphic xmlns:a="http://schemas.openxmlformats.org/drawingml/2006/main">
                <a:graphicData uri="http://schemas.microsoft.com/office/word/2010/wordprocessingShape">
                  <wps:wsp>
                    <wps:cNvSpPr txBox="1"/>
                    <wps:spPr>
                      <a:xfrm>
                        <a:off x="0" y="0"/>
                        <a:ext cx="254000" cy="139700"/>
                      </a:xfrm>
                      <a:prstGeom prst="rect">
                        <a:avLst/>
                      </a:prstGeom>
                      <a:noFill/>
                      <a:ln>
                        <a:noFill/>
                      </a:ln>
                    </wps:spPr>
                    <wps:txbx>
                      <w:txbxContent>
                        <w:p>
                          <w:pPr>
                            <w:spacing w:before="0" w:line="200" w:lineRule="exact"/>
                            <w:ind w:left="20" w:right="0" w:firstLine="0"/>
                            <w:jc w:val="left"/>
                            <w:rPr>
                              <w:rFonts w:ascii="宋体" w:hAnsi="宋体" w:eastAsia="宋体" w:cs="宋体"/>
                              <w:sz w:val="18"/>
                              <w:szCs w:val="18"/>
                            </w:rPr>
                          </w:pPr>
                          <w:r>
                            <w:rPr>
                              <w:rFonts w:ascii="宋体" w:hAnsi="宋体" w:eastAsia="宋体" w:cs="宋体"/>
                              <w:sz w:val="18"/>
                              <w:szCs w:val="18"/>
                            </w:rPr>
                            <w:t>文本</w:t>
                          </w:r>
                        </w:p>
                      </w:txbxContent>
                    </wps:txbx>
                    <wps:bodyPr lIns="0" tIns="0" rIns="0" bIns="0" upright="1"/>
                  </wps:wsp>
                </a:graphicData>
              </a:graphic>
            </wp:anchor>
          </w:drawing>
        </mc:Choice>
        <mc:Fallback>
          <w:pict>
            <v:shape id="文本框 2" o:spid="_x0000_s1026" o:spt="202" type="#_x0000_t202" style="position:absolute;left:0pt;margin-left:1077.3pt;margin-top:33.15pt;height:11pt;width:20pt;mso-position-horizontal-relative:page;mso-position-vertical-relative:page;z-index:-231424;mso-width-relative:page;mso-height-relative:page;" filled="f" stroked="f" coordsize="21600,21600" o:gfxdata="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HR+CujaAAAACwEAAA8AAAAA&#10;AAAAAQAgAAAAIgAAAGRycy9kb3ducmV2LnhtbFBLAQIUABQAAAAIAIdO4kC9nCFroAEAACYDAAAO&#10;AAAAAAAAAAEAIAAAACkBAABkcnMvZTJvRG9jLnhtbFBLBQYAAAAABgAGAFkBAAA7BQAAAAA=&#10;">
              <v:fill on="f" focussize="0,0"/>
              <v:stroke on="f"/>
              <v:imagedata o:title=""/>
              <o:lock v:ext="edit" aspectratio="f"/>
              <v:textbox inset="0mm,0mm,0mm,0mm">
                <w:txbxContent>
                  <w:p>
                    <w:pPr>
                      <w:spacing w:before="0" w:line="200" w:lineRule="exact"/>
                      <w:ind w:left="20" w:right="0" w:firstLine="0"/>
                      <w:jc w:val="left"/>
                      <w:rPr>
                        <w:rFonts w:ascii="宋体" w:hAnsi="宋体" w:eastAsia="宋体" w:cs="宋体"/>
                        <w:sz w:val="18"/>
                        <w:szCs w:val="18"/>
                      </w:rPr>
                    </w:pPr>
                    <w:r>
                      <w:rPr>
                        <w:rFonts w:ascii="宋体" w:hAnsi="宋体" w:eastAsia="宋体" w:cs="宋体"/>
                        <w:sz w:val="18"/>
                        <w:szCs w:val="18"/>
                      </w:rPr>
                      <w:t>文本</w:t>
                    </w:r>
                  </w:p>
                </w:txbxContent>
              </v:textbox>
            </v:shape>
          </w:pict>
        </mc:Fallback>
      </mc:AlternateContent>
    </w:r>
    <w:r>
      <mc:AlternateContent>
        <mc:Choice Requires="wps">
          <w:drawing>
            <wp:anchor distT="0" distB="0" distL="114300" distR="114300" simplePos="0" relativeHeight="503085056" behindDoc="1" locked="0" layoutInCell="1" allowOverlap="1">
              <wp:simplePos x="0" y="0"/>
              <wp:positionH relativeFrom="page">
                <wp:posOffset>1128395</wp:posOffset>
              </wp:positionH>
              <wp:positionV relativeFrom="page">
                <wp:posOffset>484505</wp:posOffset>
              </wp:positionV>
              <wp:extent cx="2836545" cy="137795"/>
              <wp:effectExtent l="0" t="0" r="0" b="0"/>
              <wp:wrapNone/>
              <wp:docPr id="5346" name="文本框 1"/>
              <wp:cNvGraphicFramePr/>
              <a:graphic xmlns:a="http://schemas.openxmlformats.org/drawingml/2006/main">
                <a:graphicData uri="http://schemas.microsoft.com/office/word/2010/wordprocessingShape">
                  <wps:wsp>
                    <wps:cNvSpPr txBox="1"/>
                    <wps:spPr>
                      <a:xfrm>
                        <a:off x="0" y="0"/>
                        <a:ext cx="2836545" cy="137795"/>
                      </a:xfrm>
                      <a:prstGeom prst="rect">
                        <a:avLst/>
                      </a:prstGeom>
                      <a:noFill/>
                      <a:ln>
                        <a:noFill/>
                      </a:ln>
                    </wps:spPr>
                    <wps:txbx>
                      <w:txbxContent>
                        <w:p>
                          <w:pPr>
                            <w:spacing w:before="0" w:line="214" w:lineRule="exact"/>
                            <w:ind w:left="20" w:right="0" w:firstLine="0"/>
                            <w:jc w:val="left"/>
                            <w:rPr>
                              <w:rFonts w:ascii="宋体" w:hAnsi="宋体" w:eastAsia="宋体" w:cs="宋体"/>
                              <w:sz w:val="18"/>
                              <w:szCs w:val="18"/>
                            </w:rPr>
                          </w:pPr>
                          <w:r>
                            <w:rPr>
                              <w:rFonts w:hint="eastAsia" w:ascii="宋体" w:hAnsi="宋体" w:eastAsia="宋体" w:cs="宋体"/>
                              <w:spacing w:val="-1"/>
                              <w:sz w:val="18"/>
                              <w:szCs w:val="18"/>
                              <w:lang w:eastAsia="zh-CN"/>
                            </w:rPr>
                            <w:t>龙城区</w:t>
                          </w:r>
                          <w:r>
                            <w:rPr>
                              <w:rFonts w:ascii="宋体" w:hAnsi="宋体" w:eastAsia="宋体" w:cs="宋体"/>
                              <w:spacing w:val="-1"/>
                              <w:sz w:val="18"/>
                              <w:szCs w:val="18"/>
                            </w:rPr>
                            <w:t>农村生活污水治理专项规划（</w:t>
                          </w:r>
                          <w:r>
                            <w:rPr>
                              <w:rFonts w:ascii="Times New Roman" w:hAnsi="Times New Roman" w:eastAsia="Times New Roman" w:cs="Times New Roman"/>
                              <w:spacing w:val="-1"/>
                              <w:sz w:val="18"/>
                              <w:szCs w:val="18"/>
                            </w:rPr>
                            <w:t>20</w:t>
                          </w:r>
                          <w:r>
                            <w:rPr>
                              <w:rFonts w:hint="eastAsia" w:ascii="Times New Roman" w:hAnsi="Times New Roman" w:eastAsia="宋体" w:cs="Times New Roman"/>
                              <w:spacing w:val="-1"/>
                              <w:sz w:val="18"/>
                              <w:szCs w:val="18"/>
                              <w:lang w:val="en-US" w:eastAsia="zh-CN"/>
                            </w:rPr>
                            <w:t>21-2025</w:t>
                          </w:r>
                          <w:r>
                            <w:rPr>
                              <w:rFonts w:ascii="宋体" w:hAnsi="宋体" w:eastAsia="宋体" w:cs="宋体"/>
                              <w:spacing w:val="-1"/>
                              <w:sz w:val="18"/>
                              <w:szCs w:val="18"/>
                            </w:rPr>
                            <w:t>）</w:t>
                          </w:r>
                        </w:p>
                      </w:txbxContent>
                    </wps:txbx>
                    <wps:bodyPr lIns="0" tIns="0" rIns="0" bIns="0" upright="1"/>
                  </wps:wsp>
                </a:graphicData>
              </a:graphic>
            </wp:anchor>
          </w:drawing>
        </mc:Choice>
        <mc:Fallback>
          <w:pict>
            <v:shape id="文本框 1" o:spid="_x0000_s1026" o:spt="202" type="#_x0000_t202" style="position:absolute;left:0pt;margin-left:88.85pt;margin-top:38.15pt;height:10.85pt;width:223.35pt;mso-position-horizontal-relative:page;mso-position-vertical-relative:page;z-index:-231424;mso-width-relative:page;mso-height-relative:page;" filled="f" stroked="f" coordsize="21600,21600" o:gfxdata="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hxole2AAAAAkBAAAPAAAA&#10;AAAAAAEAIAAAACIAAABkcnMvZG93bnJldi54bWxQSwECFAAUAAAACACHTuJAhePO66MBAAAnAwAA&#10;DgAAAAAAAAABACAAAAAnAQAAZHJzL2Uyb0RvYy54bWxQSwUGAAAAAAYABgBZAQAAPAUAAAAA&#10;">
              <v:fill on="f" focussize="0,0"/>
              <v:stroke on="f"/>
              <v:imagedata o:title=""/>
              <o:lock v:ext="edit" aspectratio="f"/>
              <v:textbox inset="0mm,0mm,0mm,0mm">
                <w:txbxContent>
                  <w:p>
                    <w:pPr>
                      <w:spacing w:before="0" w:line="214" w:lineRule="exact"/>
                      <w:ind w:left="20" w:right="0" w:firstLine="0"/>
                      <w:jc w:val="left"/>
                      <w:rPr>
                        <w:rFonts w:ascii="宋体" w:hAnsi="宋体" w:eastAsia="宋体" w:cs="宋体"/>
                        <w:sz w:val="18"/>
                        <w:szCs w:val="18"/>
                      </w:rPr>
                    </w:pPr>
                    <w:r>
                      <w:rPr>
                        <w:rFonts w:hint="eastAsia" w:ascii="宋体" w:hAnsi="宋体" w:eastAsia="宋体" w:cs="宋体"/>
                        <w:spacing w:val="-1"/>
                        <w:sz w:val="18"/>
                        <w:szCs w:val="18"/>
                        <w:lang w:eastAsia="zh-CN"/>
                      </w:rPr>
                      <w:t>龙城区</w:t>
                    </w:r>
                    <w:r>
                      <w:rPr>
                        <w:rFonts w:ascii="宋体" w:hAnsi="宋体" w:eastAsia="宋体" w:cs="宋体"/>
                        <w:spacing w:val="-1"/>
                        <w:sz w:val="18"/>
                        <w:szCs w:val="18"/>
                      </w:rPr>
                      <w:t>农村生活污水治理专项规划（</w:t>
                    </w:r>
                    <w:r>
                      <w:rPr>
                        <w:rFonts w:ascii="Times New Roman" w:hAnsi="Times New Roman" w:eastAsia="Times New Roman" w:cs="Times New Roman"/>
                        <w:spacing w:val="-1"/>
                        <w:sz w:val="18"/>
                        <w:szCs w:val="18"/>
                      </w:rPr>
                      <w:t>20</w:t>
                    </w:r>
                    <w:r>
                      <w:rPr>
                        <w:rFonts w:hint="eastAsia" w:ascii="Times New Roman" w:hAnsi="Times New Roman" w:eastAsia="宋体" w:cs="Times New Roman"/>
                        <w:spacing w:val="-1"/>
                        <w:sz w:val="18"/>
                        <w:szCs w:val="18"/>
                        <w:lang w:val="en-US" w:eastAsia="zh-CN"/>
                      </w:rPr>
                      <w:t>21-2025</w:t>
                    </w:r>
                    <w:r>
                      <w:rPr>
                        <w:rFonts w:ascii="宋体" w:hAnsi="宋体" w:eastAsia="宋体" w:cs="宋体"/>
                        <w:spacing w:val="-1"/>
                        <w:sz w:val="18"/>
                        <w:szCs w:val="18"/>
                      </w:rPr>
                      <w:t>）</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0" w:after="0"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9EF42"/>
    <w:multiLevelType w:val="singleLevel"/>
    <w:tmpl w:val="8509EF42"/>
    <w:lvl w:ilvl="0" w:tentative="0">
      <w:start w:val="1"/>
      <w:numFmt w:val="lowerLetter"/>
      <w:suff w:val="nothing"/>
      <w:lvlText w:val="%1、"/>
      <w:lvlJc w:val="left"/>
    </w:lvl>
  </w:abstractNum>
  <w:abstractNum w:abstractNumId="1">
    <w:nsid w:val="9C48E670"/>
    <w:multiLevelType w:val="singleLevel"/>
    <w:tmpl w:val="9C48E670"/>
    <w:lvl w:ilvl="0" w:tentative="0">
      <w:start w:val="1"/>
      <w:numFmt w:val="decimal"/>
      <w:suff w:val="nothing"/>
      <w:lvlText w:val="（%1）"/>
      <w:lvlJc w:val="left"/>
    </w:lvl>
  </w:abstractNum>
  <w:abstractNum w:abstractNumId="2">
    <w:nsid w:val="AB657267"/>
    <w:multiLevelType w:val="singleLevel"/>
    <w:tmpl w:val="AB657267"/>
    <w:lvl w:ilvl="0" w:tentative="0">
      <w:start w:val="1"/>
      <w:numFmt w:val="decimal"/>
      <w:suff w:val="nothing"/>
      <w:lvlText w:val="（%1）"/>
      <w:lvlJc w:val="left"/>
    </w:lvl>
  </w:abstractNum>
  <w:abstractNum w:abstractNumId="3">
    <w:nsid w:val="B5D2033A"/>
    <w:multiLevelType w:val="singleLevel"/>
    <w:tmpl w:val="B5D2033A"/>
    <w:lvl w:ilvl="0" w:tentative="0">
      <w:start w:val="4"/>
      <w:numFmt w:val="decimal"/>
      <w:suff w:val="nothing"/>
      <w:lvlText w:val="（%1）"/>
      <w:lvlJc w:val="left"/>
    </w:lvl>
  </w:abstractNum>
  <w:abstractNum w:abstractNumId="4">
    <w:nsid w:val="BF4F9AE4"/>
    <w:multiLevelType w:val="singleLevel"/>
    <w:tmpl w:val="BF4F9AE4"/>
    <w:lvl w:ilvl="0" w:tentative="0">
      <w:start w:val="1"/>
      <w:numFmt w:val="decimal"/>
      <w:suff w:val="nothing"/>
      <w:lvlText w:val="%1、"/>
      <w:lvlJc w:val="left"/>
    </w:lvl>
  </w:abstractNum>
  <w:abstractNum w:abstractNumId="5">
    <w:nsid w:val="C543A0C3"/>
    <w:multiLevelType w:val="singleLevel"/>
    <w:tmpl w:val="C543A0C3"/>
    <w:lvl w:ilvl="0" w:tentative="0">
      <w:start w:val="1"/>
      <w:numFmt w:val="decimal"/>
      <w:suff w:val="nothing"/>
      <w:lvlText w:val="%1、"/>
      <w:lvlJc w:val="left"/>
    </w:lvl>
  </w:abstractNum>
  <w:abstractNum w:abstractNumId="6">
    <w:nsid w:val="DDA18D65"/>
    <w:multiLevelType w:val="singleLevel"/>
    <w:tmpl w:val="DDA18D65"/>
    <w:lvl w:ilvl="0" w:tentative="0">
      <w:start w:val="1"/>
      <w:numFmt w:val="lowerLetter"/>
      <w:suff w:val="nothing"/>
      <w:lvlText w:val="%1、"/>
      <w:lvlJc w:val="left"/>
    </w:lvl>
  </w:abstractNum>
  <w:abstractNum w:abstractNumId="7">
    <w:nsid w:val="E5CBE509"/>
    <w:multiLevelType w:val="singleLevel"/>
    <w:tmpl w:val="E5CBE509"/>
    <w:lvl w:ilvl="0" w:tentative="0">
      <w:start w:val="1"/>
      <w:numFmt w:val="chineseCounting"/>
      <w:suff w:val="nothing"/>
      <w:lvlText w:val="%1、"/>
      <w:lvlJc w:val="left"/>
      <w:rPr>
        <w:rFonts w:hint="eastAsia"/>
      </w:rPr>
    </w:lvl>
  </w:abstractNum>
  <w:abstractNum w:abstractNumId="8">
    <w:nsid w:val="F5CCF490"/>
    <w:multiLevelType w:val="singleLevel"/>
    <w:tmpl w:val="F5CCF490"/>
    <w:lvl w:ilvl="0" w:tentative="0">
      <w:start w:val="3"/>
      <w:numFmt w:val="chineseCounting"/>
      <w:suff w:val="nothing"/>
      <w:lvlText w:val="%1、"/>
      <w:lvlJc w:val="left"/>
      <w:rPr>
        <w:rFonts w:hint="eastAsia"/>
      </w:rPr>
    </w:lvl>
  </w:abstractNum>
  <w:abstractNum w:abstractNumId="9">
    <w:nsid w:val="04C50524"/>
    <w:multiLevelType w:val="singleLevel"/>
    <w:tmpl w:val="04C50524"/>
    <w:lvl w:ilvl="0" w:tentative="0">
      <w:start w:val="1"/>
      <w:numFmt w:val="chineseCounting"/>
      <w:suff w:val="nothing"/>
      <w:lvlText w:val="%1、"/>
      <w:lvlJc w:val="left"/>
      <w:rPr>
        <w:rFonts w:hint="eastAsia"/>
      </w:rPr>
    </w:lvl>
  </w:abstractNum>
  <w:abstractNum w:abstractNumId="10">
    <w:nsid w:val="230C1C49"/>
    <w:multiLevelType w:val="singleLevel"/>
    <w:tmpl w:val="230C1C49"/>
    <w:lvl w:ilvl="0" w:tentative="0">
      <w:start w:val="1"/>
      <w:numFmt w:val="decimal"/>
      <w:suff w:val="nothing"/>
      <w:lvlText w:val="%1、"/>
      <w:lvlJc w:val="left"/>
    </w:lvl>
  </w:abstractNum>
  <w:abstractNum w:abstractNumId="11">
    <w:nsid w:val="24DCCB61"/>
    <w:multiLevelType w:val="singleLevel"/>
    <w:tmpl w:val="24DCCB61"/>
    <w:lvl w:ilvl="0" w:tentative="0">
      <w:start w:val="2"/>
      <w:numFmt w:val="chineseCounting"/>
      <w:suff w:val="space"/>
      <w:lvlText w:val="第%1节"/>
      <w:lvlJc w:val="left"/>
      <w:rPr>
        <w:rFonts w:hint="eastAsia"/>
      </w:rPr>
    </w:lvl>
  </w:abstractNum>
  <w:abstractNum w:abstractNumId="12">
    <w:nsid w:val="274C48D9"/>
    <w:multiLevelType w:val="singleLevel"/>
    <w:tmpl w:val="274C48D9"/>
    <w:lvl w:ilvl="0" w:tentative="0">
      <w:start w:val="1"/>
      <w:numFmt w:val="decimal"/>
      <w:suff w:val="nothing"/>
      <w:lvlText w:val="（%1）"/>
      <w:lvlJc w:val="left"/>
    </w:lvl>
  </w:abstractNum>
  <w:abstractNum w:abstractNumId="13">
    <w:nsid w:val="2CAA8C6D"/>
    <w:multiLevelType w:val="singleLevel"/>
    <w:tmpl w:val="2CAA8C6D"/>
    <w:lvl w:ilvl="0" w:tentative="0">
      <w:start w:val="1"/>
      <w:numFmt w:val="chineseCounting"/>
      <w:suff w:val="space"/>
      <w:lvlText w:val="第%1节"/>
      <w:lvlJc w:val="left"/>
      <w:rPr>
        <w:rFonts w:hint="eastAsia"/>
      </w:rPr>
    </w:lvl>
  </w:abstractNum>
  <w:abstractNum w:abstractNumId="14">
    <w:nsid w:val="2F81E986"/>
    <w:multiLevelType w:val="singleLevel"/>
    <w:tmpl w:val="2F81E986"/>
    <w:lvl w:ilvl="0" w:tentative="0">
      <w:start w:val="1"/>
      <w:numFmt w:val="chineseCounting"/>
      <w:suff w:val="nothing"/>
      <w:lvlText w:val="%1、"/>
      <w:lvlJc w:val="left"/>
      <w:rPr>
        <w:rFonts w:hint="eastAsia"/>
      </w:rPr>
    </w:lvl>
  </w:abstractNum>
  <w:abstractNum w:abstractNumId="15">
    <w:nsid w:val="54FEAF87"/>
    <w:multiLevelType w:val="singleLevel"/>
    <w:tmpl w:val="54FEAF87"/>
    <w:lvl w:ilvl="0" w:tentative="0">
      <w:start w:val="1"/>
      <w:numFmt w:val="lowerLetter"/>
      <w:suff w:val="nothing"/>
      <w:lvlText w:val="%1、"/>
      <w:lvlJc w:val="left"/>
    </w:lvl>
  </w:abstractNum>
  <w:abstractNum w:abstractNumId="16">
    <w:nsid w:val="68FAF059"/>
    <w:multiLevelType w:val="singleLevel"/>
    <w:tmpl w:val="68FAF059"/>
    <w:lvl w:ilvl="0" w:tentative="0">
      <w:start w:val="1"/>
      <w:numFmt w:val="decimal"/>
      <w:suff w:val="nothing"/>
      <w:lvlText w:val="%1、"/>
      <w:lvlJc w:val="left"/>
    </w:lvl>
  </w:abstractNum>
  <w:abstractNum w:abstractNumId="17">
    <w:nsid w:val="6DF6D9B2"/>
    <w:multiLevelType w:val="singleLevel"/>
    <w:tmpl w:val="6DF6D9B2"/>
    <w:lvl w:ilvl="0" w:tentative="0">
      <w:start w:val="1"/>
      <w:numFmt w:val="chineseCounting"/>
      <w:suff w:val="nothing"/>
      <w:lvlText w:val="%1、"/>
      <w:lvlJc w:val="left"/>
      <w:rPr>
        <w:rFonts w:hint="eastAsia"/>
      </w:rPr>
    </w:lvl>
  </w:abstractNum>
  <w:abstractNum w:abstractNumId="18">
    <w:nsid w:val="6E6F63D1"/>
    <w:multiLevelType w:val="multilevel"/>
    <w:tmpl w:val="6E6F63D1"/>
    <w:lvl w:ilvl="0" w:tentative="0">
      <w:start w:val="1"/>
      <w:numFmt w:val="decimalEnclosedCircle"/>
      <w:lvlText w:val="%1"/>
      <w:lvlJc w:val="left"/>
      <w:pPr>
        <w:ind w:left="930" w:hanging="360"/>
      </w:pPr>
      <w:rPr>
        <w:rFonts w:hint="default" w:ascii="宋体" w:hAnsi="宋体"/>
        <w:b w:val="0"/>
      </w:rPr>
    </w:lvl>
    <w:lvl w:ilvl="1" w:tentative="0">
      <w:start w:val="1"/>
      <w:numFmt w:val="lowerLetter"/>
      <w:lvlText w:val="%2)"/>
      <w:lvlJc w:val="left"/>
      <w:pPr>
        <w:ind w:left="1410" w:hanging="420"/>
      </w:pPr>
    </w:lvl>
    <w:lvl w:ilvl="2" w:tentative="0">
      <w:start w:val="1"/>
      <w:numFmt w:val="lowerRoman"/>
      <w:lvlText w:val="%3."/>
      <w:lvlJc w:val="right"/>
      <w:pPr>
        <w:ind w:left="1830" w:hanging="420"/>
      </w:pPr>
    </w:lvl>
    <w:lvl w:ilvl="3" w:tentative="0">
      <w:start w:val="1"/>
      <w:numFmt w:val="decimal"/>
      <w:lvlText w:val="%4."/>
      <w:lvlJc w:val="left"/>
      <w:pPr>
        <w:ind w:left="2250" w:hanging="420"/>
      </w:pPr>
    </w:lvl>
    <w:lvl w:ilvl="4" w:tentative="0">
      <w:start w:val="1"/>
      <w:numFmt w:val="lowerLetter"/>
      <w:lvlText w:val="%5)"/>
      <w:lvlJc w:val="left"/>
      <w:pPr>
        <w:ind w:left="2670" w:hanging="420"/>
      </w:pPr>
    </w:lvl>
    <w:lvl w:ilvl="5" w:tentative="0">
      <w:start w:val="1"/>
      <w:numFmt w:val="lowerRoman"/>
      <w:lvlText w:val="%6."/>
      <w:lvlJc w:val="right"/>
      <w:pPr>
        <w:ind w:left="3090" w:hanging="420"/>
      </w:pPr>
    </w:lvl>
    <w:lvl w:ilvl="6" w:tentative="0">
      <w:start w:val="1"/>
      <w:numFmt w:val="decimal"/>
      <w:lvlText w:val="%7."/>
      <w:lvlJc w:val="left"/>
      <w:pPr>
        <w:ind w:left="3510" w:hanging="420"/>
      </w:pPr>
    </w:lvl>
    <w:lvl w:ilvl="7" w:tentative="0">
      <w:start w:val="1"/>
      <w:numFmt w:val="lowerLetter"/>
      <w:lvlText w:val="%8)"/>
      <w:lvlJc w:val="left"/>
      <w:pPr>
        <w:ind w:left="3930" w:hanging="420"/>
      </w:pPr>
    </w:lvl>
    <w:lvl w:ilvl="8" w:tentative="0">
      <w:start w:val="1"/>
      <w:numFmt w:val="lowerRoman"/>
      <w:lvlText w:val="%9."/>
      <w:lvlJc w:val="right"/>
      <w:pPr>
        <w:ind w:left="4350" w:hanging="420"/>
      </w:pPr>
    </w:lvl>
  </w:abstractNum>
  <w:abstractNum w:abstractNumId="19">
    <w:nsid w:val="738D8ADA"/>
    <w:multiLevelType w:val="singleLevel"/>
    <w:tmpl w:val="738D8ADA"/>
    <w:lvl w:ilvl="0" w:tentative="0">
      <w:start w:val="5"/>
      <w:numFmt w:val="decimal"/>
      <w:suff w:val="nothing"/>
      <w:lvlText w:val="%1、"/>
      <w:lvlJc w:val="left"/>
      <w:pPr>
        <w:ind w:left="690" w:leftChars="0" w:firstLine="0" w:firstLineChars="0"/>
      </w:pPr>
    </w:lvl>
  </w:abstractNum>
  <w:abstractNum w:abstractNumId="20">
    <w:nsid w:val="7480B972"/>
    <w:multiLevelType w:val="singleLevel"/>
    <w:tmpl w:val="7480B972"/>
    <w:lvl w:ilvl="0" w:tentative="0">
      <w:start w:val="2"/>
      <w:numFmt w:val="decimal"/>
      <w:suff w:val="nothing"/>
      <w:lvlText w:val="（%1）"/>
      <w:lvlJc w:val="left"/>
    </w:lvl>
  </w:abstractNum>
  <w:num w:numId="1">
    <w:abstractNumId w:val="13"/>
  </w:num>
  <w:num w:numId="2">
    <w:abstractNumId w:val="11"/>
  </w:num>
  <w:num w:numId="3">
    <w:abstractNumId w:val="5"/>
  </w:num>
  <w:num w:numId="4">
    <w:abstractNumId w:val="19"/>
  </w:num>
  <w:num w:numId="5">
    <w:abstractNumId w:val="8"/>
  </w:num>
  <w:num w:numId="6">
    <w:abstractNumId w:val="4"/>
  </w:num>
  <w:num w:numId="7">
    <w:abstractNumId w:val="7"/>
  </w:num>
  <w:num w:numId="8">
    <w:abstractNumId w:val="14"/>
  </w:num>
  <w:num w:numId="9">
    <w:abstractNumId w:val="3"/>
  </w:num>
  <w:num w:numId="10">
    <w:abstractNumId w:val="18"/>
  </w:num>
  <w:num w:numId="11">
    <w:abstractNumId w:val="17"/>
  </w:num>
  <w:num w:numId="12">
    <w:abstractNumId w:val="16"/>
  </w:num>
  <w:num w:numId="13">
    <w:abstractNumId w:val="10"/>
  </w:num>
  <w:num w:numId="14">
    <w:abstractNumId w:val="12"/>
  </w:num>
  <w:num w:numId="15">
    <w:abstractNumId w:val="15"/>
  </w:num>
  <w:num w:numId="16">
    <w:abstractNumId w:val="20"/>
  </w:num>
  <w:num w:numId="17">
    <w:abstractNumId w:val="1"/>
  </w:num>
  <w:num w:numId="18">
    <w:abstractNumId w:val="6"/>
  </w:num>
  <w:num w:numId="19">
    <w:abstractNumId w:val="0"/>
  </w:num>
  <w:num w:numId="20">
    <w:abstractNumId w:val="9"/>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728F7"/>
    <w:rsid w:val="006A4F4D"/>
    <w:rsid w:val="011354BF"/>
    <w:rsid w:val="025265BC"/>
    <w:rsid w:val="02736F3F"/>
    <w:rsid w:val="02AF2B11"/>
    <w:rsid w:val="03D06A6C"/>
    <w:rsid w:val="044321DE"/>
    <w:rsid w:val="04B24124"/>
    <w:rsid w:val="05D15CC1"/>
    <w:rsid w:val="06AB549F"/>
    <w:rsid w:val="07216F77"/>
    <w:rsid w:val="07751AB5"/>
    <w:rsid w:val="07B974C5"/>
    <w:rsid w:val="08074373"/>
    <w:rsid w:val="0859607B"/>
    <w:rsid w:val="0A327E9F"/>
    <w:rsid w:val="0CA76BAD"/>
    <w:rsid w:val="0CB05AA6"/>
    <w:rsid w:val="0D7E0420"/>
    <w:rsid w:val="0DA94158"/>
    <w:rsid w:val="0FB9730D"/>
    <w:rsid w:val="0FC070D2"/>
    <w:rsid w:val="0FF63964"/>
    <w:rsid w:val="1030556F"/>
    <w:rsid w:val="10375BE0"/>
    <w:rsid w:val="1069046D"/>
    <w:rsid w:val="1099519A"/>
    <w:rsid w:val="10AF1EC0"/>
    <w:rsid w:val="11E419EC"/>
    <w:rsid w:val="1216218D"/>
    <w:rsid w:val="12DA1419"/>
    <w:rsid w:val="132B06B7"/>
    <w:rsid w:val="14E97430"/>
    <w:rsid w:val="155922B5"/>
    <w:rsid w:val="16961ACC"/>
    <w:rsid w:val="17C40711"/>
    <w:rsid w:val="18717788"/>
    <w:rsid w:val="19985AA9"/>
    <w:rsid w:val="19CA5274"/>
    <w:rsid w:val="1AA92E75"/>
    <w:rsid w:val="1ADD4768"/>
    <w:rsid w:val="1B294026"/>
    <w:rsid w:val="1BA646EF"/>
    <w:rsid w:val="1BBB61DF"/>
    <w:rsid w:val="1C565B0E"/>
    <w:rsid w:val="1C660B15"/>
    <w:rsid w:val="1C9968CF"/>
    <w:rsid w:val="1D5E7475"/>
    <w:rsid w:val="1D892AC8"/>
    <w:rsid w:val="1E4B6BE1"/>
    <w:rsid w:val="1EE45F5C"/>
    <w:rsid w:val="1F0F76F8"/>
    <w:rsid w:val="1F7A294F"/>
    <w:rsid w:val="21B21C7C"/>
    <w:rsid w:val="230959AD"/>
    <w:rsid w:val="23C56DAE"/>
    <w:rsid w:val="23CB1341"/>
    <w:rsid w:val="23CE2A25"/>
    <w:rsid w:val="241A3845"/>
    <w:rsid w:val="246B7338"/>
    <w:rsid w:val="2471150A"/>
    <w:rsid w:val="248C13AA"/>
    <w:rsid w:val="251073B8"/>
    <w:rsid w:val="25FD3437"/>
    <w:rsid w:val="26FF5431"/>
    <w:rsid w:val="27C076F2"/>
    <w:rsid w:val="29AC22A6"/>
    <w:rsid w:val="29E04CC5"/>
    <w:rsid w:val="2A1A2ED7"/>
    <w:rsid w:val="2A3F4049"/>
    <w:rsid w:val="2A882954"/>
    <w:rsid w:val="2B273CC7"/>
    <w:rsid w:val="2B524947"/>
    <w:rsid w:val="2B5807A3"/>
    <w:rsid w:val="2C03203B"/>
    <w:rsid w:val="2CCA0E1C"/>
    <w:rsid w:val="2D232B1B"/>
    <w:rsid w:val="2D5A2A43"/>
    <w:rsid w:val="2DE049CA"/>
    <w:rsid w:val="2E8D28ED"/>
    <w:rsid w:val="2F285D9A"/>
    <w:rsid w:val="31351DD9"/>
    <w:rsid w:val="313544C5"/>
    <w:rsid w:val="31871287"/>
    <w:rsid w:val="31996026"/>
    <w:rsid w:val="325A1EC0"/>
    <w:rsid w:val="32EA59B1"/>
    <w:rsid w:val="354C6751"/>
    <w:rsid w:val="3552036C"/>
    <w:rsid w:val="37493336"/>
    <w:rsid w:val="37614E4C"/>
    <w:rsid w:val="37623C37"/>
    <w:rsid w:val="386F2E7E"/>
    <w:rsid w:val="38C8552A"/>
    <w:rsid w:val="38E25F92"/>
    <w:rsid w:val="393D1738"/>
    <w:rsid w:val="3940251E"/>
    <w:rsid w:val="3A71258C"/>
    <w:rsid w:val="3A8241A7"/>
    <w:rsid w:val="3ABB1B12"/>
    <w:rsid w:val="3AF62889"/>
    <w:rsid w:val="3C994114"/>
    <w:rsid w:val="3CE44321"/>
    <w:rsid w:val="3D4C4795"/>
    <w:rsid w:val="3D920856"/>
    <w:rsid w:val="3DD25136"/>
    <w:rsid w:val="3DF304AA"/>
    <w:rsid w:val="3EAE6317"/>
    <w:rsid w:val="3F0E112F"/>
    <w:rsid w:val="3FB72A6E"/>
    <w:rsid w:val="40491870"/>
    <w:rsid w:val="40F14E1A"/>
    <w:rsid w:val="41F800BF"/>
    <w:rsid w:val="43C215FC"/>
    <w:rsid w:val="43E16389"/>
    <w:rsid w:val="4443614C"/>
    <w:rsid w:val="45264A88"/>
    <w:rsid w:val="45AD6086"/>
    <w:rsid w:val="46CE15F1"/>
    <w:rsid w:val="47435E9A"/>
    <w:rsid w:val="477D6102"/>
    <w:rsid w:val="47F33F2A"/>
    <w:rsid w:val="48623B9F"/>
    <w:rsid w:val="487A4A5E"/>
    <w:rsid w:val="48950363"/>
    <w:rsid w:val="48E87C9C"/>
    <w:rsid w:val="49A40838"/>
    <w:rsid w:val="4A08177B"/>
    <w:rsid w:val="4AA67158"/>
    <w:rsid w:val="4AAB7BD9"/>
    <w:rsid w:val="4C08142A"/>
    <w:rsid w:val="4D69191D"/>
    <w:rsid w:val="4D8F7B14"/>
    <w:rsid w:val="50E52B9B"/>
    <w:rsid w:val="530E450E"/>
    <w:rsid w:val="53D6218D"/>
    <w:rsid w:val="5431020C"/>
    <w:rsid w:val="54EE5D62"/>
    <w:rsid w:val="554418D9"/>
    <w:rsid w:val="55B544C5"/>
    <w:rsid w:val="563818FD"/>
    <w:rsid w:val="57471638"/>
    <w:rsid w:val="57D53BC5"/>
    <w:rsid w:val="59097FF0"/>
    <w:rsid w:val="597C5236"/>
    <w:rsid w:val="59CA7CAD"/>
    <w:rsid w:val="5A3D731D"/>
    <w:rsid w:val="5AB85732"/>
    <w:rsid w:val="5AC21AE5"/>
    <w:rsid w:val="5ACF0744"/>
    <w:rsid w:val="5C9B5287"/>
    <w:rsid w:val="5DAC1843"/>
    <w:rsid w:val="5DDB2B0E"/>
    <w:rsid w:val="5E015F7D"/>
    <w:rsid w:val="5F4D34D9"/>
    <w:rsid w:val="5F4D3666"/>
    <w:rsid w:val="5F804FB2"/>
    <w:rsid w:val="61A76D73"/>
    <w:rsid w:val="63FA55FD"/>
    <w:rsid w:val="643F2952"/>
    <w:rsid w:val="64635133"/>
    <w:rsid w:val="656629B6"/>
    <w:rsid w:val="658D7A6A"/>
    <w:rsid w:val="674D693D"/>
    <w:rsid w:val="682D7008"/>
    <w:rsid w:val="68965EEA"/>
    <w:rsid w:val="69591B45"/>
    <w:rsid w:val="69D40DD5"/>
    <w:rsid w:val="6AA76CC3"/>
    <w:rsid w:val="6B5870A6"/>
    <w:rsid w:val="6B7D6DC8"/>
    <w:rsid w:val="6BF02E3B"/>
    <w:rsid w:val="6C24766B"/>
    <w:rsid w:val="6C983E15"/>
    <w:rsid w:val="6CBD24FA"/>
    <w:rsid w:val="6CE72C33"/>
    <w:rsid w:val="6D9E7985"/>
    <w:rsid w:val="6E2148AF"/>
    <w:rsid w:val="6E6F7415"/>
    <w:rsid w:val="6F14527B"/>
    <w:rsid w:val="6F2E4088"/>
    <w:rsid w:val="6F494EEE"/>
    <w:rsid w:val="6F717599"/>
    <w:rsid w:val="6FB90B3A"/>
    <w:rsid w:val="6FFD0415"/>
    <w:rsid w:val="70223B95"/>
    <w:rsid w:val="703028C3"/>
    <w:rsid w:val="714512FA"/>
    <w:rsid w:val="71481FD1"/>
    <w:rsid w:val="714C6DDA"/>
    <w:rsid w:val="7258590B"/>
    <w:rsid w:val="72AF03B6"/>
    <w:rsid w:val="735F60C3"/>
    <w:rsid w:val="737B71F9"/>
    <w:rsid w:val="74EA66AB"/>
    <w:rsid w:val="766B6292"/>
    <w:rsid w:val="767F2ED9"/>
    <w:rsid w:val="7708696D"/>
    <w:rsid w:val="77F60C89"/>
    <w:rsid w:val="78197F25"/>
    <w:rsid w:val="783E01D1"/>
    <w:rsid w:val="7A444C7F"/>
    <w:rsid w:val="7C0667B5"/>
    <w:rsid w:val="7D535A5D"/>
    <w:rsid w:val="7D83326B"/>
    <w:rsid w:val="7E270232"/>
    <w:rsid w:val="7E6071A6"/>
    <w:rsid w:val="7FBA3D9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3,4,5,6,7"/>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1"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5">
    <w:name w:val="heading 1"/>
    <w:basedOn w:val="1"/>
    <w:next w:val="1"/>
    <w:qFormat/>
    <w:uiPriority w:val="1"/>
    <w:pPr>
      <w:ind w:left="1041"/>
      <w:outlineLvl w:val="1"/>
    </w:pPr>
    <w:rPr>
      <w:rFonts w:ascii="微软雅黑" w:hAnsi="微软雅黑" w:eastAsia="微软雅黑"/>
      <w:sz w:val="44"/>
      <w:szCs w:val="44"/>
    </w:rPr>
  </w:style>
  <w:style w:type="paragraph" w:styleId="6">
    <w:name w:val="heading 2"/>
    <w:basedOn w:val="1"/>
    <w:next w:val="1"/>
    <w:qFormat/>
    <w:uiPriority w:val="1"/>
    <w:pPr>
      <w:ind w:left="676"/>
      <w:outlineLvl w:val="2"/>
    </w:pPr>
    <w:rPr>
      <w:rFonts w:ascii="微软雅黑" w:hAnsi="微软雅黑" w:eastAsia="微软雅黑"/>
      <w:sz w:val="32"/>
      <w:szCs w:val="32"/>
    </w:rPr>
  </w:style>
  <w:style w:type="paragraph" w:styleId="7">
    <w:name w:val="heading 3"/>
    <w:basedOn w:val="1"/>
    <w:next w:val="1"/>
    <w:qFormat/>
    <w:uiPriority w:val="1"/>
    <w:pPr>
      <w:spacing w:before="8"/>
      <w:outlineLvl w:val="3"/>
    </w:pPr>
    <w:rPr>
      <w:rFonts w:ascii="宋体" w:hAnsi="宋体" w:eastAsia="宋体"/>
      <w:sz w:val="31"/>
      <w:szCs w:val="31"/>
    </w:rPr>
  </w:style>
  <w:style w:type="paragraph" w:styleId="8">
    <w:name w:val="heading 4"/>
    <w:basedOn w:val="1"/>
    <w:next w:val="1"/>
    <w:qFormat/>
    <w:uiPriority w:val="1"/>
    <w:pPr>
      <w:ind w:left="676"/>
      <w:outlineLvl w:val="4"/>
    </w:pPr>
    <w:rPr>
      <w:rFonts w:ascii="宋体" w:hAnsi="宋体" w:eastAsia="宋体"/>
      <w:b/>
      <w:bCs/>
      <w:sz w:val="28"/>
      <w:szCs w:val="28"/>
    </w:rPr>
  </w:style>
  <w:style w:type="character" w:default="1" w:styleId="21">
    <w:name w:val="Default Paragraph Font"/>
    <w:semiHidden/>
    <w:unhideWhenUsed/>
    <w:qFormat/>
    <w:uiPriority w:val="1"/>
  </w:style>
  <w:style w:type="table" w:default="1" w:styleId="19">
    <w:name w:val="Normal Table"/>
    <w:semiHidden/>
    <w:qFormat/>
    <w:uiPriority w:val="0"/>
    <w:tblPr>
      <w:tblCellMar>
        <w:top w:w="0" w:type="dxa"/>
        <w:left w:w="108" w:type="dxa"/>
        <w:bottom w:w="0" w:type="dxa"/>
        <w:right w:w="108" w:type="dxa"/>
      </w:tblCellMar>
    </w:tblPr>
  </w:style>
  <w:style w:type="paragraph" w:customStyle="1" w:styleId="2">
    <w:name w:val="样式 样式 样式 四号 左侧:  1.53 厘米 + 首行缩进:  2 字符 + 居中 左侧:  2 字符 首行缩进:  2..."/>
    <w:basedOn w:val="3"/>
    <w:qFormat/>
    <w:uiPriority w:val="0"/>
    <w:pPr>
      <w:spacing w:line="240" w:lineRule="auto"/>
      <w:ind w:firstLine="0" w:firstLineChars="0"/>
      <w:jc w:val="center"/>
    </w:pPr>
  </w:style>
  <w:style w:type="paragraph" w:customStyle="1" w:styleId="3">
    <w:name w:val="样式 样式 四号 左侧:  1.53 厘米 + 首行缩进:  2 字符"/>
    <w:basedOn w:val="4"/>
    <w:qFormat/>
    <w:uiPriority w:val="0"/>
    <w:pPr>
      <w:ind w:left="200" w:leftChars="200"/>
    </w:pPr>
    <w:rPr>
      <w:szCs w:val="20"/>
    </w:rPr>
  </w:style>
  <w:style w:type="paragraph" w:customStyle="1" w:styleId="4">
    <w:name w:val="样式 四号 左侧:  1.53 厘米"/>
    <w:basedOn w:val="1"/>
    <w:qFormat/>
    <w:uiPriority w:val="0"/>
    <w:pPr>
      <w:adjustRightInd w:val="0"/>
    </w:pPr>
    <w:rPr>
      <w:w w:val="90"/>
      <w:sz w:val="28"/>
      <w:szCs w:val="28"/>
    </w:rPr>
  </w:style>
  <w:style w:type="paragraph" w:styleId="9">
    <w:name w:val="Body Text"/>
    <w:basedOn w:val="1"/>
    <w:qFormat/>
    <w:uiPriority w:val="1"/>
    <w:pPr>
      <w:spacing w:before="157"/>
      <w:ind w:left="117"/>
    </w:pPr>
    <w:rPr>
      <w:rFonts w:ascii="宋体" w:hAnsi="宋体" w:eastAsia="宋体"/>
      <w:sz w:val="28"/>
      <w:szCs w:val="28"/>
    </w:r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1"/>
    <w:pPr>
      <w:spacing w:before="255"/>
      <w:ind w:left="597"/>
    </w:pPr>
    <w:rPr>
      <w:rFonts w:ascii="宋体" w:hAnsi="宋体" w:eastAsia="宋体"/>
      <w:b/>
      <w:bCs/>
      <w:sz w:val="24"/>
      <w:szCs w:val="24"/>
    </w:rPr>
  </w:style>
  <w:style w:type="paragraph" w:styleId="15">
    <w:name w:val="toc 2"/>
    <w:basedOn w:val="1"/>
    <w:next w:val="1"/>
    <w:qFormat/>
    <w:uiPriority w:val="1"/>
    <w:pPr>
      <w:spacing w:before="135"/>
      <w:ind w:left="873"/>
    </w:pPr>
    <w:rPr>
      <w:rFonts w:ascii="宋体" w:hAnsi="宋体" w:eastAsia="宋体"/>
      <w:sz w:val="24"/>
      <w:szCs w:val="24"/>
    </w:r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Title"/>
    <w:basedOn w:val="1"/>
    <w:next w:val="1"/>
    <w:qFormat/>
    <w:uiPriority w:val="0"/>
    <w:pPr>
      <w:spacing w:before="240" w:after="60"/>
      <w:jc w:val="center"/>
      <w:outlineLvl w:val="0"/>
    </w:pPr>
    <w:rPr>
      <w:rFonts w:ascii="Arial" w:hAnsi="Arial" w:cs="Arial"/>
      <w:b/>
      <w:bCs/>
      <w:sz w:val="32"/>
      <w:szCs w:val="32"/>
    </w:rPr>
  </w:style>
  <w:style w:type="paragraph" w:styleId="18">
    <w:name w:val="Body Text First Indent 2"/>
    <w:basedOn w:val="9"/>
    <w:unhideWhenUsed/>
    <w:qFormat/>
    <w:uiPriority w:val="99"/>
    <w:pPr>
      <w:ind w:firstLine="420" w:firstLineChars="200"/>
    </w:pPr>
    <w:rPr>
      <w:rFonts w:ascii="宋体" w:hAnsi="宋体" w:eastAsia="仿宋"/>
      <w:sz w:val="30"/>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FollowedHyperlink"/>
    <w:basedOn w:val="21"/>
    <w:qFormat/>
    <w:uiPriority w:val="0"/>
    <w:rPr>
      <w:color w:val="000000"/>
      <w:u w:val="none"/>
    </w:rPr>
  </w:style>
  <w:style w:type="character" w:styleId="24">
    <w:name w:val="Emphasis"/>
    <w:basedOn w:val="21"/>
    <w:qFormat/>
    <w:uiPriority w:val="0"/>
  </w:style>
  <w:style w:type="character" w:styleId="25">
    <w:name w:val="Hyperlink"/>
    <w:basedOn w:val="21"/>
    <w:qFormat/>
    <w:uiPriority w:val="0"/>
    <w:rPr>
      <w:color w:val="000000"/>
      <w:u w:val="none"/>
    </w:rPr>
  </w:style>
  <w:style w:type="table" w:customStyle="1" w:styleId="26">
    <w:name w:val="Table Normal"/>
    <w:semiHidden/>
    <w:unhideWhenUsed/>
    <w:qFormat/>
    <w:uiPriority w:val="2"/>
    <w:tblPr>
      <w:tblCellMar>
        <w:top w:w="0" w:type="dxa"/>
        <w:left w:w="0" w:type="dxa"/>
        <w:bottom w:w="0" w:type="dxa"/>
        <w:right w:w="0" w:type="dxa"/>
      </w:tblCellMar>
    </w:tblPr>
  </w:style>
  <w:style w:type="paragraph" w:styleId="27">
    <w:name w:val="List Paragraph"/>
    <w:basedOn w:val="1"/>
    <w:qFormat/>
    <w:uiPriority w:val="1"/>
  </w:style>
  <w:style w:type="paragraph" w:customStyle="1" w:styleId="28">
    <w:name w:val="Table Paragraph"/>
    <w:basedOn w:val="1"/>
    <w:qFormat/>
    <w:uiPriority w:val="1"/>
  </w:style>
  <w:style w:type="character" w:customStyle="1" w:styleId="29">
    <w:name w:val="lable"/>
    <w:basedOn w:val="21"/>
    <w:qFormat/>
    <w:uiPriority w:val="0"/>
    <w:rPr>
      <w:sz w:val="24"/>
      <w:szCs w:val="24"/>
    </w:rPr>
  </w:style>
  <w:style w:type="character" w:customStyle="1" w:styleId="30">
    <w:name w:val="lishishuju"/>
    <w:basedOn w:val="21"/>
    <w:qFormat/>
    <w:uiPriority w:val="0"/>
    <w:rPr>
      <w:b/>
      <w:color w:val="000052"/>
      <w:sz w:val="24"/>
      <w:szCs w:val="24"/>
      <w:bdr w:val="single" w:color="E3E3E3" w:sz="6" w:space="0"/>
    </w:rPr>
  </w:style>
  <w:style w:type="character" w:customStyle="1" w:styleId="31">
    <w:name w:val="radio-btn"/>
    <w:basedOn w:val="21"/>
    <w:qFormat/>
    <w:uiPriority w:val="0"/>
    <w:rPr>
      <w:sz w:val="21"/>
      <w:szCs w:val="21"/>
    </w:rPr>
  </w:style>
  <w:style w:type="character" w:customStyle="1" w:styleId="32">
    <w:name w:val="radio-btn1"/>
    <w:basedOn w:val="21"/>
    <w:qFormat/>
    <w:uiPriority w:val="0"/>
    <w:rPr>
      <w:sz w:val="24"/>
      <w:szCs w:val="24"/>
    </w:rPr>
  </w:style>
  <w:style w:type="character" w:customStyle="1" w:styleId="33">
    <w:name w:val="radio-btn2"/>
    <w:basedOn w:val="21"/>
    <w:qFormat/>
    <w:uiPriority w:val="0"/>
    <w:rPr>
      <w:sz w:val="24"/>
      <w:szCs w:val="24"/>
    </w:rPr>
  </w:style>
  <w:style w:type="character" w:customStyle="1" w:styleId="34">
    <w:name w:val="znspantitle"/>
    <w:basedOn w:val="21"/>
    <w:qFormat/>
    <w:uiPriority w:val="0"/>
    <w:rPr>
      <w:b/>
      <w:color w:val="333333"/>
    </w:rPr>
  </w:style>
  <w:style w:type="character" w:customStyle="1" w:styleId="35">
    <w:name w:val="bsharetext"/>
    <w:basedOn w:val="21"/>
    <w:qFormat/>
    <w:uiPriority w:val="0"/>
  </w:style>
  <w:style w:type="character" w:customStyle="1" w:styleId="36">
    <w:name w:val="cur1"/>
    <w:basedOn w:val="21"/>
    <w:qFormat/>
    <w:uiPriority w:val="0"/>
    <w:rPr>
      <w:color w:val="FFFFFF"/>
      <w:shd w:val="clear" w:fill="2F6B98"/>
    </w:rPr>
  </w:style>
  <w:style w:type="paragraph" w:customStyle="1" w:styleId="37">
    <w:name w:val="内容11"/>
    <w:basedOn w:val="11"/>
    <w:qFormat/>
    <w:uiPriority w:val="0"/>
    <w:pPr>
      <w:adjustRightInd w:val="0"/>
      <w:spacing w:line="360" w:lineRule="auto"/>
      <w:ind w:firstLine="480" w:firstLineChars="200"/>
      <w:textAlignment w:val="baseline"/>
    </w:pPr>
    <w:rPr>
      <w:rFonts w:ascii="Times New Roman" w:hAnsi="Times New Roman" w:cs="宋体"/>
      <w:position w:val="6"/>
      <w:sz w:val="24"/>
      <w:szCs w:val="24"/>
    </w:rPr>
  </w:style>
  <w:style w:type="paragraph" w:customStyle="1" w:styleId="38">
    <w:name w:val="WPSOffice手动目录 2"/>
    <w:qFormat/>
    <w:uiPriority w:val="0"/>
    <w:pPr>
      <w:ind w:leftChars="200"/>
    </w:pPr>
    <w:rPr>
      <w:rFonts w:asciiTheme="minorHAnsi" w:hAnsiTheme="minorHAnsi" w:eastAsiaTheme="minorHAnsi" w:cstheme="minorBidi"/>
      <w:sz w:val="20"/>
      <w:szCs w:val="20"/>
    </w:rPr>
  </w:style>
  <w:style w:type="paragraph" w:customStyle="1" w:styleId="39">
    <w:name w:val="WPSOffice手动目录 3"/>
    <w:qFormat/>
    <w:uiPriority w:val="0"/>
    <w:pPr>
      <w:ind w:leftChars="400"/>
    </w:pPr>
    <w:rPr>
      <w:rFonts w:asciiTheme="minorHAnsi" w:hAnsiTheme="minorHAnsi" w:eastAsiaTheme="minorHAnsi" w:cstheme="minorBidi"/>
      <w:sz w:val="20"/>
      <w:szCs w:val="20"/>
    </w:rPr>
  </w:style>
  <w:style w:type="paragraph" w:customStyle="1" w:styleId="40">
    <w:name w:val="WPSOffice手动目录 1"/>
    <w:qFormat/>
    <w:uiPriority w:val="0"/>
    <w:pPr>
      <w:ind w:leftChars="0"/>
    </w:pPr>
    <w:rPr>
      <w:rFonts w:asciiTheme="minorHAnsi" w:hAnsiTheme="minorHAnsi" w:eastAsiaTheme="minorHAnsi" w:cstheme="minorBidi"/>
      <w:sz w:val="20"/>
      <w:szCs w:val="20"/>
    </w:rPr>
  </w:style>
  <w:style w:type="character" w:customStyle="1" w:styleId="41">
    <w:name w:val="font11"/>
    <w:basedOn w:val="21"/>
    <w:qFormat/>
    <w:uiPriority w:val="0"/>
    <w:rPr>
      <w:rFonts w:hint="eastAsia" w:ascii="宋体" w:hAnsi="宋体" w:eastAsia="宋体" w:cs="宋体"/>
      <w:b/>
      <w:color w:val="000000"/>
      <w:sz w:val="21"/>
      <w:szCs w:val="21"/>
      <w:u w:val="none"/>
    </w:rPr>
  </w:style>
  <w:style w:type="character" w:customStyle="1" w:styleId="42">
    <w:name w:val="font21"/>
    <w:basedOn w:val="21"/>
    <w:qFormat/>
    <w:uiPriority w:val="0"/>
    <w:rPr>
      <w:rFonts w:hint="default" w:ascii="Times New Roman" w:hAnsi="Times New Roman" w:cs="Times New Roman"/>
      <w:color w:val="000000"/>
      <w:sz w:val="21"/>
      <w:szCs w:val="21"/>
      <w:u w:val="none"/>
    </w:rPr>
  </w:style>
  <w:style w:type="character" w:customStyle="1" w:styleId="43">
    <w:name w:val="font01"/>
    <w:basedOn w:val="21"/>
    <w:qFormat/>
    <w:uiPriority w:val="0"/>
    <w:rPr>
      <w:rFonts w:hint="eastAsia" w:ascii="宋体" w:hAnsi="宋体" w:eastAsia="宋体" w:cs="宋体"/>
      <w:b/>
      <w:color w:val="000000"/>
      <w:sz w:val="21"/>
      <w:szCs w:val="21"/>
      <w:u w:val="none"/>
    </w:rPr>
  </w:style>
  <w:style w:type="paragraph" w:customStyle="1" w:styleId="44">
    <w:name w:val="表头"/>
    <w:basedOn w:val="1"/>
    <w:qFormat/>
    <w:uiPriority w:val="0"/>
    <w:pPr>
      <w:spacing w:before="50" w:beforeLines="50" w:line="240" w:lineRule="auto"/>
      <w:jc w:val="center"/>
    </w:pPr>
    <w:rPr>
      <w:b/>
      <w:sz w:val="24"/>
    </w:rPr>
  </w:style>
  <w:style w:type="paragraph" w:customStyle="1" w:styleId="45">
    <w:name w:val="表题"/>
    <w:basedOn w:val="1"/>
    <w:qFormat/>
    <w:uiPriority w:val="0"/>
    <w:pPr>
      <w:spacing w:line="240" w:lineRule="auto"/>
      <w:jc w:val="center"/>
    </w:pPr>
    <w:rPr>
      <w:b/>
      <w:sz w:val="24"/>
    </w:rPr>
  </w:style>
  <w:style w:type="paragraph" w:customStyle="1" w:styleId="46">
    <w:name w:val="正文000"/>
    <w:basedOn w:val="1"/>
    <w:qFormat/>
    <w:uiPriority w:val="0"/>
    <w:pPr>
      <w:ind w:firstLine="480" w:firstLineChars="200"/>
    </w:pPr>
    <w:rPr>
      <w:rFonts w:cs="宋体"/>
      <w:sz w:val="24"/>
      <w:szCs w:val="20"/>
    </w:rPr>
  </w:style>
  <w:style w:type="paragraph" w:customStyle="1" w:styleId="47">
    <w:name w:val="正文0"/>
    <w:basedOn w:val="1"/>
    <w:next w:val="1"/>
    <w:qFormat/>
    <w:uiPriority w:val="0"/>
    <w:pPr>
      <w:ind w:firstLine="200" w:firstLineChars="200"/>
    </w:pPr>
    <w:rPr>
      <w:rFonts w:cs="宋体"/>
      <w:sz w:val="24"/>
      <w:szCs w:val="20"/>
    </w:rPr>
  </w:style>
  <w:style w:type="paragraph" w:customStyle="1" w:styleId="48">
    <w:name w:val="000图题目"/>
    <w:basedOn w:val="1"/>
    <w:next w:val="1"/>
    <w:qFormat/>
    <w:uiPriority w:val="0"/>
    <w:pPr>
      <w:keepLines/>
      <w:spacing w:before="156" w:after="156" w:line="240" w:lineRule="auto"/>
      <w:jc w:val="center"/>
    </w:pPr>
    <w:rPr>
      <w:rFonts w:cs="宋体"/>
      <w:b/>
      <w:sz w:val="21"/>
      <w:szCs w:val="20"/>
    </w:rPr>
  </w:style>
  <w:style w:type="paragraph" w:customStyle="1" w:styleId="49">
    <w:name w:val="000标题5"/>
    <w:basedOn w:val="1"/>
    <w:qFormat/>
    <w:uiPriority w:val="0"/>
    <w:pPr>
      <w:tabs>
        <w:tab w:val="left" w:pos="567"/>
      </w:tabs>
      <w:ind w:left="567" w:hanging="567"/>
    </w:pPr>
    <w:rPr>
      <w:rFonts w:cs="Times New Roman"/>
      <w:sz w:val="24"/>
      <w:szCs w:val="24"/>
    </w:rPr>
  </w:style>
  <w:style w:type="paragraph" w:customStyle="1" w:styleId="50">
    <w:name w:val="000表内容"/>
    <w:basedOn w:val="1"/>
    <w:qFormat/>
    <w:uiPriority w:val="0"/>
    <w:pPr>
      <w:keepNext/>
      <w:keepLines/>
      <w:spacing w:line="240" w:lineRule="auto"/>
      <w:jc w:val="center"/>
    </w:pPr>
    <w:rPr>
      <w:rFonts w:cs="宋体"/>
      <w:sz w:val="21"/>
      <w:szCs w:val="20"/>
    </w:rPr>
  </w:style>
  <w:style w:type="paragraph" w:customStyle="1" w:styleId="51">
    <w:name w:val="标题2"/>
    <w:basedOn w:val="6"/>
    <w:qFormat/>
    <w:uiPriority w:val="0"/>
    <w:pPr>
      <w:spacing w:before="50" w:after="50"/>
    </w:pPr>
  </w:style>
  <w:style w:type="paragraph" w:customStyle="1" w:styleId="52">
    <w:name w:val="标题3"/>
    <w:basedOn w:val="1"/>
    <w:qFormat/>
    <w:uiPriority w:val="0"/>
    <w:pPr>
      <w:spacing w:beforeLines="50" w:afterLines="50"/>
    </w:pPr>
    <w:rPr>
      <w:b/>
    </w:rPr>
  </w:style>
  <w:style w:type="character" w:customStyle="1" w:styleId="53">
    <w:name w:val="font31"/>
    <w:basedOn w:val="21"/>
    <w:qFormat/>
    <w:uiPriority w:val="0"/>
    <w:rPr>
      <w:rFonts w:hint="eastAsia" w:ascii="宋体" w:hAnsi="宋体" w:eastAsia="宋体" w:cs="宋体"/>
      <w:b/>
      <w:color w:val="000000"/>
      <w:sz w:val="24"/>
      <w:szCs w:val="24"/>
      <w:u w:val="none"/>
    </w:rPr>
  </w:style>
  <w:style w:type="character" w:customStyle="1" w:styleId="54">
    <w:name w:val="font51"/>
    <w:basedOn w:val="21"/>
    <w:qFormat/>
    <w:uiPriority w:val="0"/>
    <w:rPr>
      <w:rFonts w:hint="default" w:ascii="Calibri" w:hAnsi="Calibri" w:cs="Calibri"/>
      <w:b/>
      <w:color w:val="000000"/>
      <w:sz w:val="24"/>
      <w:szCs w:val="24"/>
      <w:u w:val="none"/>
      <w:vertAlign w:val="subscript"/>
    </w:rPr>
  </w:style>
  <w:style w:type="character" w:customStyle="1" w:styleId="55">
    <w:name w:val="font41"/>
    <w:basedOn w:val="21"/>
    <w:qFormat/>
    <w:uiPriority w:val="0"/>
    <w:rPr>
      <w:rFonts w:hint="default" w:ascii="Calibri" w:hAnsi="Calibri" w:cs="Calibri"/>
      <w:b/>
      <w:color w:val="000000"/>
      <w:sz w:val="21"/>
      <w:szCs w:val="21"/>
      <w:u w:val="none"/>
      <w:vertAlign w:val="subscript"/>
    </w:rPr>
  </w:style>
  <w:style w:type="character" w:customStyle="1" w:styleId="56">
    <w:name w:val="font61"/>
    <w:basedOn w:val="21"/>
    <w:qFormat/>
    <w:uiPriority w:val="0"/>
    <w:rPr>
      <w:rFonts w:hint="default" w:ascii="Calibri" w:hAnsi="Calibri" w:cs="Calibri"/>
      <w:b/>
      <w:color w:val="000000"/>
      <w:sz w:val="21"/>
      <w:szCs w:val="21"/>
      <w:u w:val="none"/>
    </w:rPr>
  </w:style>
  <w:style w:type="character" w:customStyle="1" w:styleId="57">
    <w:name w:val="font91"/>
    <w:basedOn w:val="21"/>
    <w:uiPriority w:val="0"/>
    <w:rPr>
      <w:rFonts w:hint="eastAsia" w:ascii="宋体" w:hAnsi="宋体" w:eastAsia="宋体" w:cs="宋体"/>
      <w:b/>
      <w:color w:val="000000"/>
      <w:sz w:val="24"/>
      <w:szCs w:val="24"/>
      <w:u w:val="none"/>
    </w:rPr>
  </w:style>
  <w:style w:type="character" w:customStyle="1" w:styleId="58">
    <w:name w:val="font121"/>
    <w:basedOn w:val="21"/>
    <w:uiPriority w:val="0"/>
    <w:rPr>
      <w:rFonts w:hint="eastAsia" w:ascii="宋体" w:hAnsi="宋体" w:eastAsia="宋体" w:cs="宋体"/>
      <w:color w:val="000000"/>
      <w:sz w:val="24"/>
      <w:szCs w:val="24"/>
      <w:u w:val="none"/>
    </w:rPr>
  </w:style>
  <w:style w:type="character" w:customStyle="1" w:styleId="59">
    <w:name w:val="font71"/>
    <w:basedOn w:val="21"/>
    <w:uiPriority w:val="0"/>
    <w:rPr>
      <w:rFonts w:hint="eastAsia" w:ascii="宋体" w:hAnsi="宋体" w:eastAsia="宋体" w:cs="宋体"/>
      <w:b/>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jpeg"/><Relationship Id="rId26" Type="http://schemas.openxmlformats.org/officeDocument/2006/relationships/oleObject" Target="embeddings/oleObject3.bin"/><Relationship Id="rId25" Type="http://schemas.openxmlformats.org/officeDocument/2006/relationships/image" Target="media/image12.wmf"/><Relationship Id="rId24" Type="http://schemas.openxmlformats.org/officeDocument/2006/relationships/oleObject" Target="embeddings/oleObject2.bin"/><Relationship Id="rId23" Type="http://schemas.openxmlformats.org/officeDocument/2006/relationships/image" Target="media/image11.wmf"/><Relationship Id="rId22" Type="http://schemas.openxmlformats.org/officeDocument/2006/relationships/image" Target="media/image10.wmf"/><Relationship Id="rId21" Type="http://schemas.openxmlformats.org/officeDocument/2006/relationships/oleObject" Target="embeddings/oleObject1.bin"/><Relationship Id="rId20" Type="http://schemas.openxmlformats.org/officeDocument/2006/relationships/image" Target="media/image9.emf"/><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49</Pages>
  <Words>46613</Words>
  <Characters>51571</Characters>
  <TotalTime>1</TotalTime>
  <ScaleCrop>false</ScaleCrop>
  <LinksUpToDate>false</LinksUpToDate>
  <CharactersWithSpaces>53265</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2020-05-18T14:12:00Z</dcterms:created>
  <dc:creator>Administrator</dc:creator>
  <cp:lastModifiedBy>egretN\A</cp:lastModifiedBy>
  <cp:lastPrinted>2020-08-04T02:18:44Z</cp:lastPrinted>
  <dcterms:modified xsi:type="dcterms:W3CDTF">2020-08-04T02:49:39Z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2019-09-23T00:00:00Z</vt:filetime>
  </property>
  <property fmtid="{D5CDD505-2E9C-101B-9397-08002B2CF9AE}" pid="3" name="LastSaved">
    <vt:filetime>2020-05-18T00:00:00Z</vt:filetime>
  </property>
  <property fmtid="{D5CDD505-2E9C-101B-9397-08002B2CF9AE}" pid="4" name="KSOProductBuildVer">
    <vt:lpwstr>2052-11.1.0.9828</vt:lpwstr>
  </property>
</Properties>
</file>