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jc w:val="center"/>
        <w:rPr>
          <w:rFonts w:hint="eastAsia" w:ascii="宋体" w:hAnsi="宋体"/>
          <w:b/>
          <w:color w:val="auto"/>
          <w:sz w:val="44"/>
          <w:szCs w:val="44"/>
        </w:rPr>
      </w:pPr>
      <w:r>
        <w:rPr>
          <w:rFonts w:hint="eastAsia" w:ascii="黑体" w:hAnsi="黑体" w:eastAsia="黑体" w:cs="黑体"/>
          <w:b/>
          <w:bCs w:val="0"/>
          <w:color w:val="auto"/>
          <w:sz w:val="48"/>
          <w:szCs w:val="48"/>
          <w:lang w:eastAsia="zh-CN"/>
        </w:rPr>
        <w:t>龙城区</w:t>
      </w:r>
      <w:r>
        <w:rPr>
          <w:rFonts w:hint="eastAsia" w:ascii="黑体" w:hAnsi="黑体" w:eastAsia="黑体" w:cs="黑体"/>
          <w:b/>
          <w:bCs w:val="0"/>
          <w:color w:val="333333"/>
          <w:kern w:val="0"/>
          <w:sz w:val="48"/>
          <w:szCs w:val="48"/>
          <w:shd w:val="clear" w:fill="FFFFFF"/>
          <w:lang w:val="en-US" w:eastAsia="zh-CN" w:bidi="ar"/>
        </w:rPr>
        <w:t>最低生活保障办理指南</w:t>
      </w:r>
      <w:bookmarkStart w:id="0" w:name="_GoBack"/>
      <w:bookmarkEnd w:id="0"/>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8"/>
        <w:gridCol w:w="462"/>
        <w:gridCol w:w="2700"/>
        <w:gridCol w:w="900"/>
        <w:gridCol w:w="3420"/>
        <w:gridCol w:w="751"/>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5" w:hRule="atLeast"/>
        </w:trPr>
        <w:tc>
          <w:tcPr>
            <w:tcW w:w="2598" w:type="dxa"/>
            <w:noWrap w:val="0"/>
            <w:vAlign w:val="center"/>
          </w:tcPr>
          <w:p>
            <w:pPr>
              <w:rPr>
                <w:rFonts w:hint="eastAsia" w:eastAsia="宋体"/>
                <w:b/>
                <w:color w:val="auto"/>
                <w:lang w:eastAsia="zh-CN"/>
              </w:rPr>
            </w:pPr>
            <w:r>
              <w:rPr>
                <w:rFonts w:hint="eastAsia"/>
                <w:b/>
                <w:color w:val="auto"/>
                <w:lang w:val="en-US" w:eastAsia="zh-CN"/>
              </w:rPr>
              <w:t>1.</w:t>
            </w:r>
            <w:r>
              <w:rPr>
                <w:rFonts w:hint="eastAsia"/>
                <w:b/>
                <w:color w:val="auto"/>
                <w:lang w:eastAsia="zh-CN"/>
              </w:rPr>
              <w:t>政策咨询</w:t>
            </w:r>
            <w:r>
              <w:rPr>
                <w:rFonts w:hint="eastAsia"/>
                <w:b/>
                <w:color w:val="auto"/>
              </w:rPr>
              <w:t>：</w:t>
            </w:r>
            <w:r>
              <w:rPr>
                <w:rFonts w:hint="eastAsia"/>
                <w:b w:val="0"/>
                <w:bCs/>
                <w:color w:val="auto"/>
                <w:lang w:eastAsia="zh-CN"/>
              </w:rPr>
              <w:t>救助申办人员，可以到乡镇（街道）救助管理窗口进行救助咨询或通过救助服务移动终端了解救助政策</w:t>
            </w:r>
            <w:r>
              <w:rPr>
                <w:rFonts w:hint="eastAsia"/>
                <w:b w:val="0"/>
                <w:bCs/>
                <w:color w:val="auto"/>
              </w:rPr>
              <w:t>。</w:t>
            </w:r>
            <w:r>
              <w:rPr>
                <w:rFonts w:hint="eastAsia"/>
                <w:b w:val="0"/>
                <w:bCs/>
                <w:color w:val="auto"/>
                <w:lang w:eastAsia="zh-CN"/>
              </w:rPr>
              <w:t>结合救助咨询，对于遭遇突发性急难困难群众的家庭和个人，要告知和引导救助申办人申请“急难”临时救助。</w:t>
            </w:r>
          </w:p>
        </w:tc>
        <w:tc>
          <w:tcPr>
            <w:tcW w:w="462" w:type="dxa"/>
            <w:tcBorders>
              <w:top w:val="nil"/>
              <w:bottom w:val="nil"/>
            </w:tcBorders>
            <w:noWrap w:val="0"/>
            <w:vAlign w:val="center"/>
          </w:tcPr>
          <w:p>
            <w:pPr>
              <w:jc w:val="center"/>
              <w:rPr>
                <w:rFonts w:hint="eastAsia"/>
                <w:color w:val="auto"/>
              </w:rPr>
            </w:pPr>
            <w:r>
              <w:rPr>
                <w:rFonts w:hint="eastAsia"/>
                <w:b/>
                <w:color w:val="auto"/>
              </w:rPr>
              <w:t>→</w:t>
            </w:r>
          </w:p>
        </w:tc>
        <w:tc>
          <w:tcPr>
            <w:tcW w:w="2700" w:type="dxa"/>
            <w:noWrap w:val="0"/>
            <w:vAlign w:val="center"/>
          </w:tcPr>
          <w:p>
            <w:pPr>
              <w:rPr>
                <w:rFonts w:hint="eastAsia" w:eastAsia="宋体"/>
                <w:b/>
                <w:color w:val="auto"/>
                <w:lang w:eastAsia="zh-CN"/>
              </w:rPr>
            </w:pPr>
            <w:r>
              <w:rPr>
                <w:rFonts w:hint="eastAsia"/>
                <w:b/>
                <w:color w:val="auto"/>
                <w:lang w:val="en-US" w:eastAsia="zh-CN"/>
              </w:rPr>
              <w:t>2.</w:t>
            </w:r>
            <w:r>
              <w:rPr>
                <w:rFonts w:hint="eastAsia"/>
                <w:b/>
                <w:color w:val="auto"/>
                <w:lang w:eastAsia="zh-CN"/>
              </w:rPr>
              <w:t>救助受理</w:t>
            </w:r>
            <w:r>
              <w:rPr>
                <w:rFonts w:hint="eastAsia"/>
                <w:b/>
                <w:color w:val="auto"/>
              </w:rPr>
              <w:t>：</w:t>
            </w:r>
            <w:r>
              <w:rPr>
                <w:rFonts w:hint="eastAsia"/>
                <w:b w:val="0"/>
                <w:bCs/>
                <w:color w:val="auto"/>
                <w:lang w:eastAsia="zh-CN"/>
              </w:rPr>
              <w:t>救助申办人按要求准备相关证件、材料，到乡镇（街道）救助受理窗口申请救助，窗口对材料齐备的申请应予受理。通过自助网络终端申办的，可按要求将证件、材料拍照上传网络平台（具体按救助信息化管理要求办理）。</w:t>
            </w:r>
          </w:p>
        </w:tc>
        <w:tc>
          <w:tcPr>
            <w:tcW w:w="900" w:type="dxa"/>
            <w:tcBorders>
              <w:top w:val="nil"/>
              <w:bottom w:val="nil"/>
            </w:tcBorders>
            <w:noWrap w:val="0"/>
            <w:vAlign w:val="center"/>
          </w:tcPr>
          <w:p>
            <w:pPr>
              <w:jc w:val="center"/>
              <w:rPr>
                <w:rFonts w:hint="eastAsia"/>
                <w:b/>
                <w:color w:val="auto"/>
              </w:rPr>
            </w:pPr>
            <w:r>
              <w:rPr>
                <w:rFonts w:hint="eastAsia"/>
                <w:b/>
                <w:color w:val="auto"/>
              </w:rPr>
              <w:t>→</w:t>
            </w:r>
          </w:p>
        </w:tc>
        <w:tc>
          <w:tcPr>
            <w:tcW w:w="3420" w:type="dxa"/>
            <w:noWrap w:val="0"/>
            <w:vAlign w:val="center"/>
          </w:tcPr>
          <w:p>
            <w:pPr>
              <w:jc w:val="left"/>
              <w:rPr>
                <w:rFonts w:hint="eastAsia" w:eastAsia="宋体"/>
                <w:b/>
                <w:color w:val="auto"/>
                <w:lang w:eastAsia="zh-CN"/>
              </w:rPr>
            </w:pPr>
            <w:r>
              <w:rPr>
                <w:rFonts w:hint="eastAsia"/>
                <w:b/>
                <w:color w:val="auto"/>
                <w:lang w:val="en-US" w:eastAsia="zh-CN"/>
              </w:rPr>
              <w:t>3.</w:t>
            </w:r>
            <w:r>
              <w:rPr>
                <w:rFonts w:hint="eastAsia"/>
                <w:b/>
                <w:color w:val="auto"/>
                <w:lang w:eastAsia="zh-CN"/>
              </w:rPr>
              <w:t>信息核对</w:t>
            </w:r>
            <w:r>
              <w:rPr>
                <w:rFonts w:hint="eastAsia"/>
                <w:b/>
                <w:color w:val="auto"/>
              </w:rPr>
              <w:t>：</w:t>
            </w:r>
            <w:r>
              <w:rPr>
                <w:rFonts w:hint="eastAsia"/>
                <w:b w:val="0"/>
                <w:bCs/>
                <w:color w:val="auto"/>
                <w:lang w:eastAsia="zh-CN"/>
              </w:rPr>
              <w:t>受理救助申请后，乡镇人民政府（街道办事处）应当先提请县级人民政府民政部门委托各级核对机构按有关规定对申请人家庭经济状况进行核对。</w:t>
            </w:r>
          </w:p>
        </w:tc>
        <w:tc>
          <w:tcPr>
            <w:tcW w:w="751" w:type="dxa"/>
            <w:tcBorders>
              <w:top w:val="nil"/>
              <w:bottom w:val="nil"/>
            </w:tcBorders>
            <w:noWrap w:val="0"/>
            <w:vAlign w:val="center"/>
          </w:tcPr>
          <w:p>
            <w:pPr>
              <w:jc w:val="center"/>
              <w:rPr>
                <w:rFonts w:hint="eastAsia"/>
                <w:color w:val="auto"/>
              </w:rPr>
            </w:pPr>
            <w:r>
              <w:rPr>
                <w:rFonts w:hint="eastAsia"/>
                <w:b/>
                <w:color w:val="auto"/>
              </w:rPr>
              <w:t>→</w:t>
            </w:r>
          </w:p>
        </w:tc>
        <w:tc>
          <w:tcPr>
            <w:tcW w:w="3567" w:type="dxa"/>
            <w:noWrap w:val="0"/>
            <w:vAlign w:val="center"/>
          </w:tcPr>
          <w:p>
            <w:pPr>
              <w:rPr>
                <w:rFonts w:hint="default" w:eastAsia="宋体"/>
                <w:b/>
                <w:color w:val="auto"/>
                <w:lang w:val="en-US" w:eastAsia="zh-CN"/>
              </w:rPr>
            </w:pPr>
            <w:r>
              <w:rPr>
                <w:rFonts w:hint="eastAsia" w:ascii="宋体" w:hAnsi="宋体"/>
                <w:b/>
                <w:bCs w:val="0"/>
                <w:color w:val="auto"/>
                <w:szCs w:val="21"/>
                <w:lang w:val="en-US" w:eastAsia="zh-CN"/>
              </w:rPr>
              <w:t>4.</w:t>
            </w:r>
            <w:r>
              <w:rPr>
                <w:rFonts w:hint="eastAsia" w:ascii="宋体" w:hAnsi="宋体"/>
                <w:b/>
                <w:bCs w:val="0"/>
                <w:color w:val="auto"/>
                <w:szCs w:val="21"/>
              </w:rPr>
              <w:t>入户</w:t>
            </w:r>
            <w:r>
              <w:rPr>
                <w:rFonts w:hint="eastAsia" w:ascii="宋体" w:hAnsi="宋体"/>
                <w:b/>
                <w:bCs w:val="0"/>
                <w:color w:val="auto"/>
                <w:szCs w:val="21"/>
                <w:lang w:eastAsia="zh-CN"/>
              </w:rPr>
              <w:t>调</w:t>
            </w:r>
            <w:r>
              <w:rPr>
                <w:rFonts w:hint="eastAsia" w:ascii="宋体" w:hAnsi="宋体"/>
                <w:b/>
                <w:bCs w:val="0"/>
                <w:color w:val="auto"/>
                <w:szCs w:val="21"/>
              </w:rPr>
              <w:t>查</w:t>
            </w:r>
            <w:r>
              <w:rPr>
                <w:rFonts w:hint="eastAsia" w:ascii="宋体" w:hAnsi="宋体"/>
                <w:b w:val="0"/>
                <w:bCs/>
                <w:color w:val="auto"/>
                <w:szCs w:val="21"/>
              </w:rPr>
              <w:t>：</w:t>
            </w:r>
            <w:r>
              <w:rPr>
                <w:rFonts w:hint="eastAsia" w:ascii="宋体" w:hAnsi="宋体"/>
                <w:b w:val="0"/>
                <w:bCs/>
                <w:color w:val="auto"/>
                <w:szCs w:val="21"/>
                <w:lang w:eastAsia="zh-CN"/>
              </w:rPr>
              <w:t>派驻各乡镇人民政府（街道办事处）的政府购买服务救助协理员，打印《救助申办人入户调查表》在村（居）民委员会的协助下，通过入户调查、邻里访问方式对申请人家庭经济状况和实际生活情况进行实地调查，调查结论需经村（居）民委员会确认。入户调查一般要在救助申办正式受理</w:t>
            </w:r>
            <w:r>
              <w:rPr>
                <w:rFonts w:hint="eastAsia" w:ascii="宋体" w:hAnsi="宋体"/>
                <w:b w:val="0"/>
                <w:bCs/>
                <w:color w:val="auto"/>
                <w:szCs w:val="21"/>
                <w:lang w:val="en-US" w:eastAsia="zh-CN"/>
              </w:rPr>
              <w:t>7日内完成（具体以救助平台设定为准）。</w:t>
            </w:r>
          </w:p>
        </w:tc>
      </w:tr>
    </w:tbl>
    <w:p>
      <w:pPr>
        <w:rPr>
          <w:rFonts w:hint="eastAsia" w:ascii="宋体" w:hAnsi="宋体"/>
          <w:b/>
          <w:color w:val="auto"/>
          <w:sz w:val="24"/>
        </w:rPr>
      </w:pPr>
    </w:p>
    <w:p>
      <w:pPr>
        <w:rPr>
          <w:rFonts w:hint="eastAsia" w:ascii="宋体" w:hAnsi="宋体"/>
          <w:b/>
          <w:color w:val="auto"/>
          <w:sz w:val="2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700"/>
        <w:gridCol w:w="692"/>
        <w:gridCol w:w="2445"/>
        <w:gridCol w:w="495"/>
        <w:gridCol w:w="3240"/>
        <w:gridCol w:w="465"/>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0" w:hRule="atLeast"/>
        </w:trPr>
        <w:tc>
          <w:tcPr>
            <w:tcW w:w="900" w:type="dxa"/>
            <w:tcBorders>
              <w:top w:val="nil"/>
              <w:bottom w:val="nil"/>
            </w:tcBorders>
            <w:noWrap w:val="0"/>
            <w:vAlign w:val="center"/>
          </w:tcPr>
          <w:p>
            <w:pPr>
              <w:jc w:val="center"/>
              <w:rPr>
                <w:rFonts w:hint="eastAsia" w:ascii="宋体" w:hAnsi="宋体"/>
                <w:color w:val="auto"/>
                <w:szCs w:val="21"/>
              </w:rPr>
            </w:pPr>
            <w:r>
              <w:rPr>
                <w:rFonts w:hint="eastAsia"/>
                <w:b/>
                <w:color w:val="auto"/>
              </w:rPr>
              <w:t>→</w:t>
            </w:r>
          </w:p>
        </w:tc>
        <w:tc>
          <w:tcPr>
            <w:tcW w:w="2700" w:type="dxa"/>
            <w:noWrap w:val="0"/>
            <w:vAlign w:val="center"/>
          </w:tcPr>
          <w:p>
            <w:pPr>
              <w:rPr>
                <w:rFonts w:hint="eastAsia" w:ascii="宋体" w:hAnsi="宋体" w:eastAsia="宋体"/>
                <w:b/>
                <w:color w:val="auto"/>
                <w:szCs w:val="21"/>
                <w:lang w:eastAsia="zh-CN"/>
              </w:rPr>
            </w:pPr>
            <w:r>
              <w:rPr>
                <w:rFonts w:hint="eastAsia"/>
                <w:b/>
                <w:color w:val="auto"/>
                <w:lang w:val="en-US" w:eastAsia="zh-CN"/>
              </w:rPr>
              <w:t>5.救助审核</w:t>
            </w:r>
            <w:r>
              <w:rPr>
                <w:rFonts w:hint="eastAsia"/>
                <w:b/>
                <w:color w:val="auto"/>
              </w:rPr>
              <w:t>：</w:t>
            </w:r>
            <w:r>
              <w:rPr>
                <w:rFonts w:hint="eastAsia"/>
                <w:b w:val="0"/>
                <w:bCs/>
                <w:color w:val="auto"/>
                <w:lang w:eastAsia="zh-CN"/>
              </w:rPr>
              <w:t>乡镇人民政府（街道办事处）应根据《居民家庭经济状况核对报告》，综合申请人家庭经济状况入户调查等项调查结果，对申请人家庭收入、支出和财产等情况进行综合分析认定，提出救助审核意见。</w:t>
            </w:r>
          </w:p>
        </w:tc>
        <w:tc>
          <w:tcPr>
            <w:tcW w:w="692" w:type="dxa"/>
            <w:tcBorders>
              <w:top w:val="nil"/>
              <w:bottom w:val="nil"/>
            </w:tcBorders>
            <w:noWrap w:val="0"/>
            <w:vAlign w:val="center"/>
          </w:tcPr>
          <w:p>
            <w:pPr>
              <w:jc w:val="center"/>
              <w:rPr>
                <w:rFonts w:hint="eastAsia"/>
                <w:color w:val="auto"/>
              </w:rPr>
            </w:pPr>
            <w:r>
              <w:rPr>
                <w:rFonts w:hint="eastAsia"/>
                <w:b/>
                <w:color w:val="auto"/>
              </w:rPr>
              <w:t>→</w:t>
            </w:r>
          </w:p>
        </w:tc>
        <w:tc>
          <w:tcPr>
            <w:tcW w:w="2445" w:type="dxa"/>
            <w:noWrap w:val="0"/>
            <w:vAlign w:val="center"/>
          </w:tcPr>
          <w:p>
            <w:pPr>
              <w:rPr>
                <w:rFonts w:hint="eastAsia"/>
                <w:b/>
                <w:color w:val="auto"/>
              </w:rPr>
            </w:pPr>
            <w:r>
              <w:rPr>
                <w:rFonts w:hint="eastAsia"/>
                <w:b/>
                <w:color w:val="auto"/>
                <w:lang w:val="en-US" w:eastAsia="zh-CN"/>
              </w:rPr>
              <w:t>6.</w:t>
            </w:r>
            <w:r>
              <w:rPr>
                <w:rFonts w:hint="eastAsia"/>
                <w:b/>
                <w:color w:val="auto"/>
                <w:lang w:eastAsia="zh-CN"/>
              </w:rPr>
              <w:t>审核公示</w:t>
            </w:r>
            <w:r>
              <w:rPr>
                <w:rFonts w:hint="eastAsia"/>
                <w:b/>
                <w:color w:val="auto"/>
              </w:rPr>
              <w:t>：</w:t>
            </w:r>
            <w:r>
              <w:rPr>
                <w:rFonts w:hint="eastAsia"/>
                <w:b w:val="0"/>
                <w:bCs/>
                <w:color w:val="auto"/>
                <w:lang w:eastAsia="zh-CN"/>
              </w:rPr>
              <w:t>乡镇人民政府（街道办事处）按规定对审核结果进行公示。公示内容包括：申请人姓名、家庭人口、致贫原因等。对艾滋病等特殊疾病可按“重病”登记致贫原因。实施“单人保”的可适用简化流程审批不予公示。</w:t>
            </w:r>
          </w:p>
        </w:tc>
        <w:tc>
          <w:tcPr>
            <w:tcW w:w="495" w:type="dxa"/>
            <w:tcBorders>
              <w:top w:val="nil"/>
              <w:bottom w:val="nil"/>
            </w:tcBorders>
            <w:noWrap w:val="0"/>
            <w:vAlign w:val="center"/>
          </w:tcPr>
          <w:p>
            <w:pPr>
              <w:jc w:val="center"/>
              <w:rPr>
                <w:rFonts w:hint="eastAsia"/>
                <w:color w:val="auto"/>
              </w:rPr>
            </w:pPr>
            <w:r>
              <w:rPr>
                <w:rFonts w:hint="eastAsia"/>
                <w:b/>
                <w:color w:val="auto"/>
              </w:rPr>
              <w:t>→</w:t>
            </w:r>
          </w:p>
        </w:tc>
        <w:tc>
          <w:tcPr>
            <w:tcW w:w="3240" w:type="dxa"/>
            <w:noWrap w:val="0"/>
            <w:vAlign w:val="center"/>
          </w:tcPr>
          <w:p>
            <w:pPr>
              <w:rPr>
                <w:rFonts w:hint="eastAsia" w:eastAsia="宋体"/>
                <w:b/>
                <w:color w:val="auto"/>
                <w:lang w:eastAsia="zh-CN"/>
              </w:rPr>
            </w:pPr>
            <w:r>
              <w:rPr>
                <w:rFonts w:hint="eastAsia"/>
                <w:b/>
                <w:color w:val="auto"/>
                <w:lang w:val="en-US" w:eastAsia="zh-CN"/>
              </w:rPr>
              <w:t>7.民主评议</w:t>
            </w:r>
            <w:r>
              <w:rPr>
                <w:rFonts w:hint="eastAsia"/>
                <w:b/>
                <w:color w:val="auto"/>
              </w:rPr>
              <w:t>：</w:t>
            </w:r>
            <w:r>
              <w:rPr>
                <w:rFonts w:hint="eastAsia"/>
                <w:b w:val="0"/>
                <w:bCs/>
                <w:color w:val="auto"/>
                <w:lang w:eastAsia="zh-CN"/>
              </w:rPr>
              <w:t>对家庭经济状况调查后发现与申请人提供材料不符或审核公示中出现投诉、举报等较大争议的申请家庭，乡镇人民政府（街道办事处）应当在审核公示结束后及时组织民主评议小组对申请人家庭经济状况调查结果的真实性、完整性进行民主评议。民主评议应当按规定程序逐户进行，并详细记录全过程。</w:t>
            </w:r>
          </w:p>
        </w:tc>
        <w:tc>
          <w:tcPr>
            <w:tcW w:w="465" w:type="dxa"/>
            <w:tcBorders>
              <w:top w:val="nil"/>
              <w:bottom w:val="nil"/>
            </w:tcBorders>
            <w:noWrap w:val="0"/>
            <w:vAlign w:val="center"/>
          </w:tcPr>
          <w:p>
            <w:pPr>
              <w:jc w:val="center"/>
              <w:rPr>
                <w:rFonts w:hint="eastAsia"/>
                <w:b/>
                <w:color w:val="auto"/>
              </w:rPr>
            </w:pPr>
            <w:r>
              <w:rPr>
                <w:rFonts w:hint="eastAsia"/>
                <w:b/>
                <w:color w:val="auto"/>
              </w:rPr>
              <w:t>→</w:t>
            </w:r>
          </w:p>
        </w:tc>
        <w:tc>
          <w:tcPr>
            <w:tcW w:w="3361" w:type="dxa"/>
            <w:tcBorders>
              <w:top w:val="single" w:color="auto" w:sz="4" w:space="0"/>
              <w:bottom w:val="single" w:color="auto" w:sz="4" w:space="0"/>
            </w:tcBorders>
            <w:noWrap w:val="0"/>
            <w:vAlign w:val="center"/>
          </w:tcPr>
          <w:p>
            <w:pPr>
              <w:rPr>
                <w:rFonts w:hint="eastAsia" w:eastAsia="宋体"/>
                <w:color w:val="auto"/>
                <w:lang w:eastAsia="zh-CN"/>
              </w:rPr>
            </w:pPr>
            <w:r>
              <w:rPr>
                <w:rFonts w:hint="eastAsia"/>
                <w:b/>
                <w:bCs/>
                <w:color w:val="auto"/>
                <w:lang w:val="en-US" w:eastAsia="zh-CN"/>
              </w:rPr>
              <w:t>8.</w:t>
            </w:r>
            <w:r>
              <w:rPr>
                <w:rFonts w:hint="eastAsia"/>
                <w:b/>
                <w:bCs/>
                <w:color w:val="auto"/>
                <w:lang w:eastAsia="zh-CN"/>
              </w:rPr>
              <w:t>审核上报：</w:t>
            </w:r>
            <w:r>
              <w:rPr>
                <w:rFonts w:hint="eastAsia"/>
                <w:b w:val="0"/>
                <w:bCs w:val="0"/>
                <w:color w:val="auto"/>
                <w:lang w:eastAsia="zh-CN"/>
              </w:rPr>
              <w:t>审核公示结束后，乡镇人民政府（街道办事处）打印《低保、低收入家庭申办审核意见表》经分管领导签字，并将审核意见连同申请材料和家庭经济状况调查、审核公示（有无异议情况）、民主评议（若有）、一事一议（若有）等所有相关材料提交县级人民政府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900" w:type="dxa"/>
            <w:tcBorders>
              <w:top w:val="nil"/>
              <w:bottom w:val="nil"/>
            </w:tcBorders>
            <w:noWrap w:val="0"/>
            <w:vAlign w:val="center"/>
          </w:tcPr>
          <w:p>
            <w:pPr>
              <w:jc w:val="center"/>
              <w:rPr>
                <w:rFonts w:hint="eastAsia"/>
                <w:b/>
                <w:color w:val="auto"/>
              </w:rPr>
            </w:pPr>
          </w:p>
        </w:tc>
        <w:tc>
          <w:tcPr>
            <w:tcW w:w="2700" w:type="dxa"/>
            <w:noWrap w:val="0"/>
            <w:vAlign w:val="center"/>
          </w:tcPr>
          <w:p>
            <w:pPr>
              <w:rPr>
                <w:rFonts w:hint="default" w:eastAsia="宋体"/>
                <w:b/>
                <w:color w:val="auto"/>
                <w:lang w:val="en-US" w:eastAsia="zh-CN"/>
              </w:rPr>
            </w:pPr>
            <w:r>
              <w:rPr>
                <w:rFonts w:hint="eastAsia"/>
                <w:b/>
                <w:color w:val="auto"/>
                <w:lang w:val="en-US" w:eastAsia="zh-CN"/>
              </w:rPr>
              <w:t>9.对象确认：</w:t>
            </w:r>
            <w:r>
              <w:rPr>
                <w:rFonts w:hint="eastAsia"/>
                <w:b w:val="0"/>
                <w:bCs/>
                <w:color w:val="auto"/>
                <w:lang w:val="en-US" w:eastAsia="zh-CN"/>
              </w:rPr>
              <w:t>县级人民政府民政部门全民审查乡镇人民政府（街道办事处）上报的申请材料、调查材料和审核意见以及核对机构提交的信息核对报告，提出救助审核确认意见。</w:t>
            </w:r>
          </w:p>
        </w:tc>
        <w:tc>
          <w:tcPr>
            <w:tcW w:w="692" w:type="dxa"/>
            <w:tcBorders>
              <w:top w:val="nil"/>
              <w:bottom w:val="nil"/>
            </w:tcBorders>
            <w:noWrap w:val="0"/>
            <w:vAlign w:val="center"/>
          </w:tcPr>
          <w:p>
            <w:pPr>
              <w:jc w:val="center"/>
              <w:rPr>
                <w:rFonts w:hint="eastAsia"/>
                <w:b/>
                <w:color w:val="auto"/>
              </w:rPr>
            </w:pPr>
          </w:p>
        </w:tc>
        <w:tc>
          <w:tcPr>
            <w:tcW w:w="2445" w:type="dxa"/>
            <w:noWrap w:val="0"/>
            <w:vAlign w:val="center"/>
          </w:tcPr>
          <w:p>
            <w:pPr>
              <w:rPr>
                <w:rFonts w:hint="default" w:eastAsia="宋体"/>
                <w:b/>
                <w:color w:val="auto"/>
                <w:lang w:val="en-US" w:eastAsia="zh-CN"/>
              </w:rPr>
            </w:pPr>
            <w:r>
              <w:rPr>
                <w:rFonts w:hint="eastAsia"/>
                <w:b/>
                <w:color w:val="auto"/>
                <w:lang w:val="en-US" w:eastAsia="zh-CN"/>
              </w:rPr>
              <w:t>10.确认告知：</w:t>
            </w:r>
            <w:r>
              <w:rPr>
                <w:rFonts w:hint="eastAsia"/>
                <w:b w:val="0"/>
                <w:bCs w:val="0"/>
                <w:color w:val="auto"/>
                <w:lang w:eastAsia="zh-CN"/>
              </w:rPr>
              <w:t>乡镇人民政府（街道办事处）打印《救助认定告知书》，书面告知申请人救助申报确认结果。</w:t>
            </w:r>
          </w:p>
        </w:tc>
        <w:tc>
          <w:tcPr>
            <w:tcW w:w="495" w:type="dxa"/>
            <w:tcBorders>
              <w:top w:val="nil"/>
              <w:bottom w:val="nil"/>
            </w:tcBorders>
            <w:noWrap w:val="0"/>
            <w:vAlign w:val="center"/>
          </w:tcPr>
          <w:p>
            <w:pPr>
              <w:jc w:val="center"/>
              <w:rPr>
                <w:rFonts w:hint="eastAsia"/>
                <w:b/>
                <w:color w:val="auto"/>
              </w:rPr>
            </w:pPr>
          </w:p>
        </w:tc>
        <w:tc>
          <w:tcPr>
            <w:tcW w:w="3240" w:type="dxa"/>
            <w:noWrap w:val="0"/>
            <w:vAlign w:val="center"/>
          </w:tcPr>
          <w:p>
            <w:pPr>
              <w:rPr>
                <w:rFonts w:hint="default" w:eastAsia="宋体"/>
                <w:b/>
                <w:color w:val="auto"/>
                <w:lang w:val="en-US" w:eastAsia="zh-CN"/>
              </w:rPr>
            </w:pPr>
            <w:r>
              <w:rPr>
                <w:rFonts w:hint="eastAsia"/>
                <w:b/>
                <w:color w:val="auto"/>
                <w:lang w:val="en-US" w:eastAsia="zh-CN"/>
              </w:rPr>
              <w:t>11.建档发证：</w:t>
            </w:r>
            <w:r>
              <w:rPr>
                <w:rFonts w:hint="eastAsia"/>
                <w:b w:val="0"/>
                <w:bCs/>
                <w:color w:val="auto"/>
                <w:lang w:val="en-US" w:eastAsia="zh-CN"/>
              </w:rPr>
              <w:t>县级人民政府民政部门整理救助申办、审核、认定全部资料，并通过救助平台打印《朝阳市居民最低生活保障申办认定登记表》按要求签备，规范建立救助管理档案，按规定制发相应救助证件。</w:t>
            </w:r>
          </w:p>
        </w:tc>
        <w:tc>
          <w:tcPr>
            <w:tcW w:w="465" w:type="dxa"/>
            <w:tcBorders>
              <w:top w:val="nil"/>
              <w:bottom w:val="nil"/>
            </w:tcBorders>
            <w:noWrap w:val="0"/>
            <w:vAlign w:val="center"/>
          </w:tcPr>
          <w:p>
            <w:pPr>
              <w:jc w:val="center"/>
              <w:rPr>
                <w:rFonts w:hint="eastAsia"/>
                <w:b/>
                <w:color w:val="auto"/>
              </w:rPr>
            </w:pPr>
          </w:p>
        </w:tc>
        <w:tc>
          <w:tcPr>
            <w:tcW w:w="3361" w:type="dxa"/>
            <w:tcBorders>
              <w:top w:val="single" w:color="auto" w:sz="4" w:space="0"/>
              <w:bottom w:val="single" w:color="auto" w:sz="4" w:space="0"/>
            </w:tcBorders>
            <w:noWrap w:val="0"/>
            <w:vAlign w:val="center"/>
          </w:tcPr>
          <w:p>
            <w:pPr>
              <w:rPr>
                <w:rFonts w:hint="default" w:eastAsia="宋体"/>
                <w:b/>
                <w:color w:val="auto"/>
                <w:lang w:val="en-US" w:eastAsia="zh-CN"/>
              </w:rPr>
            </w:pPr>
            <w:r>
              <w:rPr>
                <w:rFonts w:hint="eastAsia"/>
                <w:b/>
                <w:color w:val="auto"/>
                <w:lang w:val="en-US" w:eastAsia="zh-CN"/>
              </w:rPr>
              <w:t>12.救助公示：</w:t>
            </w:r>
            <w:r>
              <w:rPr>
                <w:rFonts w:hint="eastAsia"/>
                <w:b w:val="0"/>
                <w:bCs/>
                <w:color w:val="auto"/>
                <w:lang w:val="en-US" w:eastAsia="zh-CN"/>
              </w:rPr>
              <w:t>对确认同意救助的低保对象、低收入家庭，县级人民政府民政部门应当在乡镇人民政府（街道办事处）和村（居）民委员会固定的政府公开栏以及政府大厅设置的电子屏等场所和地点对低保、低收入家庭进行长期公示。</w:t>
            </w:r>
          </w:p>
        </w:tc>
      </w:tr>
    </w:tbl>
    <w:p>
      <w:pPr>
        <w:rPr>
          <w:rFonts w:hint="eastAsia" w:ascii="宋体" w:hAnsi="宋体"/>
          <w:b/>
          <w:color w:val="auto"/>
          <w:sz w:val="24"/>
        </w:rPr>
      </w:pPr>
    </w:p>
    <w:p>
      <w:pPr>
        <w:ind w:firstLine="472" w:firstLineChars="196"/>
        <w:rPr>
          <w:rFonts w:hint="eastAsia" w:ascii="宋体" w:hAnsi="宋体"/>
          <w:b/>
          <w:color w:val="auto"/>
          <w:sz w:val="24"/>
        </w:rPr>
      </w:pPr>
      <w:r>
        <w:rPr>
          <w:rFonts w:hint="eastAsia" w:ascii="宋体" w:hAnsi="宋体"/>
          <w:b/>
          <w:color w:val="auto"/>
          <w:sz w:val="24"/>
        </w:rPr>
        <w:t>办公地点：</w:t>
      </w:r>
      <w:r>
        <w:rPr>
          <w:rFonts w:hint="eastAsia" w:ascii="宋体" w:hAnsi="宋体"/>
          <w:b/>
          <w:color w:val="auto"/>
          <w:sz w:val="24"/>
          <w:lang w:eastAsia="zh-CN"/>
        </w:rPr>
        <w:t>龙城</w:t>
      </w:r>
      <w:r>
        <w:rPr>
          <w:rFonts w:hint="eastAsia" w:ascii="宋体" w:hAnsi="宋体"/>
          <w:b/>
          <w:color w:val="auto"/>
          <w:sz w:val="24"/>
        </w:rPr>
        <w:t>区黄河路五段1-6龙城区劳动就业局五楼525</w:t>
      </w:r>
      <w:r>
        <w:rPr>
          <w:rFonts w:hint="eastAsia" w:ascii="宋体" w:hAnsi="宋体"/>
          <w:b/>
          <w:color w:val="auto"/>
          <w:sz w:val="24"/>
          <w:lang w:eastAsia="zh-CN"/>
        </w:rPr>
        <w:t>室</w:t>
      </w:r>
      <w:r>
        <w:rPr>
          <w:rFonts w:hint="eastAsia" w:ascii="宋体" w:hAnsi="宋体"/>
          <w:b/>
          <w:color w:val="auto"/>
          <w:sz w:val="24"/>
        </w:rPr>
        <w:t xml:space="preserve">          办公电话：</w:t>
      </w:r>
      <w:r>
        <w:rPr>
          <w:rFonts w:hint="eastAsia" w:ascii="宋体" w:hAnsi="宋体"/>
          <w:b/>
          <w:color w:val="auto"/>
          <w:sz w:val="24"/>
          <w:lang w:val="en-US" w:eastAsia="zh-CN"/>
        </w:rPr>
        <w:t>0421-</w:t>
      </w:r>
      <w:r>
        <w:rPr>
          <w:rFonts w:hint="eastAsia" w:ascii="宋体" w:hAnsi="宋体"/>
          <w:b/>
          <w:color w:val="auto"/>
          <w:sz w:val="24"/>
        </w:rPr>
        <w:t>2575328</w:t>
      </w:r>
      <w:r>
        <w:rPr>
          <w:rFonts w:hint="eastAsia" w:ascii="宋体" w:hAnsi="宋体"/>
          <w:b/>
          <w:color w:val="auto"/>
          <w:sz w:val="24"/>
          <w:lang w:eastAsia="zh-CN"/>
        </w:rPr>
        <w:t>、</w:t>
      </w:r>
      <w:r>
        <w:rPr>
          <w:rFonts w:hint="eastAsia" w:ascii="宋体" w:hAnsi="宋体"/>
          <w:b/>
          <w:color w:val="auto"/>
          <w:sz w:val="24"/>
          <w:lang w:val="en-US" w:eastAsia="zh-CN"/>
        </w:rPr>
        <w:t>0421-</w:t>
      </w:r>
      <w:r>
        <w:rPr>
          <w:rFonts w:hint="eastAsia" w:ascii="宋体" w:hAnsi="宋体"/>
          <w:b/>
          <w:color w:val="auto"/>
          <w:sz w:val="24"/>
        </w:rPr>
        <w:t>3818110（举报电话）</w:t>
      </w:r>
    </w:p>
    <w:p>
      <w:pPr>
        <w:jc w:val="center"/>
        <w:rPr>
          <w:rFonts w:hint="eastAsia" w:ascii="黑体" w:hAnsi="黑体" w:eastAsia="黑体"/>
          <w:color w:val="auto"/>
          <w:sz w:val="34"/>
          <w:szCs w:val="34"/>
          <w:lang w:eastAsia="zh-CN"/>
        </w:rPr>
      </w:pPr>
    </w:p>
    <w:p>
      <w:pPr>
        <w:jc w:val="center"/>
        <w:rPr>
          <w:rFonts w:hint="eastAsia" w:ascii="黑体" w:hAnsi="黑体" w:eastAsia="黑体"/>
          <w:color w:val="auto"/>
          <w:sz w:val="34"/>
          <w:szCs w:val="34"/>
          <w:lang w:eastAsia="zh-CN"/>
        </w:rPr>
      </w:pPr>
    </w:p>
    <w:p>
      <w:pPr>
        <w:jc w:val="center"/>
        <w:rPr>
          <w:rFonts w:hint="eastAsia" w:ascii="黑体" w:hAnsi="黑体" w:eastAsia="黑体"/>
          <w:color w:val="auto"/>
          <w:sz w:val="34"/>
          <w:szCs w:val="34"/>
          <w:lang w:eastAsia="zh-CN"/>
        </w:rPr>
      </w:pPr>
    </w:p>
    <w:p>
      <w:pPr>
        <w:jc w:val="center"/>
        <w:rPr>
          <w:rFonts w:hint="eastAsia" w:ascii="黑体" w:hAnsi="黑体" w:eastAsia="黑体"/>
          <w:color w:val="auto"/>
          <w:sz w:val="34"/>
          <w:szCs w:val="34"/>
          <w:lang w:eastAsia="zh-CN"/>
        </w:rPr>
      </w:pPr>
    </w:p>
    <w:p>
      <w:pPr>
        <w:jc w:val="center"/>
        <w:rPr>
          <w:rFonts w:hint="eastAsia" w:ascii="黑体" w:hAnsi="黑体" w:eastAsia="黑体"/>
          <w:color w:val="auto"/>
          <w:sz w:val="34"/>
          <w:szCs w:val="34"/>
          <w:lang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76962"/>
    <w:rsid w:val="07E76962"/>
    <w:rsid w:val="271E11E5"/>
    <w:rsid w:val="2A27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uiPriority w:val="0"/>
    <w:rPr>
      <w:color w:val="800080"/>
      <w:u w:val="none"/>
    </w:rPr>
  </w:style>
  <w:style w:type="character" w:styleId="6">
    <w:name w:val="Emphasis"/>
    <w:basedOn w:val="4"/>
    <w:qFormat/>
    <w:uiPriority w:val="0"/>
    <w:rPr>
      <w:i/>
    </w:rPr>
  </w:style>
  <w:style w:type="character" w:styleId="7">
    <w:name w:val="Hyperlink"/>
    <w:basedOn w:val="4"/>
    <w:uiPriority w:val="0"/>
    <w:rPr>
      <w:color w:val="0000FF"/>
      <w:u w:val="none"/>
    </w:rPr>
  </w:style>
  <w:style w:type="character" w:customStyle="1" w:styleId="8">
    <w:name w:val="on"/>
    <w:basedOn w:val="4"/>
    <w:uiPriority w:val="0"/>
  </w:style>
  <w:style w:type="character" w:customStyle="1" w:styleId="9">
    <w:name w:val="on1"/>
    <w:basedOn w:val="4"/>
    <w:uiPriority w:val="0"/>
    <w:rPr>
      <w:shd w:val="clear" w:fill="FD040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中共海南省委员会</Company>
  <Pages>1</Pages>
  <Words>0</Words>
  <Characters>0</Characters>
  <Lines>0</Lines>
  <Paragraphs>0</Paragraphs>
  <TotalTime>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2022-07-04T07:27:00Z</dcterms:created>
  <dc:creator>Administrator</dc:creator>
  <cp:lastModifiedBy>Administrator</cp:lastModifiedBy>
  <dcterms:modified xsi:type="dcterms:W3CDTF">2022-07-04T07:48:51Z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4BFCBFB681D045D48BE3C435FBC3B002</vt:lpwstr>
  </property>
</Properties>
</file>