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2022年辽宁省高素质农民培训模块要求</w:t>
      </w:r>
    </w:p>
    <w:p>
      <w:pPr>
        <w:spacing w:line="560" w:lineRule="exact"/>
        <w:jc w:val="center"/>
        <w:rPr>
          <w:sz w:val="36"/>
          <w:szCs w:val="36"/>
        </w:rPr>
      </w:pPr>
    </w:p>
    <w:tbl>
      <w:tblPr>
        <w:tblStyle w:val="4"/>
        <w:tblW w:w="89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76"/>
        <w:gridCol w:w="1038"/>
        <w:gridCol w:w="1241"/>
        <w:gridCol w:w="900"/>
        <w:gridCol w:w="900"/>
        <w:gridCol w:w="901"/>
        <w:gridCol w:w="873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培训类型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培训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层级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总学时</w:t>
            </w:r>
          </w:p>
        </w:tc>
        <w:tc>
          <w:tcPr>
            <w:tcW w:w="45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课程所占课时比例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综合素养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专业能力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能力拓展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实习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实训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线上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营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管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型</w:t>
            </w: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家庭农场经营者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（含种养大户）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120—160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≥总学时的1/3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总学时的3/10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≥120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≥120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农民合作社带头人、农业企业、社会化服务组织等负责人及骨干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120—240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≥总学时的1/5</w:t>
            </w: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≥120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≥120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返乡入乡创业创新者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≥120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≥总学时的1/3</w:t>
            </w: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≥120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农业经理人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（部分市）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≥160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≥总学时的1/8</w:t>
            </w:r>
          </w:p>
        </w:tc>
        <w:tc>
          <w:tcPr>
            <w:tcW w:w="9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专业生产型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≥56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≥总学时的2/3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8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技能服务型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（含乡村治理和社会事业人员、</w:t>
            </w:r>
            <w:r>
              <w:rPr>
                <w:color w:val="000000"/>
                <w:sz w:val="24"/>
              </w:rPr>
              <w:t>农机手</w:t>
            </w:r>
            <w:r>
              <w:rPr>
                <w:sz w:val="24"/>
              </w:rPr>
              <w:t>）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≥56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≥总学时的2/3</w:t>
            </w: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8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≥56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≥总学时的2/3</w:t>
            </w: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exact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47" w:right="1418" w:bottom="2041" w:left="1531" w:header="851" w:footer="992" w:gutter="0"/>
      <w:pgNumType w:fmt="numberInDash"/>
      <w:cols w:space="72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6523955"/>
    <w:rsid w:val="06523955"/>
    <w:rsid w:val="0FEF22F0"/>
    <w:rsid w:val="47D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454</Characters>
  <Lines>0</Lines>
  <Paragraphs>0</Paragraphs>
  <TotalTime>0</TotalTime>
  <ScaleCrop>false</ScaleCrop>
  <LinksUpToDate>false</LinksUpToDate>
  <CharactersWithSpaces>454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2022-09-23T01:49:00Z</dcterms:created>
  <dc:creator>Administrator</dc:creator>
  <cp:lastModifiedBy>Administrator</cp:lastModifiedBy>
  <dcterms:modified xsi:type="dcterms:W3CDTF">2022-09-23T01:59:40Z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8DAB63268D8D411EB40F3A58F6E45AC1</vt:lpwstr>
  </property>
</Properties>
</file>