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60"/>
        </w:tabs>
        <w:kinsoku/>
        <w:wordWrap/>
        <w:autoSpaceDE/>
        <w:autoSpaceDN/>
        <w:bidi w:val="0"/>
        <w:spacing w:before="120" w:line="240" w:lineRule="auto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凌源市教育局民办幼儿园审批踏勘制度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进一步规范行政审批行为，对管理涉及面广、专业技术审查能力要求较高的行政审批事项，依据《中华人民共和国民办教育促进法》、《中华人民共和国行政许可法》、《中华人民共和国行政处罚法》等国家相关法律、法规，实行相关科室专业人员现场踏勘制度，结合上级部门规定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制定本制度。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一、需现场踏勘的事项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民办幼儿园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筹设、设立、变更、分立、合并。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2、其他需要现场踏勘的行政审批事项。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二、现场踏勘的内容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1、测量机构建筑面积。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2、查看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园长、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教师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、保健人员等其他工作人员的资格、资历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3、核实申请地址。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4、核实设施设备清单。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5、查看教育教学装备配置情况。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三、踏勘人员的组成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参与现场踏勘的人员由市教育局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学前教育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科具体负责有关行政审批事项的专业骨干人员组成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，踏勘人员需3名以上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1、制定现场踏勘工作计划，明确现场踏勘的项目、时间和地点等。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2、牵头组织市教育局选派踏勘人员，对人员进行任务分工。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3、负责现场踏勘工作的联系和沟通，协调处理现场踏勘过程中出现的问题和情况。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4、对踏勘现场进行拍照，照片不少于两张且能清楚反映拍摄日期、现场全貌。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5、听取申请对象和踏勘人员意见。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6、组织现场踏勘参与研讨踏勘情况，汇总踏勘结果，做好笔录。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7、做好其他服务工作。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1、制定踏勘工作计划，告知申请人踏勘的内容和程序。2、根据行政审批事项内容，组成现场踏勘工作组。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3、听取申请人对申请事项的情况介绍。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4、踏勘人员按照分工，依据法律法规规章和相关标准，实施现场踏勘，逐项审查，记录存在问题。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5、踏勘人员研讨现场踏勘情况，作出审查结论，并经申请人签字确认。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6、向申请人反馈审查意见和建议。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1、踏勘人员应认真执行国家法律法规及相关文件规定，坚持原则、作风正派、忠于职守、秉公办事。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2、踏勘人员应认真履行职责，严格执行工作程序，依照规定进行审查，保证工作质量，实事求是作出审查结论。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3、踏勘人员与申请人有直接利害关系的，应当申请回避。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4、踏勘人员不得利用工作之便，向申请人索取财物、礼品、礼金等。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5、踏勘人员严禁以任何形式向申请人提供有偿服务，严禁将申请人信息资料提供给第三方获取不正当利益。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FlYmZkYjM0OWU3MjNkNTVlOGU1MTBhMzVlZjMifQ=="/>
  </w:docVars>
  <w:rsids>
    <w:rsidRoot w:val="515D3506"/>
    <w:rsid w:val="515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2023-02-23T07:57:00Z</dcterms:created>
  <dc:creator>恶霸小范儿</dc:creator>
  <cp:lastModifiedBy>恶霸小范儿</cp:lastModifiedBy>
  <dcterms:modified xsi:type="dcterms:W3CDTF">2023-02-23T07:58:23Z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6F6014DAC46948738A037B8239B4A849</vt:lpwstr>
  </property>
</Properties>
</file>