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autoSpaceDE w:val="0"/>
        <w:autoSpaceDN w:val="0"/>
        <w:bidi w:val="0"/>
        <w:adjustRightInd w:val="0"/>
        <w:snapToGrid w:val="0"/>
        <w:spacing w:line="560" w:lineRule="exact"/>
        <w:jc w:val="both"/>
        <w:textAlignment w:val="baseline"/>
        <w:rPr>
          <w:rFonts w:hint="eastAsia" w:ascii="黑体" w:hAnsi="黑体" w:eastAsia="黑体" w:cs="黑体"/>
          <w:color w:val="000000"/>
          <w:sz w:val="32"/>
          <w:szCs w:val="32"/>
        </w:rPr>
      </w:pPr>
      <w:r>
        <w:rPr>
          <w:rFonts w:hint="eastAsia" w:ascii="黑体" w:hAnsi="黑体" w:eastAsia="黑体" w:cs="黑体"/>
          <w:color w:val="000000"/>
          <w:sz w:val="32"/>
          <w:szCs w:val="32"/>
          <w:lang w:bidi="ar"/>
        </w:rPr>
        <w:t>附件</w:t>
      </w: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sz w:val="32"/>
          <w:szCs w:val="32"/>
          <w:lang w:bidi="ar"/>
        </w:rPr>
        <w:t xml:space="preserve">                              </w:t>
      </w:r>
      <w:r>
        <w:rPr>
          <w:rFonts w:hint="eastAsia" w:ascii="仿宋" w:hAnsi="仿宋" w:eastAsia="仿宋" w:cs="仿宋"/>
          <w:sz w:val="32"/>
          <w:szCs w:val="32"/>
          <w:lang w:val="en-US" w:eastAsia="zh-CN" w:bidi="ar"/>
        </w:rPr>
        <w:t xml:space="preserve">      </w:t>
      </w:r>
      <w:r>
        <w:rPr>
          <w:rFonts w:hint="eastAsia" w:ascii="仿宋" w:hAnsi="仿宋" w:eastAsia="仿宋" w:cs="仿宋"/>
          <w:sz w:val="32"/>
          <w:szCs w:val="32"/>
          <w:lang w:bidi="ar"/>
        </w:rPr>
        <w:t>项目代码：</w:t>
      </w:r>
      <w:r>
        <w:rPr>
          <w:rFonts w:hint="eastAsia" w:ascii="仿宋" w:hAnsi="仿宋" w:eastAsia="仿宋" w:cs="仿宋"/>
          <w:sz w:val="32"/>
          <w:szCs w:val="32"/>
          <w:u w:val="single"/>
          <w:lang w:bidi="ar"/>
        </w:rPr>
        <w:t xml:space="preserve"> </w:t>
      </w:r>
      <w:r>
        <w:rPr>
          <w:rFonts w:hint="eastAsia" w:ascii="仿宋" w:hAnsi="仿宋" w:eastAsia="仿宋" w:cs="仿宋"/>
          <w:sz w:val="32"/>
          <w:szCs w:val="32"/>
          <w:u w:val="single"/>
          <w:lang w:val="en-US" w:eastAsia="zh-CN" w:bidi="ar"/>
        </w:rPr>
        <w:t xml:space="preserve"> </w:t>
      </w:r>
      <w:r>
        <w:rPr>
          <w:rFonts w:hint="eastAsia" w:ascii="仿宋" w:hAnsi="仿宋" w:eastAsia="仿宋" w:cs="仿宋"/>
          <w:sz w:val="32"/>
          <w:szCs w:val="32"/>
          <w:u w:val="single"/>
          <w:lang w:bidi="ar"/>
        </w:rPr>
        <w:t xml:space="preserve">      </w:t>
      </w: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u w:val="single"/>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u w:val="single"/>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u w:val="single"/>
        </w:rPr>
      </w:pPr>
    </w:p>
    <w:p>
      <w:pPr>
        <w:keepNext w:val="0"/>
        <w:keepLines w:val="0"/>
        <w:pageBreakBefore w:val="0"/>
        <w:widowControl/>
        <w:kinsoku/>
        <w:wordWrap/>
        <w:overflowPunct/>
        <w:topLinePunct w:val="0"/>
        <w:autoSpaceDE w:val="0"/>
        <w:autoSpaceDN w:val="0"/>
        <w:bidi w:val="0"/>
        <w:adjustRightInd w:val="0"/>
        <w:snapToGrid w:val="0"/>
        <w:spacing w:line="76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bidi="ar"/>
        </w:rPr>
        <w:t>县</w:t>
      </w:r>
      <w:r>
        <w:rPr>
          <w:rFonts w:hint="eastAsia" w:ascii="方正小标宋简体" w:hAnsi="方正小标宋简体" w:eastAsia="方正小标宋简体" w:cs="方正小标宋简体"/>
          <w:b w:val="0"/>
          <w:bCs/>
          <w:sz w:val="44"/>
          <w:szCs w:val="44"/>
          <w:lang w:bidi="ar"/>
        </w:rPr>
        <w:t>级非物质文化遗产代表性项目</w:t>
      </w:r>
    </w:p>
    <w:p>
      <w:pPr>
        <w:keepNext w:val="0"/>
        <w:keepLines w:val="0"/>
        <w:pageBreakBefore w:val="0"/>
        <w:widowControl/>
        <w:kinsoku/>
        <w:wordWrap/>
        <w:overflowPunct/>
        <w:topLinePunct w:val="0"/>
        <w:autoSpaceDE w:val="0"/>
        <w:autoSpaceDN w:val="0"/>
        <w:bidi w:val="0"/>
        <w:adjustRightInd w:val="0"/>
        <w:snapToGrid w:val="0"/>
        <w:spacing w:line="76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bidi="ar"/>
        </w:rPr>
        <w:t>推荐申报书</w:t>
      </w: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bCs/>
          <w:sz w:val="32"/>
          <w:szCs w:val="32"/>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bCs/>
          <w:sz w:val="32"/>
          <w:szCs w:val="32"/>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bCs/>
          <w:sz w:val="32"/>
          <w:szCs w:val="32"/>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bCs/>
          <w:sz w:val="32"/>
          <w:szCs w:val="32"/>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bCs/>
          <w:sz w:val="32"/>
          <w:szCs w:val="32"/>
        </w:rPr>
      </w:pPr>
    </w:p>
    <w:p>
      <w:pPr>
        <w:keepNext w:val="0"/>
        <w:keepLines w:val="0"/>
        <w:pageBreakBefore w:val="0"/>
        <w:widowControl/>
        <w:tabs>
          <w:tab w:val="left" w:pos="7380"/>
        </w:tabs>
        <w:autoSpaceDE w:val="0"/>
        <w:autoSpaceDN w:val="0"/>
        <w:bidi w:val="0"/>
        <w:adjustRightInd w:val="0"/>
        <w:snapToGrid w:val="0"/>
        <w:spacing w:line="560" w:lineRule="exact"/>
        <w:ind w:firstLine="960" w:firstLineChars="300"/>
        <w:jc w:val="both"/>
        <w:textAlignment w:val="baseline"/>
        <w:rPr>
          <w:rFonts w:hint="eastAsia" w:ascii="仿宋" w:hAnsi="仿宋" w:eastAsia="仿宋" w:cs="仿宋"/>
          <w:sz w:val="32"/>
          <w:szCs w:val="32"/>
          <w:u w:val="single"/>
        </w:rPr>
      </w:pPr>
      <w:r>
        <w:rPr>
          <w:rFonts w:hint="eastAsia" w:ascii="仿宋" w:hAnsi="仿宋" w:eastAsia="仿宋" w:cs="仿宋"/>
          <w:sz w:val="32"/>
          <w:szCs w:val="32"/>
          <w:lang w:bidi="ar"/>
        </w:rPr>
        <w:t>项目类别：</w:t>
      </w:r>
      <w:r>
        <w:rPr>
          <w:rFonts w:hint="eastAsia" w:ascii="仿宋" w:hAnsi="仿宋" w:eastAsia="仿宋" w:cs="仿宋"/>
          <w:sz w:val="32"/>
          <w:szCs w:val="32"/>
          <w:u w:val="single"/>
          <w:lang w:bidi="ar"/>
        </w:rPr>
        <w:t xml:space="preserve"> </w:t>
      </w:r>
      <w:r>
        <w:rPr>
          <w:rFonts w:hint="eastAsia" w:ascii="仿宋" w:hAnsi="仿宋" w:eastAsia="仿宋" w:cs="仿宋"/>
          <w:sz w:val="32"/>
          <w:szCs w:val="32"/>
          <w:u w:val="single"/>
          <w:lang w:val="en-US" w:eastAsia="zh-CN" w:bidi="ar"/>
        </w:rPr>
        <w:t xml:space="preserve">        </w:t>
      </w:r>
      <w:r>
        <w:rPr>
          <w:rFonts w:hint="eastAsia" w:ascii="仿宋" w:hAnsi="仿宋" w:eastAsia="仿宋" w:cs="仿宋"/>
          <w:sz w:val="32"/>
          <w:szCs w:val="32"/>
          <w:u w:val="single"/>
          <w:lang w:bidi="ar"/>
        </w:rPr>
        <w:t xml:space="preserve">                     </w:t>
      </w:r>
    </w:p>
    <w:p>
      <w:pPr>
        <w:keepNext w:val="0"/>
        <w:keepLines w:val="0"/>
        <w:pageBreakBefore w:val="0"/>
        <w:widowControl/>
        <w:tabs>
          <w:tab w:val="left" w:pos="7380"/>
        </w:tabs>
        <w:autoSpaceDE w:val="0"/>
        <w:autoSpaceDN w:val="0"/>
        <w:bidi w:val="0"/>
        <w:adjustRightInd w:val="0"/>
        <w:snapToGrid w:val="0"/>
        <w:spacing w:line="560" w:lineRule="exact"/>
        <w:ind w:firstLine="960" w:firstLineChars="300"/>
        <w:jc w:val="both"/>
        <w:textAlignment w:val="baseline"/>
        <w:rPr>
          <w:rFonts w:hint="eastAsia" w:ascii="仿宋" w:hAnsi="仿宋" w:eastAsia="仿宋" w:cs="仿宋"/>
          <w:sz w:val="32"/>
          <w:szCs w:val="32"/>
          <w:u w:val="single"/>
        </w:rPr>
      </w:pPr>
      <w:r>
        <w:rPr>
          <w:rFonts w:hint="eastAsia" w:ascii="仿宋" w:hAnsi="仿宋" w:eastAsia="仿宋" w:cs="仿宋"/>
          <w:sz w:val="32"/>
          <w:szCs w:val="32"/>
          <w:lang w:bidi="ar"/>
        </w:rPr>
        <w:t>项目名称：</w:t>
      </w:r>
      <w:r>
        <w:rPr>
          <w:rFonts w:hint="eastAsia" w:ascii="仿宋" w:hAnsi="仿宋" w:eastAsia="仿宋" w:cs="仿宋"/>
          <w:sz w:val="32"/>
          <w:szCs w:val="32"/>
          <w:u w:val="single"/>
          <w:lang w:bidi="ar"/>
        </w:rPr>
        <w:t xml:space="preserve"> </w:t>
      </w:r>
      <w:r>
        <w:rPr>
          <w:rFonts w:hint="eastAsia" w:ascii="仿宋" w:hAnsi="仿宋" w:eastAsia="仿宋" w:cs="仿宋"/>
          <w:sz w:val="32"/>
          <w:szCs w:val="32"/>
          <w:u w:val="single"/>
          <w:lang w:val="en-US" w:eastAsia="zh-CN" w:bidi="ar"/>
        </w:rPr>
        <w:t xml:space="preserve">                    </w:t>
      </w:r>
      <w:r>
        <w:rPr>
          <w:rFonts w:hint="eastAsia" w:ascii="仿宋" w:hAnsi="仿宋" w:eastAsia="仿宋" w:cs="仿宋"/>
          <w:sz w:val="32"/>
          <w:szCs w:val="32"/>
          <w:u w:val="single"/>
          <w:lang w:bidi="ar"/>
        </w:rPr>
        <w:t xml:space="preserve">         </w:t>
      </w:r>
    </w:p>
    <w:p>
      <w:pPr>
        <w:keepNext w:val="0"/>
        <w:keepLines w:val="0"/>
        <w:pageBreakBefore w:val="0"/>
        <w:widowControl/>
        <w:tabs>
          <w:tab w:val="left" w:pos="7380"/>
        </w:tabs>
        <w:autoSpaceDE w:val="0"/>
        <w:autoSpaceDN w:val="0"/>
        <w:bidi w:val="0"/>
        <w:adjustRightInd w:val="0"/>
        <w:snapToGrid w:val="0"/>
        <w:spacing w:line="560" w:lineRule="exact"/>
        <w:ind w:firstLine="960" w:firstLineChars="300"/>
        <w:jc w:val="both"/>
        <w:textAlignment w:val="baseline"/>
        <w:rPr>
          <w:rFonts w:hint="eastAsia" w:ascii="仿宋" w:hAnsi="仿宋" w:eastAsia="仿宋" w:cs="仿宋"/>
          <w:sz w:val="32"/>
          <w:szCs w:val="32"/>
          <w:u w:val="single"/>
        </w:rPr>
      </w:pPr>
      <w:r>
        <w:rPr>
          <w:rFonts w:hint="eastAsia" w:ascii="仿宋" w:hAnsi="仿宋" w:eastAsia="仿宋" w:cs="仿宋"/>
          <w:sz w:val="32"/>
          <w:szCs w:val="32"/>
          <w:lang w:bidi="ar"/>
        </w:rPr>
        <w:t>推荐单位：</w:t>
      </w:r>
      <w:r>
        <w:rPr>
          <w:rFonts w:hint="eastAsia" w:ascii="仿宋" w:hAnsi="仿宋" w:eastAsia="仿宋" w:cs="仿宋"/>
          <w:sz w:val="32"/>
          <w:szCs w:val="32"/>
          <w:u w:val="single"/>
          <w:lang w:bidi="ar"/>
        </w:rPr>
        <w:t xml:space="preserve"> </w:t>
      </w:r>
      <w:r>
        <w:rPr>
          <w:rFonts w:hint="eastAsia" w:ascii="仿宋" w:hAnsi="仿宋" w:eastAsia="仿宋" w:cs="仿宋"/>
          <w:sz w:val="32"/>
          <w:szCs w:val="32"/>
          <w:u w:val="single"/>
          <w:lang w:val="en-US" w:eastAsia="zh-CN" w:bidi="ar"/>
        </w:rPr>
        <w:t xml:space="preserve">                          </w:t>
      </w:r>
      <w:r>
        <w:rPr>
          <w:rFonts w:hint="eastAsia" w:ascii="仿宋" w:hAnsi="仿宋" w:eastAsia="仿宋" w:cs="仿宋"/>
          <w:sz w:val="32"/>
          <w:szCs w:val="32"/>
          <w:u w:val="single"/>
          <w:lang w:bidi="ar"/>
        </w:rPr>
        <w:t xml:space="preserve">   </w:t>
      </w: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bCs/>
          <w:sz w:val="32"/>
          <w:szCs w:val="32"/>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bCs/>
          <w:sz w:val="32"/>
          <w:szCs w:val="32"/>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bCs/>
          <w:sz w:val="32"/>
          <w:szCs w:val="32"/>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bCs/>
          <w:sz w:val="32"/>
          <w:szCs w:val="32"/>
        </w:rPr>
      </w:pP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 w:hAnsi="仿宋" w:eastAsia="仿宋" w:cs="仿宋"/>
          <w:spacing w:val="20"/>
          <w:sz w:val="32"/>
          <w:szCs w:val="32"/>
        </w:rPr>
      </w:pPr>
      <w:r>
        <w:rPr>
          <w:rFonts w:hint="eastAsia" w:ascii="仿宋" w:hAnsi="仿宋" w:eastAsia="仿宋" w:cs="仿宋"/>
          <w:spacing w:val="20"/>
          <w:sz w:val="32"/>
          <w:szCs w:val="32"/>
          <w:lang w:eastAsia="zh-CN" w:bidi="ar"/>
        </w:rPr>
        <w:t>凌源</w:t>
      </w:r>
      <w:r>
        <w:rPr>
          <w:rFonts w:hint="eastAsia" w:ascii="仿宋" w:hAnsi="仿宋" w:eastAsia="仿宋" w:cs="仿宋"/>
          <w:spacing w:val="20"/>
          <w:sz w:val="32"/>
          <w:szCs w:val="32"/>
          <w:lang w:bidi="ar"/>
        </w:rPr>
        <w:t>市文化旅游和广播电视局印制</w:t>
      </w:r>
    </w:p>
    <w:p>
      <w:pPr>
        <w:keepNext w:val="0"/>
        <w:keepLines w:val="0"/>
        <w:pageBreakBefore w:val="0"/>
        <w:widowControl w:val="0"/>
        <w:wordWrap/>
        <w:overflowPunct w:val="0"/>
        <w:topLinePunct w:val="0"/>
        <w:autoSpaceDE w:val="0"/>
        <w:autoSpaceDN w:val="0"/>
        <w:bidi w:val="0"/>
        <w:adjustRightInd w:val="0"/>
        <w:snapToGrid w:val="0"/>
        <w:spacing w:line="570" w:lineRule="exact"/>
        <w:jc w:val="center"/>
        <w:textAlignment w:val="baseline"/>
        <w:rPr>
          <w:rFonts w:hint="eastAsia" w:ascii="仿宋" w:hAnsi="仿宋" w:eastAsia="仿宋" w:cs="仿宋"/>
          <w:sz w:val="32"/>
          <w:szCs w:val="32"/>
        </w:rPr>
      </w:pPr>
      <w:r>
        <w:rPr>
          <w:rFonts w:hint="eastAsia" w:ascii="仿宋" w:hAnsi="仿宋" w:eastAsia="仿宋" w:cs="仿宋"/>
          <w:spacing w:val="20"/>
          <w:sz w:val="32"/>
          <w:szCs w:val="32"/>
          <w:lang w:bidi="ar"/>
        </w:rPr>
        <w:t>年</w:t>
      </w:r>
      <w:r>
        <w:rPr>
          <w:rFonts w:hint="eastAsia" w:ascii="仿宋" w:hAnsi="仿宋" w:eastAsia="仿宋" w:cs="仿宋"/>
          <w:spacing w:val="20"/>
          <w:sz w:val="32"/>
          <w:szCs w:val="32"/>
          <w:lang w:val="en-US" w:eastAsia="zh-CN" w:bidi="ar"/>
        </w:rPr>
        <w:t xml:space="preserve">   </w:t>
      </w:r>
      <w:r>
        <w:rPr>
          <w:rFonts w:hint="eastAsia" w:ascii="仿宋" w:hAnsi="仿宋" w:eastAsia="仿宋" w:cs="仿宋"/>
          <w:spacing w:val="20"/>
          <w:sz w:val="32"/>
          <w:szCs w:val="32"/>
          <w:lang w:bidi="ar"/>
        </w:rPr>
        <w:t>月</w:t>
      </w:r>
      <w:r>
        <w:rPr>
          <w:rFonts w:hint="eastAsia" w:ascii="仿宋" w:hAnsi="仿宋" w:eastAsia="仿宋" w:cs="仿宋"/>
          <w:spacing w:val="20"/>
          <w:sz w:val="32"/>
          <w:szCs w:val="32"/>
          <w:lang w:val="en-US" w:eastAsia="zh-CN" w:bidi="ar"/>
        </w:rPr>
        <w:t xml:space="preserve">   </w:t>
      </w:r>
      <w:r>
        <w:rPr>
          <w:rFonts w:hint="eastAsia" w:ascii="仿宋" w:hAnsi="仿宋" w:eastAsia="仿宋" w:cs="仿宋"/>
          <w:spacing w:val="20"/>
          <w:sz w:val="32"/>
          <w:szCs w:val="32"/>
          <w:lang w:bidi="ar"/>
        </w:rPr>
        <w:t>日</w:t>
      </w:r>
      <w:r>
        <w:rPr>
          <w:rFonts w:hint="eastAsia" w:ascii="仿宋" w:hAnsi="仿宋" w:eastAsia="仿宋" w:cs="仿宋"/>
          <w:color w:val="000000"/>
          <w:sz w:val="32"/>
          <w:szCs w:val="32"/>
          <w:lang w:bidi="ar"/>
        </w:rPr>
        <w:br w:type="page"/>
      </w:r>
      <w:r>
        <w:rPr>
          <w:rFonts w:hint="eastAsia" w:ascii="方正小标宋简体" w:hAnsi="方正小标宋简体" w:eastAsia="方正小标宋简体" w:cs="方正小标宋简体"/>
          <w:sz w:val="44"/>
          <w:szCs w:val="44"/>
          <w:lang w:bidi="ar"/>
        </w:rPr>
        <w:t>注意事项</w:t>
      </w:r>
    </w:p>
    <w:p>
      <w:pPr>
        <w:keepNext w:val="0"/>
        <w:keepLines w:val="0"/>
        <w:pageBreakBefore w:val="0"/>
        <w:widowControl w:val="0"/>
        <w:wordWrap/>
        <w:overflowPunct w:val="0"/>
        <w:topLinePunct w:val="0"/>
        <w:autoSpaceDE w:val="0"/>
        <w:autoSpaceDN w:val="0"/>
        <w:bidi w:val="0"/>
        <w:adjustRightInd w:val="0"/>
        <w:snapToGrid w:val="0"/>
        <w:spacing w:line="57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7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bidi="ar"/>
        </w:rPr>
        <w:t>一、封面“项目类别”“项目代码”按以下标准填写：民间文学（Ⅰ），传统音乐（Ⅱ），传统舞蹈（Ⅲ），传统戏剧（Ⅳ），曲艺（Ⅴ），传统体育、游艺与杂技（Ⅵ），传统美术（Ⅶ），传统技艺（Ⅷ），传统医药（Ⅸ），民俗（Ⅹ）。</w:t>
      </w:r>
    </w:p>
    <w:p>
      <w:pPr>
        <w:keepNext w:val="0"/>
        <w:keepLines w:val="0"/>
        <w:pageBreakBefore w:val="0"/>
        <w:widowControl w:val="0"/>
        <w:kinsoku w:val="0"/>
        <w:wordWrap/>
        <w:overflowPunct w:val="0"/>
        <w:topLinePunct w:val="0"/>
        <w:autoSpaceDE w:val="0"/>
        <w:autoSpaceDN w:val="0"/>
        <w:bidi w:val="0"/>
        <w:adjustRightInd w:val="0"/>
        <w:snapToGrid w:val="0"/>
        <w:spacing w:line="57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bidi="ar"/>
        </w:rPr>
        <w:t>二、推荐单位为</w:t>
      </w:r>
      <w:r>
        <w:rPr>
          <w:rFonts w:hint="eastAsia" w:ascii="仿宋_GB2312" w:hAnsi="仿宋_GB2312" w:eastAsia="仿宋_GB2312" w:cs="仿宋_GB2312"/>
          <w:spacing w:val="-6"/>
          <w:sz w:val="32"/>
          <w:szCs w:val="32"/>
          <w:lang w:eastAsia="zh-CN" w:bidi="ar"/>
        </w:rPr>
        <w:t>各乡镇街文化和旅游服务站或市直单位。</w:t>
      </w:r>
    </w:p>
    <w:p>
      <w:pPr>
        <w:keepNext w:val="0"/>
        <w:keepLines w:val="0"/>
        <w:pageBreakBefore w:val="0"/>
        <w:widowControl w:val="0"/>
        <w:kinsoku w:val="0"/>
        <w:wordWrap/>
        <w:overflowPunct w:val="0"/>
        <w:topLinePunct w:val="0"/>
        <w:autoSpaceDE w:val="0"/>
        <w:autoSpaceDN w:val="0"/>
        <w:bidi w:val="0"/>
        <w:adjustRightInd w:val="0"/>
        <w:snapToGrid w:val="0"/>
        <w:spacing w:line="57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bidi="ar"/>
        </w:rPr>
        <w:t>三、表格各项栏目以仿宋GB_2312小四号字体填写，可根据内容自由扩展版面。</w:t>
      </w:r>
    </w:p>
    <w:p>
      <w:pPr>
        <w:keepNext w:val="0"/>
        <w:keepLines w:val="0"/>
        <w:pageBreakBefore w:val="0"/>
        <w:widowControl w:val="0"/>
        <w:kinsoku w:val="0"/>
        <w:wordWrap/>
        <w:overflowPunct w:val="0"/>
        <w:topLinePunct w:val="0"/>
        <w:autoSpaceDE w:val="0"/>
        <w:autoSpaceDN w:val="0"/>
        <w:bidi w:val="0"/>
        <w:adjustRightInd w:val="0"/>
        <w:snapToGrid w:val="0"/>
        <w:spacing w:line="570" w:lineRule="exact"/>
        <w:ind w:firstLine="616" w:firstLineChars="200"/>
        <w:jc w:val="both"/>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bidi="ar"/>
        </w:rPr>
        <w:t>四、表格内容一律在计算机上操作填写（除签字盖章部分），填写内容应真实、准确、简练，凡弄虚作假者，一经发现，取消申报资格。</w:t>
      </w: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color w:val="000000"/>
          <w:sz w:val="32"/>
          <w:szCs w:val="32"/>
          <w:lang w:bidi="ar"/>
        </w:rPr>
        <w:br w:type="page"/>
      </w:r>
      <w:r>
        <w:rPr>
          <w:rFonts w:hint="eastAsia" w:ascii="黑体" w:hAnsi="黑体" w:eastAsia="黑体" w:cs="黑体"/>
          <w:sz w:val="32"/>
          <w:szCs w:val="32"/>
          <w:lang w:bidi="ar"/>
        </w:rPr>
        <w:t>一、项目基本信息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2430"/>
        <w:gridCol w:w="1702"/>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项目名称</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申报地区</w:t>
            </w: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或单位</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涉及民族</w:t>
            </w:r>
          </w:p>
        </w:tc>
        <w:tc>
          <w:tcPr>
            <w:tcW w:w="7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1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val="en-US" w:eastAsia="zh-CN"/>
              </w:rPr>
              <w:t>是否</w:t>
            </w:r>
            <w:r>
              <w:rPr>
                <w:rFonts w:hint="eastAsia" w:ascii="仿宋" w:hAnsi="仿宋" w:eastAsia="仿宋" w:cs="仿宋"/>
                <w:spacing w:val="0"/>
                <w:sz w:val="32"/>
                <w:szCs w:val="32"/>
                <w:lang w:bidi="ar"/>
              </w:rPr>
              <w:t>多国</w:t>
            </w:r>
            <w:r>
              <w:rPr>
                <w:rFonts w:hint="eastAsia" w:ascii="仿宋" w:hAnsi="仿宋" w:eastAsia="仿宋" w:cs="仿宋"/>
                <w:spacing w:val="0"/>
                <w:sz w:val="32"/>
                <w:szCs w:val="32"/>
                <w:lang w:eastAsia="zh-CN" w:bidi="ar"/>
              </w:rPr>
              <w:t>（省、市）</w:t>
            </w:r>
            <w:r>
              <w:rPr>
                <w:rFonts w:hint="eastAsia" w:ascii="仿宋" w:hAnsi="仿宋" w:eastAsia="仿宋" w:cs="仿宋"/>
                <w:spacing w:val="0"/>
                <w:sz w:val="32"/>
                <w:szCs w:val="32"/>
                <w:lang w:bidi="ar"/>
              </w:rPr>
              <w:t>共享</w:t>
            </w:r>
          </w:p>
        </w:tc>
        <w:tc>
          <w:tcPr>
            <w:tcW w:w="7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1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基</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本</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内</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容</w:t>
            </w:r>
          </w:p>
        </w:tc>
        <w:tc>
          <w:tcPr>
            <w:tcW w:w="7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1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分</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布</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区</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域</w:t>
            </w:r>
          </w:p>
        </w:tc>
        <w:tc>
          <w:tcPr>
            <w:tcW w:w="7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1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所在</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区域</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及其</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地理</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环境</w:t>
            </w:r>
          </w:p>
        </w:tc>
        <w:tc>
          <w:tcPr>
            <w:tcW w:w="7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exact"/>
          <w:jc w:val="center"/>
        </w:trPr>
        <w:tc>
          <w:tcPr>
            <w:tcW w:w="1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历</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史</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渊</w:t>
            </w:r>
          </w:p>
          <w:p>
            <w:pPr>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源</w:t>
            </w:r>
          </w:p>
        </w:tc>
        <w:tc>
          <w:tcPr>
            <w:tcW w:w="7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191919"/>
                <w:spacing w:val="0"/>
                <w:sz w:val="32"/>
                <w:szCs w:val="32"/>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8" w:hRule="exact"/>
          <w:jc w:val="center"/>
        </w:trPr>
        <w:tc>
          <w:tcPr>
            <w:tcW w:w="1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主</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要</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传</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承</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人</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传</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承</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群</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体</w:t>
            </w:r>
          </w:p>
        </w:tc>
        <w:tc>
          <w:tcPr>
            <w:tcW w:w="7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jc w:val="center"/>
        </w:trPr>
        <w:tc>
          <w:tcPr>
            <w:tcW w:w="1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主</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要</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特</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征</w:t>
            </w:r>
          </w:p>
        </w:tc>
        <w:tc>
          <w:tcPr>
            <w:tcW w:w="7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重</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要</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价</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值</w:t>
            </w:r>
          </w:p>
        </w:tc>
        <w:tc>
          <w:tcPr>
            <w:tcW w:w="7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1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存</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续</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状</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况</w:t>
            </w:r>
          </w:p>
        </w:tc>
        <w:tc>
          <w:tcPr>
            <w:tcW w:w="7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1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lang w:bidi="ar"/>
              </w:rPr>
            </w:pPr>
            <w:r>
              <w:rPr>
                <w:rFonts w:hint="eastAsia" w:ascii="仿宋" w:hAnsi="仿宋" w:eastAsia="仿宋" w:cs="仿宋"/>
                <w:spacing w:val="0"/>
                <w:sz w:val="32"/>
                <w:szCs w:val="32"/>
                <w:lang w:bidi="ar"/>
              </w:rPr>
              <w:t>相关实物</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lang w:bidi="ar"/>
              </w:rPr>
            </w:pPr>
            <w:r>
              <w:rPr>
                <w:rFonts w:hint="eastAsia" w:ascii="仿宋" w:hAnsi="仿宋" w:eastAsia="仿宋" w:cs="仿宋"/>
                <w:spacing w:val="0"/>
                <w:sz w:val="32"/>
                <w:szCs w:val="32"/>
                <w:lang w:bidi="ar"/>
              </w:rPr>
              <w:t>及文化</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场所</w:t>
            </w:r>
          </w:p>
        </w:tc>
        <w:tc>
          <w:tcPr>
            <w:tcW w:w="7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jc w:val="center"/>
        </w:trPr>
        <w:tc>
          <w:tcPr>
            <w:tcW w:w="16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项</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目</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总</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体</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概</w:t>
            </w:r>
          </w:p>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r>
              <w:rPr>
                <w:rFonts w:hint="eastAsia" w:ascii="仿宋" w:hAnsi="仿宋" w:eastAsia="仿宋" w:cs="仿宋"/>
                <w:spacing w:val="0"/>
                <w:sz w:val="32"/>
                <w:szCs w:val="32"/>
                <w:lang w:bidi="ar"/>
              </w:rPr>
              <w:t>况</w:t>
            </w:r>
          </w:p>
        </w:tc>
        <w:tc>
          <w:tcPr>
            <w:tcW w:w="7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overflowPunct w:val="0"/>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0"/>
                <w:sz w:val="32"/>
                <w:szCs w:val="32"/>
              </w:rPr>
            </w:pPr>
          </w:p>
        </w:tc>
      </w:tr>
    </w:tbl>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color w:val="000000"/>
          <w:sz w:val="32"/>
          <w:szCs w:val="32"/>
          <w:lang w:bidi="ar"/>
        </w:rPr>
        <w:br w:type="page"/>
      </w:r>
      <w:r>
        <w:rPr>
          <w:rFonts w:hint="eastAsia" w:ascii="黑体" w:hAnsi="黑体" w:eastAsia="黑体" w:cs="黑体"/>
          <w:sz w:val="32"/>
          <w:szCs w:val="32"/>
          <w:lang w:bidi="ar"/>
        </w:rPr>
        <w:t>二、建议保护单位</w:t>
      </w:r>
    </w:p>
    <w:tbl>
      <w:tblPr>
        <w:tblStyle w:val="4"/>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682"/>
        <w:gridCol w:w="1875"/>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单位名称</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r>
              <w:rPr>
                <w:rFonts w:hint="eastAsia" w:ascii="仿宋" w:hAnsi="仿宋" w:eastAsia="仿宋" w:cs="仿宋"/>
                <w:sz w:val="32"/>
                <w:szCs w:val="32"/>
                <w:lang w:bidi="ar"/>
              </w:rPr>
              <w:t>法定代表人</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法人类型</w:t>
            </w:r>
          </w:p>
        </w:tc>
        <w:tc>
          <w:tcPr>
            <w:tcW w:w="78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r>
              <w:rPr>
                <w:rFonts w:hint="eastAsia" w:ascii="仿宋" w:hAnsi="仿宋" w:eastAsia="仿宋" w:cs="仿宋"/>
                <w:sz w:val="32"/>
                <w:szCs w:val="32"/>
                <w:lang w:bidi="ar"/>
              </w:rPr>
              <w:t xml:space="preserve">□企业法人 </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 xml:space="preserve">社会团体法人  </w:t>
            </w:r>
            <w:r>
              <w:rPr>
                <w:rFonts w:hint="eastAsia" w:ascii="仿宋" w:hAnsi="仿宋" w:eastAsia="仿宋" w:cs="仿宋"/>
                <w:sz w:val="32"/>
                <w:szCs w:val="32"/>
                <w:lang w:eastAsia="zh-CN" w:bidi="ar"/>
              </w:rPr>
              <w:sym w:font="Wingdings 2" w:char="00A3"/>
            </w:r>
            <w:r>
              <w:rPr>
                <w:rFonts w:hint="eastAsia" w:ascii="仿宋" w:hAnsi="仿宋" w:eastAsia="仿宋" w:cs="仿宋"/>
                <w:sz w:val="32"/>
                <w:szCs w:val="32"/>
                <w:lang w:bidi="ar"/>
              </w:rPr>
              <w:t>事业单位法人 □其它</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r>
              <w:rPr>
                <w:rFonts w:hint="eastAsia" w:ascii="仿宋" w:hAnsi="仿宋" w:eastAsia="仿宋" w:cs="仿宋"/>
                <w:sz w:val="32"/>
                <w:szCs w:val="32"/>
                <w:lang w:bidi="ar"/>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通讯地址</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（邮 编）</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统一社会</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信用代码</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pacing w:val="-11"/>
                <w:sz w:val="32"/>
                <w:szCs w:val="32"/>
              </w:rPr>
            </w:pPr>
            <w:r>
              <w:rPr>
                <w:rFonts w:hint="eastAsia" w:ascii="仿宋" w:hAnsi="仿宋" w:eastAsia="仿宋" w:cs="仿宋"/>
                <w:spacing w:val="-11"/>
                <w:sz w:val="32"/>
                <w:szCs w:val="32"/>
                <w:lang w:bidi="ar"/>
              </w:rPr>
              <w:t>保护工作</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pacing w:val="-11"/>
                <w:sz w:val="32"/>
                <w:szCs w:val="32"/>
                <w:lang w:bidi="ar"/>
              </w:rPr>
              <w:t>专</w:t>
            </w:r>
            <w:r>
              <w:rPr>
                <w:rFonts w:hint="eastAsia" w:ascii="仿宋" w:hAnsi="仿宋" w:eastAsia="仿宋" w:cs="仿宋"/>
                <w:spacing w:val="-23"/>
                <w:sz w:val="32"/>
                <w:szCs w:val="32"/>
                <w:lang w:bidi="ar"/>
              </w:rPr>
              <w:t>门负责人</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lang w:eastAsia="zh-CN"/>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职  务</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电   话</w:t>
            </w:r>
          </w:p>
        </w:tc>
        <w:tc>
          <w:tcPr>
            <w:tcW w:w="2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电子邮箱</w:t>
            </w:r>
          </w:p>
        </w:tc>
        <w:tc>
          <w:tcPr>
            <w:tcW w:w="3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8" w:hRule="atLeast"/>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lang w:bidi="ar"/>
              </w:rPr>
            </w:pPr>
            <w:r>
              <w:rPr>
                <w:rFonts w:hint="eastAsia" w:ascii="仿宋" w:hAnsi="仿宋" w:eastAsia="仿宋" w:cs="仿宋"/>
                <w:sz w:val="32"/>
                <w:szCs w:val="32"/>
                <w:lang w:bidi="ar"/>
              </w:rPr>
              <w:t>法人证书或组织</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机构证明</w:t>
            </w:r>
          </w:p>
        </w:tc>
        <w:tc>
          <w:tcPr>
            <w:tcW w:w="78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5" w:hRule="atLeast"/>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保护</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单位</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保护</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能力</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color w:val="FF0000"/>
                <w:sz w:val="32"/>
                <w:szCs w:val="32"/>
              </w:rPr>
            </w:pPr>
            <w:r>
              <w:rPr>
                <w:rFonts w:hint="eastAsia" w:ascii="仿宋" w:hAnsi="仿宋" w:eastAsia="仿宋" w:cs="仿宋"/>
                <w:sz w:val="32"/>
                <w:szCs w:val="32"/>
                <w:lang w:bidi="ar"/>
              </w:rPr>
              <w:t>情况</w:t>
            </w:r>
          </w:p>
        </w:tc>
        <w:tc>
          <w:tcPr>
            <w:tcW w:w="78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r>
              <w:rPr>
                <w:rFonts w:hint="eastAsia" w:ascii="仿宋" w:hAnsi="仿宋" w:eastAsia="仿宋" w:cs="仿宋"/>
                <w:color w:val="FF0000"/>
                <w:sz w:val="32"/>
                <w:szCs w:val="32"/>
                <w:lang w:bidi="ar"/>
              </w:rPr>
              <w:t xml:space="preserve">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7" w:hRule="atLeast"/>
          <w:jc w:val="center"/>
        </w:trPr>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保</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护</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单</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位</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承</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诺</w:t>
            </w:r>
          </w:p>
        </w:tc>
        <w:tc>
          <w:tcPr>
            <w:tcW w:w="78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560" w:lineRule="exact"/>
              <w:ind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我单位承诺：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我单位申请作为</w:t>
            </w:r>
            <w:r>
              <w:rPr>
                <w:rFonts w:hint="eastAsia" w:ascii="仿宋_GB2312" w:hAnsi="仿宋_GB2312" w:eastAsia="仿宋_GB2312" w:cs="仿宋_GB2312"/>
                <w:sz w:val="32"/>
                <w:szCs w:val="32"/>
                <w:lang w:eastAsia="zh-CN" w:bidi="ar"/>
              </w:rPr>
              <w:t>县</w:t>
            </w:r>
            <w:r>
              <w:rPr>
                <w:rFonts w:hint="eastAsia" w:ascii="仿宋_GB2312" w:hAnsi="仿宋_GB2312" w:eastAsia="仿宋_GB2312" w:cs="仿宋_GB2312"/>
                <w:sz w:val="32"/>
                <w:szCs w:val="32"/>
                <w:lang w:bidi="ar"/>
              </w:rPr>
              <w:t>级非物质文化遗产代表性项目保护单位，承诺如实提供所有申报材料，自愿根据有关法律法规的规定承担保护单位职责，自愿接受文化和旅游行政部门的管理监督并定期报告履责情况。</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lang w:bidi="ar"/>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lang w:bidi="ar"/>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lang w:bidi="ar"/>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160" w:firstLineChars="1300"/>
              <w:jc w:val="both"/>
              <w:textAlignment w:val="baselin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盖章：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hAnsi="仿宋_GB2312" w:eastAsia="仿宋_GB2312" w:cs="仿宋_GB2312"/>
                <w:sz w:val="32"/>
                <w:szCs w:val="32"/>
                <w:lang w:bidi="ar"/>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r>
              <w:rPr>
                <w:rFonts w:hint="eastAsia" w:ascii="仿宋_GB2312" w:hAnsi="仿宋_GB2312" w:eastAsia="仿宋_GB2312" w:cs="仿宋_GB2312"/>
                <w:sz w:val="32"/>
                <w:szCs w:val="32"/>
                <w:lang w:val="en-US" w:eastAsia="zh-CN" w:bidi="ar"/>
              </w:rPr>
              <w:t xml:space="preserve">                               年   月  日</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 w:hAnsi="仿宋" w:eastAsia="仿宋" w:cs="仿宋"/>
                <w:sz w:val="32"/>
                <w:szCs w:val="32"/>
              </w:rPr>
            </w:pPr>
          </w:p>
        </w:tc>
      </w:tr>
    </w:tbl>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color w:val="000000"/>
          <w:sz w:val="32"/>
          <w:szCs w:val="32"/>
          <w:lang w:bidi="ar"/>
        </w:rPr>
        <w:br w:type="page"/>
      </w:r>
      <w:r>
        <w:rPr>
          <w:rFonts w:hint="eastAsia" w:ascii="黑体" w:hAnsi="黑体" w:eastAsia="黑体" w:cs="黑体"/>
          <w:sz w:val="32"/>
          <w:szCs w:val="32"/>
          <w:lang w:bidi="ar"/>
        </w:rPr>
        <w:t>三、项目保护计划</w:t>
      </w:r>
    </w:p>
    <w:tbl>
      <w:tblPr>
        <w:tblStyle w:val="4"/>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
        <w:gridCol w:w="1147"/>
        <w:gridCol w:w="309"/>
        <w:gridCol w:w="1101"/>
        <w:gridCol w:w="1799"/>
        <w:gridCol w:w="1979"/>
        <w:gridCol w:w="1303"/>
        <w:gridCol w:w="145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5784" w:hRule="atLeast"/>
          <w:jc w:val="center"/>
        </w:trPr>
        <w:tc>
          <w:tcPr>
            <w:tcW w:w="150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已采取的保护措施与取得的保护成效</w:t>
            </w:r>
          </w:p>
        </w:tc>
        <w:tc>
          <w:tcPr>
            <w:tcW w:w="7632"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5575" w:hRule="atLeast"/>
          <w:jc w:val="center"/>
        </w:trPr>
        <w:tc>
          <w:tcPr>
            <w:tcW w:w="150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五年保护计划主要内容</w:t>
            </w:r>
          </w:p>
        </w:tc>
        <w:tc>
          <w:tcPr>
            <w:tcW w:w="7632"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color w:val="000000"/>
                <w:sz w:val="32"/>
                <w:szCs w:val="32"/>
                <w:lang w:bidi="ar"/>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7" w:firstLineChars="196"/>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7" w:firstLineChars="196"/>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7" w:firstLineChars="196"/>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7" w:firstLineChars="196"/>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7" w:firstLineChars="196"/>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7" w:firstLineChars="196"/>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7" w:firstLineChars="196"/>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7" w:firstLineChars="196"/>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733" w:hRule="atLeast"/>
          <w:jc w:val="center"/>
        </w:trPr>
        <w:tc>
          <w:tcPr>
            <w:tcW w:w="910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color w:val="000000"/>
                <w:sz w:val="32"/>
                <w:szCs w:val="32"/>
                <w:lang w:bidi="ar"/>
              </w:rPr>
              <w:br w:type="page"/>
            </w:r>
            <w:r>
              <w:rPr>
                <w:rFonts w:hint="eastAsia" w:ascii="仿宋" w:hAnsi="仿宋" w:eastAsia="仿宋" w:cs="仿宋"/>
                <w:b/>
                <w:bCs/>
                <w:sz w:val="32"/>
                <w:szCs w:val="32"/>
                <w:lang w:bidi="ar"/>
              </w:rPr>
              <w:t>五年计划预算编制情况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637" w:hRule="atLeast"/>
          <w:jc w:val="center"/>
        </w:trPr>
        <w:tc>
          <w:tcPr>
            <w:tcW w:w="114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预算</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项目</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名称</w:t>
            </w:r>
          </w:p>
        </w:tc>
        <w:tc>
          <w:tcPr>
            <w:tcW w:w="14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经费投入</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（万元）</w:t>
            </w:r>
          </w:p>
        </w:tc>
        <w:tc>
          <w:tcPr>
            <w:tcW w:w="179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依据说明</w:t>
            </w:r>
          </w:p>
        </w:tc>
        <w:tc>
          <w:tcPr>
            <w:tcW w:w="19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预期目标</w:t>
            </w:r>
          </w:p>
        </w:tc>
        <w:tc>
          <w:tcPr>
            <w:tcW w:w="27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908" w:hRule="atLeast"/>
          <w:jc w:val="center"/>
        </w:trPr>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p>
        </w:tc>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p>
        </w:tc>
        <w:tc>
          <w:tcPr>
            <w:tcW w:w="179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p>
        </w:tc>
        <w:tc>
          <w:tcPr>
            <w:tcW w:w="19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lang w:bidi="ar"/>
              </w:rPr>
            </w:pPr>
            <w:r>
              <w:rPr>
                <w:rFonts w:hint="eastAsia" w:ascii="仿宋" w:hAnsi="仿宋" w:eastAsia="仿宋" w:cs="仿宋"/>
                <w:sz w:val="32"/>
                <w:szCs w:val="32"/>
                <w:lang w:bidi="ar"/>
              </w:rPr>
              <w:t>保护</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lang w:bidi="ar"/>
              </w:rPr>
            </w:pPr>
            <w:r>
              <w:rPr>
                <w:rFonts w:hint="eastAsia" w:ascii="仿宋" w:hAnsi="仿宋" w:eastAsia="仿宋" w:cs="仿宋"/>
                <w:sz w:val="32"/>
                <w:szCs w:val="32"/>
                <w:lang w:bidi="ar"/>
              </w:rPr>
              <w:t>单位</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自筹</w:t>
            </w:r>
          </w:p>
        </w:tc>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lang w:bidi="ar"/>
              </w:rPr>
            </w:pPr>
            <w:r>
              <w:rPr>
                <w:rFonts w:hint="eastAsia" w:ascii="仿宋" w:hAnsi="仿宋" w:eastAsia="仿宋" w:cs="仿宋"/>
                <w:sz w:val="32"/>
                <w:szCs w:val="32"/>
                <w:lang w:bidi="ar"/>
              </w:rPr>
              <w:t>地方</w:t>
            </w:r>
          </w:p>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（部门）投入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794" w:hRule="exac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pacing w:val="12"/>
                <w:sz w:val="32"/>
                <w:szCs w:val="32"/>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794" w:hRule="exac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pacing w:val="12"/>
                <w:sz w:val="32"/>
                <w:szCs w:val="32"/>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794" w:hRule="exac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794" w:hRule="exac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794" w:hRule="exac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c>
          <w:tcPr>
            <w:tcW w:w="1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3670" w:hRule="atLeas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lang w:bidi="ar"/>
              </w:rPr>
              <w:t>保</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lang w:bidi="ar"/>
              </w:rPr>
              <w:t>障</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 w:hAnsi="仿宋" w:eastAsia="仿宋" w:cs="仿宋"/>
                <w:kern w:val="0"/>
                <w:sz w:val="32"/>
                <w:szCs w:val="32"/>
              </w:rPr>
            </w:pPr>
            <w:r>
              <w:rPr>
                <w:rFonts w:hint="eastAsia" w:ascii="仿宋" w:hAnsi="仿宋" w:eastAsia="仿宋" w:cs="仿宋"/>
                <w:kern w:val="0"/>
                <w:sz w:val="32"/>
                <w:szCs w:val="32"/>
                <w:lang w:bidi="ar"/>
              </w:rPr>
              <w:t>措</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 w:hAnsi="仿宋" w:eastAsia="仿宋" w:cs="仿宋"/>
                <w:sz w:val="32"/>
                <w:szCs w:val="32"/>
              </w:rPr>
            </w:pPr>
            <w:r>
              <w:rPr>
                <w:rFonts w:hint="eastAsia" w:ascii="仿宋" w:hAnsi="仿宋" w:eastAsia="仿宋" w:cs="仿宋"/>
                <w:kern w:val="0"/>
                <w:sz w:val="32"/>
                <w:szCs w:val="32"/>
                <w:lang w:bidi="ar"/>
              </w:rPr>
              <w:t>施</w:t>
            </w:r>
          </w:p>
        </w:tc>
        <w:tc>
          <w:tcPr>
            <w:tcW w:w="795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Before w:val="1"/>
          <w:wBefore w:w="51" w:type="dxa"/>
          <w:cantSplit/>
          <w:trHeight w:val="1550" w:hRule="atLeast"/>
          <w:jc w:val="center"/>
        </w:trPr>
        <w:tc>
          <w:tcPr>
            <w:tcW w:w="1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备</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lang w:bidi="ar"/>
              </w:rPr>
              <w:t>注</w:t>
            </w:r>
          </w:p>
        </w:tc>
        <w:tc>
          <w:tcPr>
            <w:tcW w:w="7953"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lang w:bidi="ar"/>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sz w:val="32"/>
                <w:szCs w:val="32"/>
                <w:lang w:bidi="ar"/>
              </w:rPr>
              <w:t>（如有在各栏目中未纳入的其它内容，请在此处填写。）</w:t>
            </w: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p>
        </w:tc>
      </w:tr>
    </w:tbl>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color w:val="000000"/>
          <w:sz w:val="32"/>
          <w:szCs w:val="32"/>
          <w:lang w:bidi="ar"/>
        </w:rPr>
        <w:br w:type="page"/>
      </w:r>
      <w:r>
        <w:rPr>
          <w:rFonts w:hint="eastAsia" w:ascii="黑体" w:hAnsi="黑体" w:eastAsia="黑体" w:cs="黑体"/>
          <w:sz w:val="32"/>
          <w:szCs w:val="32"/>
          <w:lang w:bidi="ar"/>
        </w:rPr>
        <w:t>四、传承人、传承群体同意申报及参与保护工作声明书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82" w:hRule="atLeast"/>
          <w:jc w:val="center"/>
        </w:trPr>
        <w:tc>
          <w:tcPr>
            <w:tcW w:w="90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autoSpaceDE w:val="0"/>
              <w:autoSpaceDN w:val="0"/>
              <w:bidi w:val="0"/>
              <w:adjustRightInd w:val="0"/>
              <w:snapToGrid w:val="0"/>
              <w:spacing w:line="560" w:lineRule="exact"/>
              <w:ind w:firstLine="555"/>
              <w:jc w:val="both"/>
              <w:textAlignment w:val="baseline"/>
              <w:rPr>
                <w:rFonts w:hint="eastAsia" w:ascii="仿宋_GB2312" w:hAnsi="仿宋_GB2312" w:eastAsia="仿宋_GB2312" w:cs="仿宋_GB2312"/>
                <w:kern w:val="0"/>
                <w:sz w:val="32"/>
                <w:szCs w:val="32"/>
              </w:rPr>
            </w:pP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我们作为该遗产项目主要传承人（传承群体），同意该遗产项目申报</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kern w:val="0"/>
                <w:sz w:val="32"/>
                <w:szCs w:val="32"/>
                <w:lang w:bidi="ar"/>
              </w:rPr>
              <w:t>级非物质文化遗产代表性项目，并同意</w:t>
            </w:r>
            <w:r>
              <w:rPr>
                <w:rFonts w:hint="eastAsia" w:ascii="仿宋_GB2312" w:hAnsi="仿宋_GB2312" w:eastAsia="仿宋_GB2312" w:cs="仿宋_GB2312"/>
                <w:kern w:val="0"/>
                <w:sz w:val="32"/>
                <w:szCs w:val="32"/>
                <w:u w:val="none"/>
                <w:lang w:val="en-US" w:eastAsia="zh-CN" w:bidi="ar"/>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kern w:val="0"/>
                <w:sz w:val="32"/>
                <w:szCs w:val="32"/>
                <w:lang w:bidi="ar"/>
              </w:rPr>
              <w:t>作为项目保护单位，愿意共同参与该项目的申报以及今后的保护工作。</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kern w:val="0"/>
                <w:sz w:val="32"/>
                <w:szCs w:val="32"/>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autoSpaceDE w:val="0"/>
              <w:autoSpaceDN w:val="0"/>
              <w:bidi w:val="0"/>
              <w:adjustRightInd w:val="0"/>
              <w:snapToGrid w:val="0"/>
              <w:spacing w:line="560" w:lineRule="exact"/>
              <w:ind w:firstLine="6720" w:firstLineChars="2100"/>
              <w:jc w:val="both"/>
              <w:textAlignment w:val="baseline"/>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年   月   日</w:t>
            </w:r>
          </w:p>
        </w:tc>
      </w:tr>
    </w:tbl>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color w:val="000000"/>
          <w:sz w:val="32"/>
          <w:szCs w:val="32"/>
          <w:lang w:bidi="ar"/>
        </w:rPr>
        <w:br w:type="page"/>
      </w:r>
      <w:r>
        <w:rPr>
          <w:rFonts w:hint="eastAsia" w:ascii="黑体" w:hAnsi="黑体" w:eastAsia="黑体" w:cs="黑体"/>
          <w:sz w:val="32"/>
          <w:szCs w:val="32"/>
          <w:lang w:bidi="ar"/>
        </w:rPr>
        <w:t>五、专家评审委员会论证意见</w:t>
      </w:r>
    </w:p>
    <w:tbl>
      <w:tblPr>
        <w:tblStyle w:val="4"/>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384"/>
        <w:gridCol w:w="1005"/>
        <w:gridCol w:w="1035"/>
        <w:gridCol w:w="1170"/>
        <w:gridCol w:w="180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6" w:hRule="exact"/>
          <w:jc w:val="center"/>
        </w:trPr>
        <w:tc>
          <w:tcPr>
            <w:tcW w:w="1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专</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家</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评</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审</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委</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员</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会</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意</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见</w:t>
            </w:r>
          </w:p>
        </w:tc>
        <w:tc>
          <w:tcPr>
            <w:tcW w:w="828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我们按着评审标准和程序，本着“严格把关、公平、公正、公开”的原则，对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申报材料进行了认真评估、审核、讨论，认为该项目注重历史价值、社会价值、艺术价值、人文价值，具有较好的代表性。随着各级有关主管部门高度重视，宣传扩大影响，越来越多爱好者参与进来。此项目将极大提升凌源、朝阳，乃至辽宁省文化影响力。</w:t>
            </w:r>
          </w:p>
          <w:p>
            <w:pPr>
              <w:keepNext w:val="0"/>
              <w:keepLines w:val="0"/>
              <w:pageBreakBefore w:val="0"/>
              <w:widowControl w:val="0"/>
              <w:kinsoku/>
              <w:wordWrap/>
              <w:overflowPunct w:val="0"/>
              <w:topLinePunct w:val="0"/>
              <w:autoSpaceDE w:val="0"/>
              <w:autoSpaceDN w:val="0"/>
              <w:bidi w:val="0"/>
              <w:adjustRightInd w:val="0"/>
              <w:snapToGrid w:val="0"/>
              <w:spacing w:line="5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建设保护单位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具有合格资质和充分保护能力，已采取的保护措施到位，扩大了该项目的影响力，扩大了该项目传承人队伍扩大。并且制定了具有较强的科学性与可行性保护计划，制定了该项目的保障措施。同意</w:t>
            </w:r>
            <w:r>
              <w:rPr>
                <w:rFonts w:hint="eastAsia" w:ascii="仿宋_GB2312" w:hAnsi="仿宋_GB2312" w:eastAsia="仿宋_GB2312" w:cs="仿宋_GB2312"/>
                <w:sz w:val="32"/>
                <w:szCs w:val="32"/>
                <w:u w:val="none"/>
                <w:lang w:bidi="ar"/>
              </w:rPr>
              <w:t>凌源市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推荐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级非物质文化遗产代表性项目，同意</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为该项目保护单位。</w:t>
            </w:r>
          </w:p>
          <w:p>
            <w:pPr>
              <w:keepNext w:val="0"/>
              <w:keepLines w:val="0"/>
              <w:pageBreakBefore w:val="0"/>
              <w:widowControl/>
              <w:autoSpaceDE w:val="0"/>
              <w:autoSpaceDN w:val="0"/>
              <w:bidi w:val="0"/>
              <w:adjustRightInd w:val="0"/>
              <w:snapToGrid w:val="0"/>
              <w:spacing w:line="560" w:lineRule="exact"/>
              <w:ind w:firstLine="960" w:firstLineChars="300"/>
              <w:jc w:val="both"/>
              <w:textAlignment w:val="baseline"/>
              <w:rPr>
                <w:rFonts w:hint="eastAsia" w:ascii="仿宋_GB2312" w:hAnsi="仿宋_GB2312" w:eastAsia="仿宋_GB2312" w:cs="仿宋_GB2312"/>
                <w:sz w:val="32"/>
                <w:szCs w:val="32"/>
                <w:lang w:bidi="ar"/>
              </w:rPr>
            </w:pP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参与评审专家签字：</w:t>
            </w:r>
          </w:p>
          <w:p>
            <w:pPr>
              <w:keepNext w:val="0"/>
              <w:keepLines w:val="0"/>
              <w:pageBreakBefore w:val="0"/>
              <w:widowControl/>
              <w:autoSpaceDE w:val="0"/>
              <w:autoSpaceDN w:val="0"/>
              <w:bidi w:val="0"/>
              <w:adjustRightInd w:val="0"/>
              <w:snapToGrid w:val="0"/>
              <w:spacing w:line="560" w:lineRule="exact"/>
              <w:ind w:firstLine="2240" w:firstLineChars="7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w:t>
            </w: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w:t>
            </w: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bidi="ar"/>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bidi="ar"/>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 xml:space="preserve">                  年  月  日</w:t>
            </w:r>
          </w:p>
          <w:p>
            <w:pPr>
              <w:keepNext w:val="0"/>
              <w:keepLines w:val="0"/>
              <w:pageBreakBefore w:val="0"/>
              <w:widowControl/>
              <w:autoSpaceDE w:val="0"/>
              <w:autoSpaceDN w:val="0"/>
              <w:bidi w:val="0"/>
              <w:adjustRightInd w:val="0"/>
              <w:snapToGrid w:val="0"/>
              <w:spacing w:line="560" w:lineRule="exact"/>
              <w:ind w:firstLine="6720" w:firstLineChars="2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 xml:space="preserve"> 202</w:t>
            </w: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lang w:bidi="ar"/>
              </w:rPr>
              <w:t>年</w:t>
            </w: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月</w:t>
            </w:r>
            <w:r>
              <w:rPr>
                <w:rFonts w:hint="eastAsia" w:ascii="仿宋_GB2312" w:hAnsi="仿宋_GB2312" w:eastAsia="仿宋_GB2312" w:cs="仿宋_GB2312"/>
                <w:sz w:val="32"/>
                <w:szCs w:val="32"/>
                <w:lang w:val="en-US" w:eastAsia="zh-CN" w:bidi="ar"/>
              </w:rPr>
              <w:t xml:space="preserve">22  </w:t>
            </w:r>
            <w:r>
              <w:rPr>
                <w:rFonts w:hint="eastAsia" w:ascii="仿宋_GB2312" w:hAnsi="仿宋_GB2312" w:eastAsia="仿宋_GB2312" w:cs="仿宋_GB2312"/>
                <w:sz w:val="32"/>
                <w:szCs w:val="32"/>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1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评审</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专家</w:t>
            </w:r>
          </w:p>
          <w:p>
            <w:pPr>
              <w:keepNext w:val="0"/>
              <w:keepLines w:val="0"/>
              <w:pageBreakBefore w:val="0"/>
              <w:widowControl/>
              <w:autoSpaceDE w:val="0"/>
              <w:autoSpaceDN w:val="0"/>
              <w:bidi w:val="0"/>
              <w:adjustRightInd w:val="0"/>
              <w:snapToGrid w:val="0"/>
              <w:spacing w:line="560" w:lineRule="exact"/>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名单</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姓名</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年龄</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专业</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职称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单位</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11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11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eastAsia="zh-CN"/>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11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tc>
      </w:tr>
    </w:tbl>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注：专家人数不少于3人。</w:t>
      </w: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color w:val="000000"/>
          <w:sz w:val="32"/>
          <w:szCs w:val="32"/>
          <w:lang w:bidi="ar"/>
        </w:rPr>
        <w:br w:type="page"/>
      </w:r>
      <w:r>
        <w:rPr>
          <w:rFonts w:hint="eastAsia" w:ascii="黑体" w:hAnsi="黑体" w:eastAsia="黑体" w:cs="黑体"/>
          <w:sz w:val="32"/>
          <w:szCs w:val="32"/>
          <w:lang w:bidi="ar"/>
        </w:rPr>
        <w:t>六、</w:t>
      </w:r>
      <w:r>
        <w:rPr>
          <w:rFonts w:hint="eastAsia" w:ascii="黑体" w:hAnsi="黑体" w:eastAsia="黑体" w:cs="黑体"/>
          <w:sz w:val="32"/>
          <w:szCs w:val="32"/>
          <w:lang w:eastAsia="zh-CN" w:bidi="ar"/>
        </w:rPr>
        <w:t>乡镇街</w:t>
      </w:r>
      <w:r>
        <w:rPr>
          <w:rFonts w:hint="eastAsia" w:ascii="黑体" w:hAnsi="黑体" w:eastAsia="黑体" w:cs="黑体"/>
          <w:sz w:val="32"/>
          <w:szCs w:val="32"/>
          <w:lang w:bidi="ar"/>
        </w:rPr>
        <w:t>文化和旅游行政部门（市直单位）推荐意见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9" w:hRule="atLeast"/>
          <w:jc w:val="center"/>
        </w:trPr>
        <w:tc>
          <w:tcPr>
            <w:tcW w:w="90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autoSpaceDE w:val="0"/>
              <w:autoSpaceDN w:val="0"/>
              <w:bidi w:val="0"/>
              <w:adjustRightInd w:val="0"/>
              <w:snapToGrid w:val="0"/>
              <w:spacing w:line="560" w:lineRule="exact"/>
              <w:ind w:left="3941" w:firstLine="1920" w:firstLineChars="600"/>
              <w:jc w:val="both"/>
              <w:textAlignment w:val="baseline"/>
              <w:rPr>
                <w:rFonts w:hint="eastAsia" w:ascii="仿宋" w:hAnsi="仿宋" w:eastAsia="仿宋" w:cs="仿宋"/>
                <w:kern w:val="0"/>
                <w:sz w:val="32"/>
                <w:szCs w:val="32"/>
              </w:rPr>
            </w:pPr>
          </w:p>
        </w:tc>
      </w:tr>
    </w:tbl>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color w:val="000000"/>
          <w:sz w:val="32"/>
          <w:szCs w:val="32"/>
          <w:lang w:bidi="ar"/>
        </w:rPr>
        <w:br w:type="page"/>
      </w:r>
      <w:r>
        <w:rPr>
          <w:rFonts w:hint="eastAsia" w:ascii="黑体" w:hAnsi="黑体" w:eastAsia="黑体" w:cs="黑体"/>
          <w:sz w:val="32"/>
          <w:szCs w:val="32"/>
          <w:lang w:bidi="ar"/>
        </w:rPr>
        <w:t>七、授权书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3" w:hRule="atLeast"/>
        </w:trPr>
        <w:tc>
          <w:tcPr>
            <w:tcW w:w="9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授权方</w:t>
            </w:r>
            <w:r>
              <w:rPr>
                <w:rFonts w:hint="eastAsia" w:ascii="仿宋_GB2312" w:hAnsi="仿宋_GB2312" w:eastAsia="仿宋_GB2312" w:cs="仿宋_GB2312"/>
                <w:color w:val="auto"/>
                <w:kern w:val="0"/>
                <w:sz w:val="32"/>
                <w:szCs w:val="32"/>
                <w:u w:val="single"/>
                <w:lang w:val="en-US" w:eastAsia="zh-CN" w:bidi="ar"/>
              </w:rPr>
              <w:t xml:space="preserve">   </w:t>
            </w:r>
            <w:r>
              <w:rPr>
                <w:rFonts w:hint="eastAsia" w:ascii="仿宋_GB2312" w:hAnsi="仿宋_GB2312" w:eastAsia="仿宋_GB2312" w:cs="仿宋_GB2312"/>
                <w:kern w:val="0"/>
                <w:sz w:val="32"/>
                <w:szCs w:val="32"/>
                <w:lang w:bidi="ar"/>
              </w:rPr>
              <w:t>作为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kern w:val="0"/>
                <w:sz w:val="32"/>
                <w:szCs w:val="32"/>
                <w:lang w:bidi="ar"/>
              </w:rPr>
              <w:t>项目申报</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kern w:val="0"/>
                <w:sz w:val="32"/>
                <w:szCs w:val="32"/>
                <w:lang w:bidi="ar"/>
              </w:rPr>
              <w:t>级非物质文化遗产代表性项目申报视频（包括素材）和申报图片的版权所有人，现将上述申报材料的合法非专用权利授予被授权方</w:t>
            </w:r>
            <w:r>
              <w:rPr>
                <w:rFonts w:hint="eastAsia" w:ascii="仿宋_GB2312" w:hAnsi="仿宋_GB2312" w:eastAsia="仿宋_GB2312" w:cs="仿宋_GB2312"/>
                <w:kern w:val="0"/>
                <w:sz w:val="32"/>
                <w:szCs w:val="32"/>
                <w:u w:val="single"/>
                <w:lang w:val="en-US" w:eastAsia="zh-CN" w:bidi="ar"/>
              </w:rPr>
              <w:t xml:space="preserve">           </w:t>
            </w:r>
            <w:r>
              <w:rPr>
                <w:rFonts w:hint="eastAsia" w:ascii="仿宋_GB2312" w:hAnsi="仿宋_GB2312" w:eastAsia="仿宋_GB2312" w:cs="仿宋_GB2312"/>
                <w:kern w:val="0"/>
                <w:sz w:val="32"/>
                <w:szCs w:val="32"/>
                <w:lang w:bidi="ar"/>
              </w:rPr>
              <w:t>：</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一、授权内容：</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kern w:val="0"/>
                <w:sz w:val="32"/>
                <w:szCs w:val="32"/>
                <w:lang w:bidi="ar"/>
              </w:rPr>
              <w:t>项目用于申报</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kern w:val="0"/>
                <w:sz w:val="32"/>
                <w:szCs w:val="32"/>
                <w:lang w:bidi="ar"/>
              </w:rPr>
              <w:t>级非物质文化遗产代表性项目的申报视频（包括素材）、申报图片和申报文本。</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二、授权范围：使用、出版、复制、发行、展览、表演、放映、广播、信息网络传播、摄制、改编、翻译、汇编及其他应当由著作权人享有的权利，并且授权人同意按被授权人采用的任何方式具名。</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三、授权方式：非专有使用权</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四、授权使用地域范围：全世界</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五、授权使用期限：无期限限制</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六、授权方不得撤销本授权书中授权，也不得因此向被授权方收取任何费用。</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七、被授权方有权在全世界范围内以任何语言、任何形式及任何手段，包括但不限于数字方式，全部或部分的行使第二条中各项权利。</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八、被授权方有权在本协议授权范围内将授权转授第三方，允许第三方全部或部分地使用上述资料，但仅限用于非营利的教育或公共宣传等公益性目的。</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九、授权方承诺</w:t>
            </w:r>
          </w:p>
          <w:p>
            <w:pPr>
              <w:keepNext w:val="0"/>
              <w:keepLines w:val="0"/>
              <w:pageBreakBefore w:val="0"/>
              <w:widowControl/>
              <w:autoSpaceDE w:val="0"/>
              <w:autoSpaceDN w:val="0"/>
              <w:bidi w:val="0"/>
              <w:adjustRightInd w:val="0"/>
              <w:snapToGrid w:val="0"/>
              <w:spacing w:line="560" w:lineRule="exact"/>
              <w:ind w:firstLine="616" w:firstLineChars="200"/>
              <w:jc w:val="both"/>
              <w:textAlignment w:val="baseline"/>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bidi="ar"/>
              </w:rPr>
              <w:t>授权方担保并声明授权方有完整之权利及授权签署本授权书并保证上述资料作品：</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1．不以任何方式违背或侵害第三方的任何权利，包括但不限于著作权、肖像权、</w:t>
            </w:r>
            <w:bookmarkStart w:id="0" w:name="_GoBack"/>
            <w:r>
              <w:rPr>
                <w:rFonts w:hint="eastAsia" w:ascii="仿宋_GB2312" w:hAnsi="仿宋_GB2312" w:eastAsia="仿宋_GB2312" w:cs="仿宋_GB2312"/>
                <w:kern w:val="0"/>
                <w:sz w:val="32"/>
                <w:szCs w:val="32"/>
                <w:lang w:bidi="ar"/>
              </w:rPr>
              <w:t>名</w:t>
            </w:r>
            <w:bookmarkEnd w:id="0"/>
            <w:r>
              <w:rPr>
                <w:rFonts w:hint="eastAsia" w:ascii="仿宋_GB2312" w:hAnsi="仿宋_GB2312" w:eastAsia="仿宋_GB2312" w:cs="仿宋_GB2312"/>
                <w:kern w:val="0"/>
                <w:sz w:val="32"/>
                <w:szCs w:val="32"/>
                <w:lang w:bidi="ar"/>
              </w:rPr>
              <w:t>誉权或其他可能导致法律纠纷的情形；</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2．不以任何方式违反或侵害任何接触遗产的习俗做法，也不包含任何淫秽、诽谤或破坏名誉的成分；</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3．不以任何方式违反中华人民共和国法律、行政法规；不含有国家禁止的内容。</w:t>
            </w:r>
          </w:p>
          <w:p>
            <w:pPr>
              <w:keepNext w:val="0"/>
              <w:keepLines w:val="0"/>
              <w:pageBreakBefore w:val="0"/>
              <w:widowControl/>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kern w:val="0"/>
                <w:sz w:val="32"/>
                <w:szCs w:val="32"/>
              </w:rPr>
            </w:pP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FF"/>
                <w:kern w:val="0"/>
                <w:sz w:val="32"/>
                <w:szCs w:val="32"/>
                <w:lang w:bidi="ar"/>
              </w:rPr>
            </w:pPr>
            <w:r>
              <w:rPr>
                <w:rFonts w:hint="eastAsia" w:ascii="仿宋_GB2312" w:hAnsi="仿宋_GB2312" w:eastAsia="仿宋_GB2312" w:cs="仿宋_GB2312"/>
                <w:kern w:val="0"/>
                <w:sz w:val="32"/>
                <w:szCs w:val="32"/>
                <w:lang w:bidi="ar"/>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3840" w:firstLineChars="1200"/>
              <w:jc w:val="both"/>
              <w:textAlignment w:val="baseline"/>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授权方（盖章）：</w:t>
            </w:r>
          </w:p>
          <w:p>
            <w:pPr>
              <w:keepNext w:val="0"/>
              <w:keepLines w:val="0"/>
              <w:pageBreakBefore w:val="0"/>
              <w:widowControl/>
              <w:autoSpaceDE w:val="0"/>
              <w:autoSpaceDN w:val="0"/>
              <w:bidi w:val="0"/>
              <w:adjustRightInd w:val="0"/>
              <w:snapToGrid w:val="0"/>
              <w:spacing w:line="560" w:lineRule="exact"/>
              <w:ind w:firstLine="6400" w:firstLineChars="2000"/>
              <w:jc w:val="both"/>
              <w:textAlignment w:val="baseline"/>
              <w:rPr>
                <w:rFonts w:hint="eastAsia" w:ascii="仿宋_GB2312" w:hAnsi="仿宋_GB2312" w:eastAsia="仿宋_GB2312" w:cs="仿宋_GB2312"/>
                <w:kern w:val="0"/>
                <w:sz w:val="32"/>
                <w:szCs w:val="32"/>
                <w:lang w:bidi="ar"/>
              </w:rPr>
            </w:pPr>
          </w:p>
          <w:p>
            <w:pPr>
              <w:keepNext w:val="0"/>
              <w:keepLines w:val="0"/>
              <w:pageBreakBefore w:val="0"/>
              <w:widowControl/>
              <w:autoSpaceDE w:val="0"/>
              <w:autoSpaceDN w:val="0"/>
              <w:bidi w:val="0"/>
              <w:adjustRightInd w:val="0"/>
              <w:snapToGrid w:val="0"/>
              <w:spacing w:line="560" w:lineRule="exact"/>
              <w:ind w:firstLine="6400" w:firstLineChars="2000"/>
              <w:jc w:val="both"/>
              <w:textAlignment w:val="baseline"/>
              <w:rPr>
                <w:rFonts w:hint="eastAsia" w:ascii="仿宋" w:hAnsi="仿宋" w:eastAsia="仿宋" w:cs="仿宋"/>
                <w:kern w:val="0"/>
                <w:sz w:val="32"/>
                <w:szCs w:val="32"/>
                <w:lang w:bidi="ar"/>
              </w:rPr>
            </w:pPr>
          </w:p>
          <w:p>
            <w:pPr>
              <w:keepNext w:val="0"/>
              <w:keepLines w:val="0"/>
              <w:pageBreakBefore w:val="0"/>
              <w:widowControl/>
              <w:autoSpaceDE w:val="0"/>
              <w:autoSpaceDN w:val="0"/>
              <w:bidi w:val="0"/>
              <w:adjustRightInd w:val="0"/>
              <w:snapToGrid w:val="0"/>
              <w:spacing w:line="560" w:lineRule="exact"/>
              <w:ind w:firstLine="5760" w:firstLineChars="1800"/>
              <w:jc w:val="both"/>
              <w:textAlignment w:val="baseline"/>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年   月   日</w:t>
            </w:r>
          </w:p>
          <w:p>
            <w:pPr>
              <w:keepNext w:val="0"/>
              <w:keepLines w:val="0"/>
              <w:pageBreakBefore w:val="0"/>
              <w:widowControl/>
              <w:autoSpaceDE w:val="0"/>
              <w:autoSpaceDN w:val="0"/>
              <w:bidi w:val="0"/>
              <w:adjustRightInd w:val="0"/>
              <w:snapToGrid w:val="0"/>
              <w:spacing w:line="560" w:lineRule="exact"/>
              <w:jc w:val="both"/>
              <w:textAlignment w:val="baseline"/>
              <w:rPr>
                <w:rFonts w:hint="eastAsia" w:ascii="仿宋" w:hAnsi="仿宋" w:eastAsia="仿宋" w:cs="仿宋"/>
                <w:color w:val="000000"/>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sz w:val="24"/>
          <w:szCs w:val="24"/>
          <w:lang w:eastAsia="zh-CN"/>
        </w:rPr>
      </w:pPr>
    </w:p>
    <w:p/>
    <w:sectPr>
      <w:headerReference r:id="rId3" w:type="default"/>
      <w:footerReference r:id="rId4" w:type="default"/>
      <w:pgSz w:w="11906" w:h="16838"/>
      <w:pgMar w:top="2098" w:right="1531" w:bottom="1984" w:left="1531" w:header="851" w:footer="1417" w:gutter="0"/>
      <w:pgNumType w:fmt="decimal"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ind w:firstLine="321" w:firstLineChars="100"/>
      <w:jc w:val="left"/>
      <w:rPr>
        <w:rFonts w:ascii="仿宋" w:hAnsi="仿宋" w:eastAsia="仿宋" w:cs="仿宋"/>
        <w:b/>
        <w:bCs/>
        <w:sz w:val="32"/>
        <w:szCs w:val="32"/>
      </w:rPr>
    </w:pPr>
  </w:p>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OWI3YTRlNTY4OTA0MGIwNWQ0ZTM3MmM5NGE2YzQifQ=="/>
  </w:docVars>
  <w:rsids>
    <w:rsidRoot w:val="669B69EF"/>
    <w:rsid w:val="57F50C73"/>
    <w:rsid w:val="669B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
      <w:kern w:val="2"/>
      <w:sz w:val="21"/>
      <w:szCs w:val="21"/>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2024-05-07T01:41:00Z</dcterms:created>
  <dc:creator>Administrator</dc:creator>
  <cp:lastModifiedBy>Administrator</cp:lastModifiedBy>
  <dcterms:modified xsi:type="dcterms:W3CDTF">2024-05-07T01:49:14Z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76D1F451005741E2AC7D07EA95255894_11</vt:lpwstr>
  </property>
</Properties>
</file>