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6"/>
        <w:gridCol w:w="1831"/>
      </w:tblGrid>
      <w:tr w:rsidR="00303D61">
        <w:trPr>
          <w:jc w:val="center"/>
        </w:trPr>
        <w:tc>
          <w:tcPr>
            <w:tcW w:w="6926" w:type="dxa"/>
            <w:tcBorders>
              <w:tl2br w:val="nil"/>
              <w:tr2bl w:val="nil"/>
            </w:tcBorders>
          </w:tcPr>
          <w:p w:rsidR="00303D61" w:rsidRDefault="00BB4C9F">
            <w:pPr>
              <w:overflowPunct w:val="0"/>
              <w:spacing w:line="1160" w:lineRule="exact"/>
              <w:jc w:val="distribute"/>
              <w:rPr>
                <w:rFonts w:ascii="方正公文小标宋" w:eastAsia="方正公文小标宋" w:hAnsi="方正公文小标宋" w:cs="方正公文小标宋"/>
                <w:color w:val="FF0000"/>
                <w:w w:val="65"/>
                <w:sz w:val="100"/>
                <w:szCs w:val="100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FF0000"/>
                <w:w w:val="65"/>
                <w:sz w:val="100"/>
                <w:szCs w:val="100"/>
              </w:rPr>
              <w:t>凌源市商务局</w:t>
            </w:r>
            <w:r>
              <w:rPr>
                <w:rFonts w:ascii="方正公文小标宋" w:eastAsia="方正公文小标宋" w:hAnsi="方正公文小标宋" w:cs="方正公文小标宋" w:hint="eastAsia"/>
                <w:color w:val="FF0000"/>
                <w:w w:val="65"/>
                <w:sz w:val="100"/>
                <w:szCs w:val="100"/>
              </w:rPr>
              <w:t xml:space="preserve">      </w:t>
            </w:r>
          </w:p>
        </w:tc>
        <w:tc>
          <w:tcPr>
            <w:tcW w:w="1831" w:type="dxa"/>
            <w:vMerge w:val="restart"/>
            <w:tcBorders>
              <w:tl2br w:val="nil"/>
              <w:tr2bl w:val="nil"/>
            </w:tcBorders>
            <w:vAlign w:val="center"/>
          </w:tcPr>
          <w:p w:rsidR="00303D61" w:rsidRDefault="00BB4C9F">
            <w:pPr>
              <w:widowControl/>
              <w:spacing w:line="1160" w:lineRule="exact"/>
              <w:rPr>
                <w:rFonts w:ascii="仿宋_GB2312" w:eastAsia="仿宋_GB2312"/>
                <w:color w:val="FF0000"/>
                <w:w w:val="70"/>
                <w:sz w:val="100"/>
                <w:szCs w:val="100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FF0000"/>
                <w:w w:val="70"/>
                <w:sz w:val="100"/>
                <w:szCs w:val="100"/>
              </w:rPr>
              <w:t>文件</w:t>
            </w:r>
          </w:p>
        </w:tc>
      </w:tr>
      <w:tr w:rsidR="00303D61">
        <w:trPr>
          <w:trHeight w:val="815"/>
          <w:jc w:val="center"/>
        </w:trPr>
        <w:tc>
          <w:tcPr>
            <w:tcW w:w="6926" w:type="dxa"/>
            <w:tcBorders>
              <w:tl2br w:val="nil"/>
              <w:tr2bl w:val="nil"/>
            </w:tcBorders>
          </w:tcPr>
          <w:p w:rsidR="00303D61" w:rsidRDefault="00BB4C9F">
            <w:pPr>
              <w:overflowPunct w:val="0"/>
              <w:spacing w:line="1160" w:lineRule="exact"/>
              <w:jc w:val="distribute"/>
              <w:rPr>
                <w:rFonts w:ascii="方正公文小标宋" w:eastAsia="方正公文小标宋" w:hAnsi="方正公文小标宋" w:cs="方正公文小标宋"/>
                <w:color w:val="FF0000"/>
                <w:w w:val="65"/>
                <w:sz w:val="100"/>
                <w:szCs w:val="100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FF0000"/>
                <w:w w:val="65"/>
                <w:sz w:val="100"/>
                <w:szCs w:val="100"/>
              </w:rPr>
              <w:t>凌源市农业农村局</w:t>
            </w:r>
          </w:p>
        </w:tc>
        <w:tc>
          <w:tcPr>
            <w:tcW w:w="1831" w:type="dxa"/>
            <w:vMerge/>
            <w:tcBorders>
              <w:tl2br w:val="nil"/>
              <w:tr2bl w:val="nil"/>
            </w:tcBorders>
          </w:tcPr>
          <w:p w:rsidR="00303D61" w:rsidRDefault="00303D61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  <w:tr w:rsidR="00303D61">
        <w:trPr>
          <w:jc w:val="center"/>
        </w:trPr>
        <w:tc>
          <w:tcPr>
            <w:tcW w:w="6926" w:type="dxa"/>
            <w:tcBorders>
              <w:tl2br w:val="nil"/>
              <w:tr2bl w:val="nil"/>
            </w:tcBorders>
          </w:tcPr>
          <w:p w:rsidR="00303D61" w:rsidRDefault="00BB4C9F">
            <w:pPr>
              <w:overflowPunct w:val="0"/>
              <w:spacing w:line="1160" w:lineRule="exact"/>
              <w:jc w:val="distribute"/>
              <w:rPr>
                <w:rFonts w:ascii="方正公文小标宋" w:eastAsia="方正公文小标宋" w:hAnsi="方正公文小标宋" w:cs="方正公文小标宋"/>
                <w:color w:val="FF0000"/>
                <w:w w:val="65"/>
                <w:sz w:val="100"/>
                <w:szCs w:val="100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FF0000"/>
                <w:w w:val="65"/>
                <w:sz w:val="100"/>
                <w:szCs w:val="100"/>
              </w:rPr>
              <w:t>凌源市市场监督管理局</w:t>
            </w:r>
          </w:p>
        </w:tc>
        <w:tc>
          <w:tcPr>
            <w:tcW w:w="1831" w:type="dxa"/>
            <w:vMerge/>
            <w:tcBorders>
              <w:tl2br w:val="nil"/>
              <w:tr2bl w:val="nil"/>
            </w:tcBorders>
          </w:tcPr>
          <w:p w:rsidR="00303D61" w:rsidRDefault="00303D61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</w:tbl>
    <w:p w:rsidR="00303D61" w:rsidRDefault="00303D61">
      <w:pPr>
        <w:rPr>
          <w:rFonts w:ascii="仿宋_GB2312" w:eastAsia="仿宋_GB2312"/>
          <w:sz w:val="32"/>
          <w:szCs w:val="32"/>
        </w:rPr>
      </w:pPr>
    </w:p>
    <w:p w:rsidR="00303D61" w:rsidRDefault="00BB4C9F">
      <w:pPr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凌商发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〔</w:t>
      </w:r>
      <w:r>
        <w:rPr>
          <w:rFonts w:ascii="仿宋_GB2312" w:eastAsia="仿宋_GB2312" w:hAnsi="仿宋" w:hint="eastAsia"/>
          <w:sz w:val="32"/>
          <w:szCs w:val="32"/>
        </w:rPr>
        <w:t>2024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303D61" w:rsidRDefault="00BB4C9F" w:rsidP="007045CE">
      <w:pPr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045AC" wp14:editId="39ADA38A">
                <wp:simplePos x="0" y="0"/>
                <wp:positionH relativeFrom="column">
                  <wp:posOffset>-3810</wp:posOffset>
                </wp:positionH>
                <wp:positionV relativeFrom="paragraph">
                  <wp:posOffset>122555</wp:posOffset>
                </wp:positionV>
                <wp:extent cx="561975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8375" y="4630420"/>
                          <a:ext cx="56197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3pt;margin-top:9.65pt;height:0.75pt;width:442.5pt;z-index:251659264;mso-width-relative:page;mso-height-relative:page;" filled="f" stroked="t" coordsize="21600,21600" o:gfxdata="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In1g01wAAAAcBAAAPAAAAAAAAAAEAIAAAACIAAABkcnMvZG93bnJldi54bWxQ&#10;SwECFAAUAAAACACHTuJALeMx0fgBAADAAwAADgAAAAAAAAABACAAAAAmAQAAZHJzL2Uyb0RvYy54&#10;bWxQSwUGAAAAAAYABgBZAQAAkA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7045CE" w:rsidRPr="00B0453B" w:rsidRDefault="00BB4C9F" w:rsidP="007045CE">
      <w:pPr>
        <w:spacing w:line="560" w:lineRule="exact"/>
        <w:rPr>
          <w:rFonts w:ascii="宋体" w:eastAsia="宋体" w:hAnsi="宋体"/>
          <w:b/>
          <w:sz w:val="44"/>
          <w:szCs w:val="44"/>
        </w:rPr>
      </w:pPr>
      <w:r w:rsidRPr="00B0453B">
        <w:rPr>
          <w:rFonts w:ascii="宋体" w:eastAsia="宋体" w:hAnsi="宋体" w:hint="eastAsia"/>
          <w:b/>
          <w:sz w:val="44"/>
          <w:szCs w:val="44"/>
        </w:rPr>
        <w:t>关于印发</w:t>
      </w:r>
      <w:proofErr w:type="gramStart"/>
      <w:r w:rsidR="007045CE" w:rsidRPr="00B0453B">
        <w:rPr>
          <w:rFonts w:ascii="宋体" w:eastAsia="宋体" w:hAnsi="宋体" w:hint="eastAsia"/>
          <w:b/>
          <w:sz w:val="44"/>
          <w:szCs w:val="44"/>
        </w:rPr>
        <w:t>《</w:t>
      </w:r>
      <w:proofErr w:type="gramEnd"/>
      <w:r w:rsidR="007045CE" w:rsidRPr="00B0453B">
        <w:rPr>
          <w:rFonts w:ascii="宋体" w:eastAsia="宋体" w:hAnsi="宋体" w:hint="eastAsia"/>
          <w:b/>
          <w:sz w:val="44"/>
          <w:szCs w:val="44"/>
        </w:rPr>
        <w:t>凌源市花卉蔬菜市场经营管理</w:t>
      </w:r>
    </w:p>
    <w:p w:rsidR="007045CE" w:rsidRPr="00B0453B" w:rsidRDefault="007045CE" w:rsidP="007045CE">
      <w:pPr>
        <w:spacing w:line="560" w:lineRule="exact"/>
        <w:rPr>
          <w:rFonts w:ascii="宋体" w:eastAsia="宋体" w:hAnsi="宋体" w:hint="eastAsia"/>
          <w:b/>
          <w:sz w:val="44"/>
          <w:szCs w:val="44"/>
        </w:rPr>
      </w:pPr>
      <w:r w:rsidRPr="00B0453B">
        <w:rPr>
          <w:rFonts w:ascii="宋体" w:eastAsia="宋体" w:hAnsi="宋体" w:hint="eastAsia"/>
          <w:b/>
          <w:sz w:val="44"/>
          <w:szCs w:val="44"/>
        </w:rPr>
        <w:t>办法</w:t>
      </w:r>
      <w:proofErr w:type="gramStart"/>
      <w:r w:rsidRPr="00B0453B">
        <w:rPr>
          <w:rFonts w:ascii="宋体" w:eastAsia="宋体" w:hAnsi="宋体" w:hint="eastAsia"/>
          <w:b/>
          <w:sz w:val="44"/>
          <w:szCs w:val="44"/>
        </w:rPr>
        <w:t>》</w:t>
      </w:r>
      <w:proofErr w:type="gramEnd"/>
      <w:r w:rsidR="00BB4C9F" w:rsidRPr="00B0453B">
        <w:rPr>
          <w:rFonts w:ascii="宋体" w:eastAsia="宋体" w:hAnsi="宋体" w:hint="eastAsia"/>
          <w:b/>
          <w:sz w:val="44"/>
          <w:szCs w:val="44"/>
        </w:rPr>
        <w:t>的通知</w:t>
      </w:r>
      <w:bookmarkStart w:id="0" w:name="_GoBack"/>
      <w:bookmarkEnd w:id="0"/>
    </w:p>
    <w:p w:rsidR="007045CE" w:rsidRDefault="007045CE" w:rsidP="007045CE">
      <w:pPr>
        <w:spacing w:line="560" w:lineRule="exact"/>
        <w:rPr>
          <w:rFonts w:hint="eastAsia"/>
          <w:sz w:val="44"/>
          <w:szCs w:val="44"/>
        </w:rPr>
      </w:pPr>
    </w:p>
    <w:p w:rsidR="007045CE" w:rsidRDefault="007045CE" w:rsidP="007045CE">
      <w:pPr>
        <w:pStyle w:val="a5"/>
        <w:keepNext/>
        <w:widowControl w:val="0"/>
        <w:overflowPunct w:val="0"/>
        <w:adjustRightInd w:val="0"/>
        <w:snapToGrid w:val="0"/>
        <w:spacing w:before="0" w:beforeAutospacing="0" w:after="0" w:afterAutospacing="0" w:line="570" w:lineRule="exact"/>
        <w:jc w:val="both"/>
        <w:rPr>
          <w:rFonts w:ascii="仿宋_GB2312" w:eastAsia="仿宋_GB2312" w:hint="eastAsia"/>
          <w:sz w:val="34"/>
          <w:szCs w:val="34"/>
        </w:rPr>
      </w:pPr>
      <w:r w:rsidRPr="007045CE">
        <w:rPr>
          <w:rFonts w:ascii="仿宋_GB2312" w:eastAsia="仿宋_GB2312" w:hint="eastAsia"/>
          <w:sz w:val="34"/>
          <w:szCs w:val="34"/>
        </w:rPr>
        <w:t>各乡镇人民政府、街道办事处、市场主办方：</w:t>
      </w:r>
    </w:p>
    <w:p w:rsidR="007045CE" w:rsidRDefault="007045CE" w:rsidP="007045CE">
      <w:pPr>
        <w:spacing w:line="560" w:lineRule="exact"/>
        <w:ind w:firstLine="675"/>
        <w:jc w:val="both"/>
        <w:rPr>
          <w:rFonts w:ascii="仿宋_GB2312" w:eastAsia="仿宋_GB2312" w:hAnsi="宋体" w:cs="宋体" w:hint="eastAsia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现将《凌源市花卉蔬菜市场经营管理办法》印发给你们，请遵照执行。</w:t>
      </w:r>
    </w:p>
    <w:p w:rsidR="007045CE" w:rsidRDefault="007045CE" w:rsidP="007045CE">
      <w:pPr>
        <w:spacing w:line="560" w:lineRule="exact"/>
        <w:ind w:firstLine="675"/>
        <w:jc w:val="both"/>
        <w:rPr>
          <w:rFonts w:ascii="仿宋_GB2312" w:eastAsia="仿宋_GB2312" w:hAnsi="宋体" w:cs="宋体" w:hint="eastAsia"/>
          <w:sz w:val="34"/>
          <w:szCs w:val="34"/>
        </w:rPr>
      </w:pPr>
    </w:p>
    <w:p w:rsidR="007045CE" w:rsidRDefault="007045CE" w:rsidP="007045CE">
      <w:pPr>
        <w:spacing w:line="560" w:lineRule="exact"/>
        <w:ind w:firstLine="675"/>
        <w:jc w:val="both"/>
        <w:rPr>
          <w:rFonts w:ascii="仿宋_GB2312" w:eastAsia="仿宋_GB2312" w:hAnsi="宋体" w:cs="宋体" w:hint="eastAsia"/>
          <w:sz w:val="34"/>
          <w:szCs w:val="34"/>
        </w:rPr>
      </w:pPr>
    </w:p>
    <w:p w:rsidR="007045CE" w:rsidRDefault="007045CE" w:rsidP="007045CE">
      <w:pPr>
        <w:spacing w:line="560" w:lineRule="exact"/>
        <w:ind w:firstLine="675"/>
        <w:jc w:val="both"/>
        <w:rPr>
          <w:rFonts w:ascii="仿宋_GB2312" w:eastAsia="仿宋_GB2312" w:hint="eastAsia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凌源市商务局               凌源市农业农村局</w:t>
      </w:r>
      <w:r>
        <w:rPr>
          <w:rFonts w:ascii="仿宋_GB2312" w:eastAsia="仿宋_GB2312" w:hint="eastAsia"/>
          <w:sz w:val="34"/>
          <w:szCs w:val="34"/>
        </w:rPr>
        <w:t xml:space="preserve"> </w:t>
      </w:r>
    </w:p>
    <w:p w:rsidR="007045CE" w:rsidRDefault="007045CE" w:rsidP="007045CE">
      <w:pPr>
        <w:spacing w:line="560" w:lineRule="exact"/>
        <w:ind w:firstLine="675"/>
        <w:jc w:val="both"/>
        <w:rPr>
          <w:rFonts w:ascii="仿宋_GB2312" w:eastAsia="仿宋_GB2312" w:hint="eastAsia"/>
          <w:sz w:val="34"/>
          <w:szCs w:val="34"/>
        </w:rPr>
      </w:pPr>
    </w:p>
    <w:p w:rsidR="007045CE" w:rsidRDefault="007045CE" w:rsidP="007045CE">
      <w:pPr>
        <w:spacing w:line="560" w:lineRule="exact"/>
        <w:ind w:firstLine="675"/>
        <w:jc w:val="both"/>
        <w:rPr>
          <w:rFonts w:ascii="仿宋_GB2312" w:eastAsia="仿宋_GB2312" w:hint="eastAsia"/>
          <w:sz w:val="34"/>
          <w:szCs w:val="34"/>
        </w:rPr>
      </w:pPr>
    </w:p>
    <w:p w:rsidR="007045CE" w:rsidRDefault="007045CE" w:rsidP="007045CE">
      <w:pPr>
        <w:spacing w:line="560" w:lineRule="exact"/>
        <w:ind w:firstLine="675"/>
        <w:rPr>
          <w:rFonts w:ascii="仿宋_GB2312" w:eastAsia="仿宋_GB2312" w:hint="eastAsia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凌源市市场监督管理局</w:t>
      </w:r>
    </w:p>
    <w:p w:rsidR="007045CE" w:rsidRPr="007045CE" w:rsidRDefault="007045CE" w:rsidP="007045CE">
      <w:pPr>
        <w:spacing w:line="560" w:lineRule="exact"/>
        <w:ind w:firstLine="675"/>
        <w:rPr>
          <w:rFonts w:hint="eastAsia"/>
          <w:sz w:val="44"/>
          <w:szCs w:val="44"/>
        </w:rPr>
      </w:pPr>
      <w:r>
        <w:rPr>
          <w:rFonts w:ascii="仿宋_GB2312" w:eastAsia="仿宋_GB2312" w:hint="eastAsia"/>
          <w:sz w:val="34"/>
          <w:szCs w:val="34"/>
        </w:rPr>
        <w:t>2024年1月11日</w:t>
      </w:r>
    </w:p>
    <w:p w:rsidR="007045CE" w:rsidRPr="007045CE" w:rsidRDefault="007045CE" w:rsidP="007045CE">
      <w:pPr>
        <w:pStyle w:val="a5"/>
        <w:keepNext/>
        <w:widowControl w:val="0"/>
        <w:overflowPunct w:val="0"/>
        <w:adjustRightInd w:val="0"/>
        <w:snapToGrid w:val="0"/>
        <w:spacing w:before="0" w:beforeAutospacing="0" w:after="0" w:afterAutospacing="0" w:line="570" w:lineRule="exact"/>
        <w:jc w:val="center"/>
        <w:rPr>
          <w:rFonts w:hint="eastAsia"/>
          <w:b/>
          <w:sz w:val="44"/>
          <w:szCs w:val="44"/>
        </w:rPr>
      </w:pPr>
      <w:r w:rsidRPr="007045CE">
        <w:rPr>
          <w:rFonts w:hint="eastAsia"/>
          <w:b/>
          <w:sz w:val="44"/>
          <w:szCs w:val="44"/>
        </w:rPr>
        <w:lastRenderedPageBreak/>
        <w:t>凌源市花卉蔬菜市场经营管理办法</w:t>
      </w:r>
    </w:p>
    <w:p w:rsidR="007045CE" w:rsidRPr="007045CE" w:rsidRDefault="007045CE" w:rsidP="007045CE">
      <w:pPr>
        <w:pStyle w:val="a5"/>
        <w:keepNext/>
        <w:widowControl w:val="0"/>
        <w:overflowPunct w:val="0"/>
        <w:adjustRightInd w:val="0"/>
        <w:snapToGrid w:val="0"/>
        <w:spacing w:before="0" w:beforeAutospacing="0" w:after="0" w:afterAutospacing="0" w:line="570" w:lineRule="exact"/>
        <w:jc w:val="both"/>
        <w:rPr>
          <w:rFonts w:ascii="仿宋_GB2312" w:eastAsia="仿宋_GB2312" w:hint="eastAsia"/>
          <w:sz w:val="34"/>
          <w:szCs w:val="34"/>
        </w:rPr>
      </w:pPr>
    </w:p>
    <w:p w:rsidR="00303D61" w:rsidRDefault="00BB4C9F">
      <w:pPr>
        <w:pStyle w:val="a5"/>
        <w:keepNext/>
        <w:widowControl w:val="0"/>
        <w:overflowPunct w:val="0"/>
        <w:adjustRightInd w:val="0"/>
        <w:snapToGrid w:val="0"/>
        <w:spacing w:before="0" w:beforeAutospacing="0" w:after="0" w:afterAutospacing="0" w:line="570" w:lineRule="exact"/>
        <w:ind w:firstLineChars="200" w:firstLine="680"/>
        <w:jc w:val="both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为加强全市花卉蔬菜市场管理，进一步提高整体管理水平，促进全市经济健康有序发展，维护花农、菜农和经营者的合法权益，依照国家相关法律法规，制定本办法。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第一条：本办法所称的花卉蔬菜市场是</w:t>
      </w:r>
      <w:proofErr w:type="gramStart"/>
      <w:r>
        <w:rPr>
          <w:rFonts w:ascii="仿宋_GB2312" w:eastAsia="仿宋_GB2312" w:hAnsi="宋体" w:cs="宋体" w:hint="eastAsia"/>
          <w:sz w:val="34"/>
          <w:szCs w:val="34"/>
        </w:rPr>
        <w:t>指全市</w:t>
      </w:r>
      <w:proofErr w:type="gramEnd"/>
      <w:r>
        <w:rPr>
          <w:rFonts w:ascii="仿宋_GB2312" w:eastAsia="仿宋_GB2312" w:hAnsi="宋体" w:cs="宋体" w:hint="eastAsia"/>
          <w:sz w:val="34"/>
          <w:szCs w:val="34"/>
        </w:rPr>
        <w:t>12</w:t>
      </w:r>
      <w:r>
        <w:rPr>
          <w:rFonts w:ascii="仿宋_GB2312" w:eastAsia="仿宋_GB2312" w:hAnsi="宋体" w:cs="宋体" w:hint="eastAsia"/>
          <w:sz w:val="34"/>
          <w:szCs w:val="34"/>
        </w:rPr>
        <w:t>个有固定场所、设施，经营者进场进行集中和公开交易花卉、蔬菜产品，并经市场管理部门办理营业执照的市场。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pacing w:val="6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第二条：全</w:t>
      </w:r>
      <w:r>
        <w:rPr>
          <w:rFonts w:ascii="仿宋_GB2312" w:eastAsia="仿宋_GB2312" w:hAnsi="宋体" w:cs="宋体" w:hint="eastAsia"/>
          <w:spacing w:val="6"/>
          <w:sz w:val="34"/>
          <w:szCs w:val="34"/>
        </w:rPr>
        <w:t>市花卉蔬菜市场管理坚持“属地管理”原</w:t>
      </w:r>
      <w:r>
        <w:rPr>
          <w:rFonts w:ascii="仿宋_GB2312" w:eastAsia="仿宋_GB2312" w:hAnsi="宋体" w:cs="宋体" w:hint="eastAsia"/>
          <w:spacing w:val="6"/>
          <w:sz w:val="34"/>
          <w:szCs w:val="34"/>
        </w:rPr>
        <w:t>则，以乡镇街政府为负责单位，花卉蔬菜市场管理者为第一职责人。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第三条：规范花卉蔬菜市场经营交易秩序。</w:t>
      </w:r>
    </w:p>
    <w:p w:rsidR="00303D61" w:rsidRDefault="00BB4C9F">
      <w:pPr>
        <w:keepNext/>
        <w:widowControl w:val="0"/>
        <w:overflowPunct w:val="0"/>
        <w:spacing w:line="570" w:lineRule="exact"/>
        <w:ind w:firstLineChars="200" w:firstLine="680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（一）严格落实明码标价制度。市场主办方要在</w:t>
      </w:r>
      <w:r>
        <w:rPr>
          <w:rFonts w:ascii="仿宋_GB2312" w:eastAsia="仿宋_GB2312" w:hAnsi="等线" w:cs="Times New Roman" w:hint="eastAsia"/>
          <w:kern w:val="2"/>
          <w:sz w:val="34"/>
          <w:szCs w:val="34"/>
        </w:rPr>
        <w:t>花卉蔬菜</w:t>
      </w:r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市场推行使用标价签、电子屏幕、陈列式标价牌、悬挂式吊挂附件等方式展示价格，做到科学合理。</w:t>
      </w:r>
    </w:p>
    <w:p w:rsidR="00303D61" w:rsidRDefault="00BB4C9F">
      <w:pPr>
        <w:keepNext/>
        <w:widowControl w:val="0"/>
        <w:overflowPunct w:val="0"/>
        <w:spacing w:line="570" w:lineRule="exact"/>
        <w:ind w:firstLineChars="200" w:firstLine="680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>
        <w:rPr>
          <w:rFonts w:ascii="仿宋_GB2312" w:eastAsia="仿宋_GB2312" w:hAnsi="等线" w:cs="Times New Roman" w:hint="eastAsia"/>
          <w:kern w:val="2"/>
          <w:sz w:val="34"/>
          <w:szCs w:val="34"/>
        </w:rPr>
        <w:t>（二）规范经纪人合法经营。花卉蔬菜市场</w:t>
      </w:r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“经纪人”需要办理营业执照依法经营，市场主办方要定期召开经纪人培训会议，</w:t>
      </w:r>
    </w:p>
    <w:p w:rsidR="00303D61" w:rsidRDefault="00BB4C9F">
      <w:pPr>
        <w:keepNext/>
        <w:widowControl w:val="0"/>
        <w:overflowPunct w:val="0"/>
        <w:spacing w:line="570" w:lineRule="exact"/>
        <w:ind w:firstLineChars="200" w:firstLine="680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（三）规范买卖方式及资金结算方式，做到及时结算。市场主办方要不断完善电子交易平台结算模式，完善管理功能，加强日常管理，严防把</w:t>
      </w:r>
      <w:proofErr w:type="gramStart"/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控交易</w:t>
      </w:r>
      <w:proofErr w:type="gramEnd"/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渠道、损害菜农花农利益现象发</w:t>
      </w:r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生。</w:t>
      </w:r>
    </w:p>
    <w:p w:rsidR="00303D61" w:rsidRDefault="00BB4C9F">
      <w:pPr>
        <w:keepNext/>
        <w:widowControl w:val="0"/>
        <w:overflowPunct w:val="0"/>
        <w:spacing w:line="570" w:lineRule="exact"/>
        <w:ind w:firstLineChars="200" w:firstLine="680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lastRenderedPageBreak/>
        <w:t>第四条：严厉查处打击违法经营行为。由市商务局牵头，协调公安局、市场监督管理局等部门，</w:t>
      </w:r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开展联合执法检查，对欺行霸市、价格欺诈等行为进行严厉打击，联合检查列入“双随机、</w:t>
      </w:r>
      <w:proofErr w:type="gramStart"/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公开”年度计划。</w:t>
      </w:r>
    </w:p>
    <w:p w:rsidR="00303D61" w:rsidRDefault="00BB4C9F">
      <w:pPr>
        <w:keepNext/>
        <w:widowControl w:val="0"/>
        <w:overflowPunct w:val="0"/>
        <w:spacing w:line="570" w:lineRule="exact"/>
        <w:ind w:firstLineChars="200" w:firstLine="680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第五条</w:t>
      </w:r>
      <w:r>
        <w:rPr>
          <w:rFonts w:ascii="仿宋_GB2312" w:eastAsia="仿宋_GB2312" w:hAnsi="仿宋_GB2312" w:cs="仿宋_GB2312" w:hint="eastAsia"/>
          <w:b/>
          <w:bCs/>
          <w:kern w:val="2"/>
          <w:sz w:val="34"/>
          <w:szCs w:val="34"/>
        </w:rPr>
        <w:t>：</w:t>
      </w:r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建立菜农、花农权益保护制度。</w:t>
      </w:r>
    </w:p>
    <w:p w:rsidR="00303D61" w:rsidRDefault="00BB4C9F">
      <w:pPr>
        <w:keepNext/>
        <w:widowControl w:val="0"/>
        <w:overflowPunct w:val="0"/>
        <w:spacing w:line="570" w:lineRule="exact"/>
        <w:ind w:firstLineChars="200" w:firstLine="680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（一）市场主办方要在花卉、蔬菜批发市场设立菜农、花农投诉受理室，及时处理“经纪人”与菜农、花农交易纠纷投诉。</w:t>
      </w:r>
    </w:p>
    <w:p w:rsidR="00303D61" w:rsidRDefault="00BB4C9F">
      <w:pPr>
        <w:keepNext/>
        <w:widowControl w:val="0"/>
        <w:overflowPunct w:val="0"/>
        <w:spacing w:line="570" w:lineRule="exact"/>
        <w:ind w:firstLineChars="200" w:firstLine="680"/>
        <w:jc w:val="both"/>
        <w:rPr>
          <w:rFonts w:ascii="仿宋_GB2312" w:eastAsia="仿宋_GB2312" w:hAnsi="仿宋_GB2312" w:cs="仿宋_GB2312"/>
          <w:kern w:val="2"/>
          <w:sz w:val="34"/>
          <w:szCs w:val="34"/>
        </w:rPr>
      </w:pPr>
      <w:r>
        <w:rPr>
          <w:rFonts w:ascii="仿宋_GB2312" w:eastAsia="仿宋_GB2312" w:hAnsi="仿宋_GB2312" w:cs="仿宋_GB2312" w:hint="eastAsia"/>
          <w:kern w:val="2"/>
          <w:sz w:val="34"/>
          <w:szCs w:val="34"/>
        </w:rPr>
        <w:t>（二）市场主办方要在醒目位置公布投诉举报电话，为菜农、花农权益保护提供投诉举报渠道。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第六条：加强农贸市场环境卫生管理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（一）市场主办方要承担并做好场内经常性保洁工作，对</w:t>
      </w:r>
      <w:r>
        <w:rPr>
          <w:rFonts w:ascii="仿宋_GB2312" w:eastAsia="仿宋_GB2312" w:hAnsi="宋体" w:cs="宋体" w:hint="eastAsia"/>
          <w:sz w:val="34"/>
          <w:szCs w:val="34"/>
        </w:rPr>
        <w:t>场内产生的垃圾“随脏随扫，日产日清”。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（二）市场内按规定配备相应数量的垃圾箱，放置有序，清洁无损，有专人负责管理。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（三）市场内店铺前后、摊位前后严格落实门前卫生“三包”职责制，确保不出现卫生死角。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第七条：加强农贸市场安全管理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（一）市场内各种安全制度健全落实，人员、职责、岗位职责明确。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（二）实行巡场值班，维护市场的正常经营秩序，及时处置突发事件，防止事态扩大。并实行值班记录。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lastRenderedPageBreak/>
        <w:t>（三）市场内应持续消防器材和设施处于正常状态，任何人不得挤占场内消防通道。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（四）场内不得留宿生火，禁止乱拉乱接电线。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（五）市场内基础设施持续良好状态，未经批准，任何人不得拆解、增添场内建筑设施。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（六）市场治安工作落实，治安秩序良好。场内物防、技防措施落实，发生治安刑事案件、治安灾害事故立即报告。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pacing w:val="6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（七）市</w:t>
      </w:r>
      <w:r>
        <w:rPr>
          <w:rFonts w:ascii="仿宋_GB2312" w:eastAsia="仿宋_GB2312" w:hAnsi="宋体" w:cs="宋体" w:hint="eastAsia"/>
          <w:spacing w:val="6"/>
          <w:sz w:val="34"/>
          <w:szCs w:val="34"/>
        </w:rPr>
        <w:t>场主办者经营户签订安全职责书，明确安全职责。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第七条：加强农贸市场设施管理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（一）场内持续设施配套齐备、功能完善。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（二）场内货架、池台统一；标牌吊挂、雨蓬设置、“三防”设施等整洁有序。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（三）场内禁止乱搭乱建、乱牵乱挂。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（四）场内无坑洼积水，持续道路平整，上下水畅通。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（五）市场应设置停车场并有指示牌。车辆停放整齐</w:t>
      </w:r>
      <w:r>
        <w:rPr>
          <w:rFonts w:ascii="仿宋_GB2312" w:eastAsia="仿宋_GB2312" w:hAnsi="宋体" w:cs="宋体" w:hint="eastAsia"/>
          <w:sz w:val="34"/>
          <w:szCs w:val="34"/>
        </w:rPr>
        <w:t>、进出有序。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pacing w:val="-11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（六）市</w:t>
      </w:r>
      <w:r>
        <w:rPr>
          <w:rFonts w:ascii="仿宋_GB2312" w:eastAsia="仿宋_GB2312" w:hAnsi="宋体" w:cs="宋体" w:hint="eastAsia"/>
          <w:spacing w:val="-11"/>
          <w:sz w:val="34"/>
          <w:szCs w:val="34"/>
        </w:rPr>
        <w:t>场应设置公共厕所并有指示牌，由专人进行管理。</w:t>
      </w:r>
    </w:p>
    <w:p w:rsidR="00303D61" w:rsidRDefault="00BB4C9F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（七）市场应设置科普宣传栏，对公众开展卫生、消防、科技等科普宣传，并定期更换资料。</w:t>
      </w:r>
    </w:p>
    <w:p w:rsidR="00303D61" w:rsidRDefault="00BB4C9F" w:rsidP="007045CE">
      <w:pPr>
        <w:keepNext/>
        <w:widowControl w:val="0"/>
        <w:overflowPunct w:val="0"/>
        <w:adjustRightInd w:val="0"/>
        <w:snapToGrid w:val="0"/>
        <w:spacing w:line="57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（八）依照相关法律法规，未经批准不得擅自利用市场建（构）筑物设置户外广告和招牌。</w:t>
      </w:r>
    </w:p>
    <w:sectPr w:rsidR="00303D61">
      <w:footerReference w:type="default" r:id="rId8"/>
      <w:pgSz w:w="11906" w:h="16838"/>
      <w:pgMar w:top="2211" w:right="1531" w:bottom="1871" w:left="1531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9F" w:rsidRDefault="00BB4C9F">
      <w:r>
        <w:separator/>
      </w:r>
    </w:p>
  </w:endnote>
  <w:endnote w:type="continuationSeparator" w:id="0">
    <w:p w:rsidR="00BB4C9F" w:rsidRDefault="00BB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4BC749F4-DFAF-4EB8-9B57-47A8DBFA055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BB1218A-16E9-4522-A489-27C71F428BE5}"/>
    <w:embedBold r:id="rId3" w:subsetted="1" w:fontKey="{D64DB62C-4D99-4199-99F9-248DABFE01C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61" w:rsidRDefault="00BB4C9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33E15" wp14:editId="14B173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3D61" w:rsidRDefault="00BB4C9F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453B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303D61" w:rsidRDefault="00BB4C9F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B0453B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9F" w:rsidRDefault="00BB4C9F">
      <w:r>
        <w:separator/>
      </w:r>
    </w:p>
  </w:footnote>
  <w:footnote w:type="continuationSeparator" w:id="0">
    <w:p w:rsidR="00BB4C9F" w:rsidRDefault="00BB4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mM3YTk2NjUzZDE0ZTg1NDViZTUxNzZlYzYzMGMifQ=="/>
    <w:docVar w:name="KSO_WPS_MARK_KEY" w:val="7ce6b240-031f-4fb1-af86-c105a4c50f2d"/>
  </w:docVars>
  <w:rsids>
    <w:rsidRoot w:val="00B93DB6"/>
    <w:rsid w:val="00123726"/>
    <w:rsid w:val="0014237D"/>
    <w:rsid w:val="00217534"/>
    <w:rsid w:val="00303D61"/>
    <w:rsid w:val="00405935"/>
    <w:rsid w:val="00434C4F"/>
    <w:rsid w:val="004A7624"/>
    <w:rsid w:val="00591962"/>
    <w:rsid w:val="005B0040"/>
    <w:rsid w:val="006919F6"/>
    <w:rsid w:val="006E261A"/>
    <w:rsid w:val="007045CE"/>
    <w:rsid w:val="008A3E80"/>
    <w:rsid w:val="00B0453B"/>
    <w:rsid w:val="00B93DB6"/>
    <w:rsid w:val="00BB2607"/>
    <w:rsid w:val="00BB4C9F"/>
    <w:rsid w:val="00C15153"/>
    <w:rsid w:val="00C676C7"/>
    <w:rsid w:val="00E51484"/>
    <w:rsid w:val="00E65556"/>
    <w:rsid w:val="09477608"/>
    <w:rsid w:val="09CD27F9"/>
    <w:rsid w:val="131C04C1"/>
    <w:rsid w:val="230D5BD8"/>
    <w:rsid w:val="3044088D"/>
    <w:rsid w:val="4F0E6EE8"/>
    <w:rsid w:val="638936E2"/>
    <w:rsid w:val="63DD7FD3"/>
    <w:rsid w:val="69657A07"/>
    <w:rsid w:val="6AB43A68"/>
    <w:rsid w:val="6E780636"/>
    <w:rsid w:val="71963B10"/>
    <w:rsid w:val="77C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方正小标宋简体" w:eastAsia="方正小标宋简体" w:hAnsi="黑体"/>
      <w:sz w:val="130"/>
      <w:szCs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方正小标宋简体" w:eastAsia="方正小标宋简体" w:hAnsi="黑体"/>
      <w:sz w:val="130"/>
      <w:szCs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14</cp:revision>
  <dcterms:created xsi:type="dcterms:W3CDTF">2023-12-23T09:19:00Z</dcterms:created>
  <dcterms:modified xsi:type="dcterms:W3CDTF">2024-01-22T03:18:00Z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3A7E596ABC3F4AE0A8685F12786E10C9_13</vt:lpwstr>
  </property>
</Properties>
</file>