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E85D2">
      <w:pPr>
        <w:pStyle w:val="2"/>
        <w:keepNext/>
        <w:keepLines/>
        <w:pageBreakBefore w:val="0"/>
        <w:widowControl w:val="0"/>
        <w:kinsoku/>
        <w:wordWrap/>
        <w:overflowPunct/>
        <w:topLinePunct w:val="0"/>
        <w:autoSpaceDE/>
        <w:autoSpaceDN/>
        <w:bidi w:val="0"/>
        <w:adjustRightInd/>
        <w:snapToGrid/>
        <w:spacing w:before="0" w:after="0" w:line="576"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14:paraId="7EE4898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凌源市中心城区及乡镇国有建设用地</w:t>
      </w:r>
    </w:p>
    <w:p w14:paraId="5F04E74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基准地价内涵设定条件</w:t>
      </w:r>
    </w:p>
    <w:p w14:paraId="135667F3">
      <w:pPr>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37F6C50F">
      <w:pPr>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凌源市中心城区及乡镇国有建设用地基准地价是指在设定开发利用条件下不同级别，按照商业服务业、城镇住宅、工业、公共管理与公共服务、公用设施等用途，在价格基准日202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年1月1日，法定最高出让年期的国有建设用地使用权平均价格。其内涵设定条件如下：</w:t>
      </w:r>
    </w:p>
    <w:p w14:paraId="72CC2330">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lang w:val="en-US" w:eastAsia="zh-CN"/>
        </w:rPr>
      </w:pPr>
      <w:r>
        <w:rPr>
          <w:rFonts w:hint="eastAsia" w:ascii="黑体" w:hAnsi="黑体" w:eastAsia="黑体" w:cs="黑体"/>
          <w:b w:val="0"/>
          <w:bCs/>
          <w:lang w:val="en-US" w:eastAsia="zh-CN"/>
        </w:rPr>
        <w:t>一、基准地价期日</w:t>
      </w:r>
    </w:p>
    <w:p w14:paraId="6DAC231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2025年1月1日。</w:t>
      </w:r>
    </w:p>
    <w:p w14:paraId="5E3642FC">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lang w:val="en-US" w:eastAsia="zh-CN"/>
        </w:rPr>
      </w:pPr>
      <w:r>
        <w:rPr>
          <w:rFonts w:hint="eastAsia" w:ascii="黑体" w:hAnsi="黑体" w:eastAsia="黑体" w:cs="黑体"/>
          <w:b w:val="0"/>
          <w:bCs/>
          <w:lang w:val="en-US" w:eastAsia="zh-CN"/>
        </w:rPr>
        <w:t>二、土地使用权年期</w:t>
      </w:r>
    </w:p>
    <w:p w14:paraId="4DBBCD1E">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设定土地使用年期为各用途法定出让最高年期，即商业服务业用地40年、城镇住宅用地70年、工业用地50年、公共管理与公共服务用地50年、公用设施用地50年。</w:t>
      </w:r>
    </w:p>
    <w:p w14:paraId="40F75514">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lang w:val="en-US" w:eastAsia="zh-CN"/>
        </w:rPr>
      </w:pPr>
      <w:r>
        <w:rPr>
          <w:rFonts w:hint="eastAsia" w:ascii="黑体" w:hAnsi="黑体" w:eastAsia="黑体" w:cs="黑体"/>
          <w:b w:val="0"/>
          <w:bCs/>
          <w:lang w:val="en-US" w:eastAsia="zh-CN"/>
        </w:rPr>
        <w:t>三、土地开发程度</w:t>
      </w:r>
    </w:p>
    <w:p w14:paraId="12F24EF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（一）中心城区</w:t>
      </w:r>
    </w:p>
    <w:p w14:paraId="345F191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商业服务业用地Ⅰ级-Ⅴ级设定为“六通一平”，Ⅵ级设定为“五通一平”；城镇住宅用地Ⅰ级-Ⅳ级设定为“六通一平”，Ⅴ级设定为“五通一平”；公共管理与公共服务用地Ⅰ级-Ⅳ级设定为“六通一平”，Ⅴ级设定为“五通一平”；工业用地、公用设施用地设定为“五通一平”。</w:t>
      </w:r>
    </w:p>
    <w:p w14:paraId="1FD053C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（二）乡镇</w:t>
      </w:r>
    </w:p>
    <w:p w14:paraId="51665064">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商业服务业用地、城镇住宅用地、公共管理与公共服务用地设定为“五通一平”；工业用地、公用设施用地设定为“三通一平”。</w:t>
      </w:r>
    </w:p>
    <w:p w14:paraId="75008D7B">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中：“六通一平”是指宗地红线外“六通”（通路、通电、通讯、通供水、通排水、通暖气）及宗地红线内“场地平整”；“五通一平”是指宗地红线外“五通”（通路、通电、通讯、通供水、通排水）及宗地红线内“场地平整”；“三通一平”是指宗地红线外“三通”（通路、通电、通讯）及宗地红线内“场地平整”。</w:t>
      </w:r>
    </w:p>
    <w:p w14:paraId="64B40408">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lang w:val="en-US" w:eastAsia="zh-CN"/>
        </w:rPr>
      </w:pPr>
      <w:r>
        <w:rPr>
          <w:rFonts w:hint="eastAsia" w:ascii="黑体" w:hAnsi="黑体" w:eastAsia="黑体" w:cs="黑体"/>
          <w:b w:val="0"/>
          <w:bCs/>
          <w:lang w:val="en-US" w:eastAsia="zh-CN"/>
        </w:rPr>
        <w:t>四、标准容积率</w:t>
      </w:r>
    </w:p>
    <w:p w14:paraId="121E189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（一）中心城区</w:t>
      </w:r>
    </w:p>
    <w:p w14:paraId="3CE8434A">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商业服务业用地、城镇住宅用地设定为1.8；公共管理与公共服务用地设定为1.5；工业用地、公用设施用地设定为1.0。</w:t>
      </w:r>
    </w:p>
    <w:p w14:paraId="2A3C0A4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（二）乡镇</w:t>
      </w:r>
    </w:p>
    <w:p w14:paraId="4A49AF9F">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商业服务业用地、城镇住宅用地设定为1.5；公共管理与公共服务用地设定为1.2；工业用地、公用设施用地设定为1.0。</w:t>
      </w:r>
    </w:p>
    <w:p w14:paraId="1EA39B70">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firstLine="640" w:firstLineChars="200"/>
        <w:textAlignment w:val="auto"/>
        <w:rPr>
          <w:rFonts w:hint="eastAsia" w:ascii="黑体" w:hAnsi="黑体" w:eastAsia="黑体" w:cs="黑体"/>
          <w:b w:val="0"/>
          <w:bCs/>
          <w:lang w:val="en-US" w:eastAsia="zh-CN"/>
        </w:rPr>
      </w:pPr>
      <w:r>
        <w:rPr>
          <w:rFonts w:hint="eastAsia" w:ascii="黑体" w:hAnsi="黑体" w:eastAsia="黑体" w:cs="黑体"/>
          <w:b w:val="0"/>
          <w:bCs/>
          <w:lang w:val="en-US" w:eastAsia="zh-CN"/>
        </w:rPr>
        <w:t>五、土地还原率</w:t>
      </w:r>
    </w:p>
    <w:p w14:paraId="6C607179">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商业服务业用地设定为6.0%、城镇住宅用地设定为5.5%、工业用地设定为5.0%、公共管理与公共服务用地设定为5.5%、公用设施用地设定为5.0%。</w:t>
      </w:r>
      <w:bookmarkStart w:id="0" w:name="_GoBack"/>
      <w:bookmarkEnd w:id="0"/>
    </w:p>
    <w:sectPr>
      <w:footerReference r:id="rId3" w:type="default"/>
      <w:pgSz w:w="11906" w:h="16838"/>
      <w:pgMar w:top="2098" w:right="1474" w:bottom="198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623A68-76FD-4B71-B208-7ACDB0EE63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514666C-9BE5-4DBE-B0BF-A0C6E5EF1341}"/>
  </w:font>
  <w:font w:name="方正小标宋简体">
    <w:panose1 w:val="03000509000000000000"/>
    <w:charset w:val="86"/>
    <w:family w:val="auto"/>
    <w:pitch w:val="default"/>
    <w:sig w:usb0="00000001" w:usb1="080E0000" w:usb2="00000000" w:usb3="00000000" w:csb0="00040000" w:csb1="00000000"/>
    <w:embedRegular r:id="rId3" w:fontKey="{BEBFE899-489E-4774-A678-2BF334384B55}"/>
  </w:font>
  <w:font w:name="仿宋">
    <w:panose1 w:val="02010609060101010101"/>
    <w:charset w:val="86"/>
    <w:family w:val="auto"/>
    <w:pitch w:val="default"/>
    <w:sig w:usb0="800002BF" w:usb1="38CF7CFA" w:usb2="00000016" w:usb3="00000000" w:csb0="00040001" w:csb1="00000000"/>
    <w:embedRegular r:id="rId4" w:fontKey="{43945093-31D6-451A-BC41-216EEA4C6447}"/>
  </w:font>
  <w:font w:name="楷体_GB2312">
    <w:panose1 w:val="02010609030101010101"/>
    <w:charset w:val="86"/>
    <w:family w:val="auto"/>
    <w:pitch w:val="default"/>
    <w:sig w:usb0="00000001" w:usb1="080E0000" w:usb2="00000000" w:usb3="00000000" w:csb0="00040000" w:csb1="00000000"/>
    <w:embedRegular r:id="rId5" w:fontKey="{4CE098CC-0DA8-4305-AD26-F6D92AF9B9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AFD0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9D2B9">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C9D2B9">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737EED"/>
    <w:multiLevelType w:val="multilevel"/>
    <w:tmpl w:val="2F737EED"/>
    <w:lvl w:ilvl="0" w:tentative="0">
      <w:start w:val="1"/>
      <w:numFmt w:val="decimal"/>
      <w:suff w:val="space"/>
      <w:lvlText w:val="表%1"/>
      <w:lvlJc w:val="left"/>
      <w:pPr>
        <w:ind w:left="425" w:hanging="425"/>
      </w:pPr>
      <w:rPr>
        <w:rFonts w:hint="eastAsia" w:eastAsia="华文细黑"/>
        <w:b/>
        <w:i w:val="0"/>
        <w:sz w:val="24"/>
        <w:szCs w:val="24"/>
      </w:rPr>
    </w:lvl>
    <w:lvl w:ilvl="1" w:tentative="0">
      <w:start w:val="1"/>
      <w:numFmt w:val="decimal"/>
      <w:lvlText w:val="%1.%2"/>
      <w:lvlJc w:val="left"/>
      <w:pPr>
        <w:tabs>
          <w:tab w:val="left" w:pos="1505"/>
        </w:tabs>
        <w:ind w:left="992" w:hanging="567"/>
      </w:pPr>
      <w:rPr>
        <w:rFonts w:hint="eastAsia"/>
      </w:rPr>
    </w:lvl>
    <w:lvl w:ilvl="2" w:tentative="0">
      <w:start w:val="1"/>
      <w:numFmt w:val="decimal"/>
      <w:lvlText w:val="%1.%2.%3"/>
      <w:lvlJc w:val="left"/>
      <w:pPr>
        <w:tabs>
          <w:tab w:val="left" w:pos="2651"/>
        </w:tabs>
        <w:ind w:left="1418" w:hanging="567"/>
      </w:pPr>
      <w:rPr>
        <w:rFonts w:hint="eastAsia"/>
      </w:rPr>
    </w:lvl>
    <w:lvl w:ilvl="3" w:tentative="0">
      <w:start w:val="1"/>
      <w:numFmt w:val="decimal"/>
      <w:lvlText w:val="%1.%2.%3.%4"/>
      <w:lvlJc w:val="left"/>
      <w:pPr>
        <w:tabs>
          <w:tab w:val="left" w:pos="3796"/>
        </w:tabs>
        <w:ind w:left="1984" w:hanging="708"/>
      </w:pPr>
      <w:rPr>
        <w:rFonts w:hint="eastAsia"/>
      </w:rPr>
    </w:lvl>
    <w:lvl w:ilvl="4" w:tentative="0">
      <w:start w:val="1"/>
      <w:numFmt w:val="decimal"/>
      <w:lvlText w:val="%1.%2.%3.%4.%5"/>
      <w:lvlJc w:val="left"/>
      <w:pPr>
        <w:tabs>
          <w:tab w:val="left" w:pos="4581"/>
        </w:tabs>
        <w:ind w:left="2551" w:hanging="850"/>
      </w:pPr>
      <w:rPr>
        <w:rFonts w:hint="eastAsia"/>
      </w:rPr>
    </w:lvl>
    <w:lvl w:ilvl="5" w:tentative="0">
      <w:start w:val="1"/>
      <w:numFmt w:val="decimal"/>
      <w:lvlText w:val="%1.%2.%3.%4.%5.%6"/>
      <w:lvlJc w:val="left"/>
      <w:pPr>
        <w:tabs>
          <w:tab w:val="left" w:pos="5726"/>
        </w:tabs>
        <w:ind w:left="3260" w:hanging="1134"/>
      </w:pPr>
      <w:rPr>
        <w:rFonts w:hint="eastAsia"/>
      </w:rPr>
    </w:lvl>
    <w:lvl w:ilvl="6" w:tentative="0">
      <w:start w:val="1"/>
      <w:numFmt w:val="decimal"/>
      <w:lvlText w:val="%1.%2.%3.%4.%5.%6.%7"/>
      <w:lvlJc w:val="left"/>
      <w:pPr>
        <w:tabs>
          <w:tab w:val="left" w:pos="6871"/>
        </w:tabs>
        <w:ind w:left="3827" w:hanging="1276"/>
      </w:pPr>
      <w:rPr>
        <w:rFonts w:hint="eastAsia"/>
      </w:rPr>
    </w:lvl>
    <w:lvl w:ilvl="7" w:tentative="0">
      <w:start w:val="1"/>
      <w:numFmt w:val="decimal"/>
      <w:pStyle w:val="4"/>
      <w:lvlText w:val="%1.%2.%3.%4.%5.%6.%7.%8"/>
      <w:lvlJc w:val="left"/>
      <w:pPr>
        <w:tabs>
          <w:tab w:val="left" w:pos="8016"/>
        </w:tabs>
        <w:ind w:left="4394" w:hanging="1418"/>
      </w:pPr>
      <w:rPr>
        <w:rFonts w:hint="eastAsia"/>
      </w:rPr>
    </w:lvl>
    <w:lvl w:ilvl="8" w:tentative="0">
      <w:start w:val="1"/>
      <w:numFmt w:val="decimal"/>
      <w:lvlText w:val="%1.%2.%3.%4.%5.%6.%7.%8.%9"/>
      <w:lvlJc w:val="left"/>
      <w:pPr>
        <w:tabs>
          <w:tab w:val="left" w:pos="88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M2UxZjYwOTM2NzM4N2M0ZDFhYTJiMjdiY2VlMDgifQ=="/>
  </w:docVars>
  <w:rsids>
    <w:rsidRoot w:val="00000000"/>
    <w:rsid w:val="029F33F3"/>
    <w:rsid w:val="06FF2DE7"/>
    <w:rsid w:val="07050EE4"/>
    <w:rsid w:val="0B6210DD"/>
    <w:rsid w:val="0C232BA4"/>
    <w:rsid w:val="0F7E79A7"/>
    <w:rsid w:val="126A05DB"/>
    <w:rsid w:val="12954EB4"/>
    <w:rsid w:val="137E3B6C"/>
    <w:rsid w:val="1A367DB8"/>
    <w:rsid w:val="2053382F"/>
    <w:rsid w:val="25DA20CE"/>
    <w:rsid w:val="28F14099"/>
    <w:rsid w:val="290B1084"/>
    <w:rsid w:val="29596455"/>
    <w:rsid w:val="2A4005AA"/>
    <w:rsid w:val="2E532A1D"/>
    <w:rsid w:val="2FC00BE5"/>
    <w:rsid w:val="338F2C1E"/>
    <w:rsid w:val="371C3C3B"/>
    <w:rsid w:val="38764A10"/>
    <w:rsid w:val="3BDC04F6"/>
    <w:rsid w:val="416846AB"/>
    <w:rsid w:val="42F47061"/>
    <w:rsid w:val="4B596F2F"/>
    <w:rsid w:val="4C991C31"/>
    <w:rsid w:val="4E586596"/>
    <w:rsid w:val="50893DE6"/>
    <w:rsid w:val="508E3344"/>
    <w:rsid w:val="52394773"/>
    <w:rsid w:val="52953939"/>
    <w:rsid w:val="53D26236"/>
    <w:rsid w:val="559C217F"/>
    <w:rsid w:val="55C537BC"/>
    <w:rsid w:val="56186177"/>
    <w:rsid w:val="5AB372C2"/>
    <w:rsid w:val="601C1920"/>
    <w:rsid w:val="634F5201"/>
    <w:rsid w:val="647B61E8"/>
    <w:rsid w:val="652137CE"/>
    <w:rsid w:val="66281396"/>
    <w:rsid w:val="7214383E"/>
    <w:rsid w:val="73407E98"/>
    <w:rsid w:val="75013C26"/>
    <w:rsid w:val="75173465"/>
    <w:rsid w:val="78CD4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9"/>
    </w:pPr>
    <w:rPr>
      <w:rFonts w:ascii="Arial" w:hAnsi="Arial" w:eastAsia="黑体"/>
      <w:b/>
      <w:sz w:val="32"/>
    </w:rPr>
  </w:style>
  <w:style w:type="paragraph" w:styleId="4">
    <w:name w:val="heading 8"/>
    <w:basedOn w:val="1"/>
    <w:next w:val="1"/>
    <w:unhideWhenUsed/>
    <w:qFormat/>
    <w:uiPriority w:val="0"/>
    <w:pPr>
      <w:widowControl w:val="0"/>
      <w:numPr>
        <w:ilvl w:val="7"/>
        <w:numId w:val="1"/>
      </w:numPr>
      <w:tabs>
        <w:tab w:val="clear" w:pos="8016"/>
      </w:tabs>
      <w:spacing w:before="0" w:after="100" w:line="240" w:lineRule="auto"/>
      <w:ind w:left="1440" w:hanging="432"/>
      <w:contextualSpacing/>
      <w:jc w:val="center"/>
      <w:outlineLvl w:val="7"/>
    </w:pPr>
    <w:rPr>
      <w:rFonts w:ascii="Cambria" w:hAnsi="Cambria" w:eastAsia="宋体" w:cs="Times New Roman"/>
      <w:iCs/>
      <w:sz w:val="20"/>
      <w:szCs w:val="22"/>
      <w:lang w:bidi="en-US"/>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内容1"/>
    <w:basedOn w:val="4"/>
    <w:qFormat/>
    <w:uiPriority w:val="0"/>
    <w:pPr>
      <w:numPr>
        <w:ilvl w:val="0"/>
        <w:numId w:val="0"/>
      </w:numPr>
      <w:spacing w:after="0" w:line="260" w:lineRule="exact"/>
    </w:pPr>
    <w:rPr>
      <w:sz w:val="18"/>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1999</Words>
  <Characters>2272</Characters>
  <Lines>0</Lines>
  <Paragraphs>0</Paragraphs>
  <TotalTime>62</TotalTime>
  <ScaleCrop>false</ScaleCrop>
  <LinksUpToDate>false</LinksUpToDate>
  <CharactersWithSpaces>2284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2024-11-28T09:14:00Z</dcterms:created>
  <dc:creator>Administrator</dc:creator>
  <cp:lastModifiedBy>Administrator</cp:lastModifiedBy>
  <cp:lastPrinted>2024-12-02T00:30:00Z</cp:lastPrinted>
  <dcterms:modified xsi:type="dcterms:W3CDTF">2024-12-19T07:37:24Z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269C733324964C77A1381D46BFD23B38_13</vt:lpwstr>
  </property>
</Properties>
</file>