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25068"/>
    <w:p w14:paraId="5BE06368">
      <w:pPr>
        <w:jc w:val="center"/>
        <w:rPr>
          <w:rFonts w:hint="eastAsia" w:ascii="微软雅黑" w:hAnsi="微软雅黑" w:eastAsia="微软雅黑"/>
          <w:sz w:val="44"/>
        </w:rPr>
      </w:pPr>
      <w:r>
        <w:rPr>
          <w:rFonts w:hint="eastAsia" w:ascii="微软雅黑" w:hAnsi="微软雅黑" w:eastAsia="微软雅黑"/>
          <w:sz w:val="44"/>
        </w:rPr>
        <w:t>凌源市医疗保障局关于印发《涉企行政检查标准（试行）》的通知</w:t>
      </w:r>
    </w:p>
    <w:p w14:paraId="3978F13F">
      <w:pPr>
        <w:jc w:val="center"/>
        <w:rPr>
          <w:sz w:val="32"/>
        </w:rPr>
      </w:pPr>
    </w:p>
    <w:p w14:paraId="683405C0">
      <w:pPr>
        <w:jc w:val="left"/>
        <w:rPr>
          <w:rFonts w:hint="eastAsia"/>
          <w:sz w:val="36"/>
        </w:rPr>
      </w:pPr>
      <w:r>
        <w:rPr>
          <w:rFonts w:hint="eastAsia"/>
          <w:sz w:val="36"/>
        </w:rPr>
        <w:t>各定点医药机构、参保企业、相关医保服务单位，局内各股室、执法大队：</w:t>
      </w:r>
    </w:p>
    <w:p w14:paraId="0EF129EF">
      <w:pPr>
        <w:jc w:val="center"/>
        <w:rPr>
          <w:sz w:val="36"/>
        </w:rPr>
      </w:pPr>
    </w:p>
    <w:p w14:paraId="239FDA79">
      <w:pPr>
        <w:jc w:val="left"/>
        <w:rPr>
          <w:rFonts w:hint="eastAsia"/>
          <w:sz w:val="36"/>
        </w:rPr>
      </w:pPr>
      <w:r>
        <w:rPr>
          <w:rFonts w:hint="eastAsia"/>
          <w:sz w:val="36"/>
        </w:rPr>
        <w:t xml:space="preserve">    为进一步规范本局涉企行政执法检查行为，优化营商环境，严格规范公正文明执法，维护医疗保障基金安全和市场主体合法权益，根据《中华人民共和国社会保险法》《医疗保障基金使用监督管理条例》《辽宁省涉企行政检查管理办法》等法律法规及省市相关工作要求，结合我市医保工作实际，制定《凌源市医疗保障局涉企行政检查标准（试行）》现印发给你们，请严格遵照执行。</w:t>
      </w:r>
    </w:p>
    <w:p w14:paraId="7167CB04">
      <w:pPr>
        <w:jc w:val="center"/>
        <w:rPr>
          <w:sz w:val="32"/>
        </w:rPr>
      </w:pPr>
    </w:p>
    <w:p w14:paraId="7D858A73">
      <w:pPr>
        <w:jc w:val="right"/>
        <w:rPr>
          <w:rFonts w:hint="eastAsia"/>
          <w:sz w:val="32"/>
        </w:rPr>
      </w:pPr>
    </w:p>
    <w:p w14:paraId="495F4B2E">
      <w:pPr>
        <w:jc w:val="right"/>
        <w:rPr>
          <w:rFonts w:hint="eastAsia"/>
          <w:sz w:val="32"/>
        </w:rPr>
      </w:pPr>
    </w:p>
    <w:p w14:paraId="1EA5C996">
      <w:pPr>
        <w:jc w:val="right"/>
        <w:rPr>
          <w:rFonts w:hint="eastAsia"/>
          <w:sz w:val="32"/>
        </w:rPr>
      </w:pPr>
      <w:r>
        <w:rPr>
          <w:rFonts w:hint="eastAsia"/>
          <w:sz w:val="32"/>
        </w:rPr>
        <w:t>凌源市医疗保障局</w:t>
      </w:r>
    </w:p>
    <w:p w14:paraId="0016753E">
      <w:pPr>
        <w:jc w:val="right"/>
        <w:rPr>
          <w:rFonts w:hint="eastAsia"/>
          <w:sz w:val="32"/>
        </w:rPr>
      </w:pPr>
    </w:p>
    <w:p w14:paraId="2D6446EA">
      <w:pPr>
        <w:jc w:val="left"/>
        <w:rPr>
          <w:rFonts w:hint="eastAsia"/>
          <w:sz w:val="32"/>
        </w:rPr>
      </w:pPr>
    </w:p>
    <w:p w14:paraId="4BFE79AC">
      <w:pPr>
        <w:jc w:val="left"/>
        <w:rPr>
          <w:rFonts w:hint="eastAsia"/>
          <w:sz w:val="32"/>
        </w:rPr>
      </w:pPr>
    </w:p>
    <w:p w14:paraId="37F2809A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凌源市医疗保障局涉企行政检查标准（试行）</w:t>
      </w:r>
    </w:p>
    <w:p w14:paraId="071D8F6B">
      <w:pPr>
        <w:jc w:val="left"/>
        <w:rPr>
          <w:rFonts w:hint="eastAsia"/>
          <w:sz w:val="32"/>
        </w:rPr>
      </w:pPr>
    </w:p>
    <w:p w14:paraId="1477E35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第一章 总则</w:t>
      </w:r>
    </w:p>
    <w:p w14:paraId="36DB43B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第一条 为规范凌源市医疗保障局涉企行政检查工作，落实“无事不扰、依法监管”要求，优化全市营商环境，保障定点医药机构、参保企业、医保服务相关市场主体的合法权益，依据相关法律法规及省市涉企监管规定，结合本市实际，制定本标准。</w:t>
      </w:r>
    </w:p>
    <w:p w14:paraId="2A341EFD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第二条 本标准适用于本局对辖区内定点医疗机构、定点零售药店、参保用工企业、医保第三方服务机构等市场主体开展的各类涉企行政检查活动。</w:t>
      </w:r>
    </w:p>
    <w:p w14:paraId="0048724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第三条 涉企行政检查遵循依法依规、</w:t>
      </w:r>
      <w:r>
        <w:rPr>
          <w:rFonts w:hint="eastAsia"/>
          <w:sz w:val="32"/>
          <w:lang w:eastAsia="zh-CN"/>
        </w:rPr>
        <w:t>“</w:t>
      </w:r>
      <w:r>
        <w:rPr>
          <w:rFonts w:hint="eastAsia"/>
          <w:sz w:val="32"/>
        </w:rPr>
        <w:t>双随机</w:t>
      </w:r>
      <w:r>
        <w:rPr>
          <w:rFonts w:hint="eastAsia"/>
          <w:sz w:val="32"/>
          <w:lang w:eastAsia="zh-CN"/>
        </w:rPr>
        <w:t>、</w:t>
      </w:r>
      <w:r>
        <w:rPr>
          <w:rFonts w:hint="eastAsia"/>
          <w:sz w:val="32"/>
        </w:rPr>
        <w:t>一公开</w:t>
      </w:r>
      <w:r>
        <w:rPr>
          <w:rFonts w:hint="eastAsia"/>
          <w:sz w:val="32"/>
          <w:lang w:eastAsia="zh-CN"/>
        </w:rPr>
        <w:t>”</w:t>
      </w:r>
      <w:r>
        <w:rPr>
          <w:rFonts w:hint="eastAsia"/>
          <w:sz w:val="32"/>
        </w:rPr>
        <w:t>、精简高效、审慎包容、信用监管原则。严格执行检查频次规定，除投诉举报、上级督办</w:t>
      </w:r>
      <w:bookmarkStart w:id="0" w:name="_GoBack"/>
      <w:bookmarkEnd w:id="0"/>
      <w:r>
        <w:rPr>
          <w:rFonts w:hint="eastAsia"/>
          <w:sz w:val="32"/>
        </w:rPr>
        <w:t>、案件核查等法定情形外，同一市场主体年度常规检查不超过1次。</w:t>
      </w:r>
    </w:p>
    <w:p w14:paraId="0D905F1D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第四条 全体执法人员严格落实涉企执法纪律：严禁逐利执法、违规检查、干扰企业正常生产经营；不得无依据检查、重复检查、超范围检查、变相检查；不得接受被检查单位宴请、礼品、财物，不得要求企业承担检查相关费用，不得强制指定中介服务。</w:t>
      </w:r>
    </w:p>
    <w:p w14:paraId="752E4E1B">
      <w:pPr>
        <w:jc w:val="left"/>
        <w:rPr>
          <w:sz w:val="32"/>
        </w:rPr>
      </w:pPr>
    </w:p>
    <w:p w14:paraId="678B3F7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第二章 检查主体与执法规范</w:t>
      </w:r>
    </w:p>
    <w:p w14:paraId="7B640AB0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第五条 检查实施主体为凌源市医疗保障局，执法人员必须持有有效行政执法证件，现场检查不得少于2人，全程主动出示执法证件，告知当事人权利与义务。</w:t>
      </w:r>
    </w:p>
    <w:p w14:paraId="308F6D80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第六条 执法人员依法行使以下检查职权：</w:t>
      </w:r>
    </w:p>
    <w:p w14:paraId="03193E5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（一）进入经营、诊疗、办公、库房、财务等场所开展现场 核查；</w:t>
      </w:r>
    </w:p>
    <w:p w14:paraId="2B6DEDF1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（二）查阅、复制、调取病历、处方、财务凭证、结算单据、出入库台账、协议文本等资料；</w:t>
      </w:r>
    </w:p>
    <w:p w14:paraId="5881BFE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（三）询问单位负责人、财务人员、业务经办人员及相关从   业人员；</w:t>
      </w:r>
    </w:p>
    <w:p w14:paraId="6C2E38E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（四）核查医保信息系统数据、监控录像、电子留存资料；</w:t>
      </w:r>
    </w:p>
    <w:p w14:paraId="6EBE9440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（五）依法实施抽样取证、先行登记保存等调查取证措施；</w:t>
      </w:r>
    </w:p>
    <w:p w14:paraId="787074CB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（六）法律法规规定的其他执法权限。</w:t>
      </w:r>
    </w:p>
    <w:p w14:paraId="382452F5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第七条 所有现场检查、询问取证环节，除涉密事项外，实行全程音像记录，执法记录资料统一归档留存。</w:t>
      </w:r>
    </w:p>
    <w:p w14:paraId="6D103689">
      <w:pPr>
        <w:jc w:val="left"/>
        <w:rPr>
          <w:sz w:val="32"/>
        </w:rPr>
      </w:pPr>
    </w:p>
    <w:p w14:paraId="08ABE81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第三章 检查事项及判定标准</w:t>
      </w:r>
    </w:p>
    <w:p w14:paraId="20799F77">
      <w:pPr>
        <w:jc w:val="left"/>
        <w:rPr>
          <w:rFonts w:hint="eastAsia"/>
          <w:sz w:val="32"/>
        </w:rPr>
      </w:pPr>
    </w:p>
    <w:p w14:paraId="79BBE4A2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第一节 定点医药机构检查标准</w:t>
      </w:r>
    </w:p>
    <w:p w14:paraId="4FCFD075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第八条 内部管理制度</w:t>
      </w:r>
    </w:p>
    <w:p w14:paraId="6104893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建立健全医保基金使用、内部管控、人员岗位职责等制度，明确专人负责医保管理工作，制度张贴公示、台账齐全。未建立制度、无专职管理人员的，判定为不合规。</w:t>
      </w:r>
    </w:p>
    <w:p w14:paraId="3A7FAD6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第九条 资料档案管理</w:t>
      </w:r>
    </w:p>
    <w:p w14:paraId="7B6D84B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病历、处方、收费票据、药品耗材台账、财务会计凭证等资料按规定留存，内容真实、字迹清晰、签章完整，可全程追溯。存在隐匿、销毁、篡改资料，或无法提供核查资料的，判定为不合规。</w:t>
      </w:r>
    </w:p>
    <w:p w14:paraId="0309D1B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第十条 医保信息系统管理</w:t>
      </w:r>
    </w:p>
    <w:p w14:paraId="22BC88E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按要求接入全市医保信息平台，实时、准确上传诊疗、购药、费用结算等数据，系统日志完整。人为篡改、删除数据，或拒不按规定上传数据的，判定为违规。</w:t>
      </w:r>
    </w:p>
    <w:p w14:paraId="1713522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第十一条 收费与基金结算行为</w:t>
      </w:r>
    </w:p>
    <w:p w14:paraId="3CE51E0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严禁重复收费、超标准收费、分解收费、串换项目/药品/服务设施；严禁虚记费用、虚假住院、挂床住院、虚假门诊；严禁将非医保支付项目纳入医保结算。经查实存在上述行为，认定为医保基金使用违法行为。</w:t>
      </w:r>
    </w:p>
    <w:p w14:paraId="4FDB403F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第十二条 服务行为管理</w:t>
      </w:r>
    </w:p>
    <w:p w14:paraId="32E44734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除急诊抢救外，提供医保目录外药品、诊疗项目、服务设施时，必须征得参保人书面同意；收费标准、医保政策须在醒目位置公示。未履行告知义务、未公示相关信息的，判定为不合规。</w:t>
      </w:r>
    </w:p>
    <w:p w14:paraId="57C8D4B2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第十三条 禁止性规定</w:t>
      </w:r>
    </w:p>
    <w:p w14:paraId="7B7C411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严禁伪造、变造医疗文书及票据；严禁协助他人冒名就医、套取医保基金、套现药品；严禁拒绝、阻挠执法检查或提供虚假证据。存在上述行为的，依法立案查处。</w:t>
      </w:r>
    </w:p>
    <w:p w14:paraId="3937CC2A">
      <w:pPr>
        <w:jc w:val="left"/>
        <w:rPr>
          <w:sz w:val="32"/>
        </w:rPr>
      </w:pPr>
    </w:p>
    <w:p w14:paraId="64A38E1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第二节 参保企业检查标准</w:t>
      </w:r>
    </w:p>
    <w:p w14:paraId="1CA3791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第十四条 参保登记与缴费管理</w:t>
      </w:r>
    </w:p>
    <w:p w14:paraId="7816C8F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依法办理医保参保、变更、注销手续，如实申报参保人数、缴费基数，按时足额缴纳基本医疗保险费。存在瞒报、漏报、少报缴费基数和人数，虚构劳动关系参保、挂靠参保的，判定为违规。</w:t>
      </w:r>
    </w:p>
    <w:p w14:paraId="6F7CA69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第十五条 参保人员管理</w:t>
      </w:r>
    </w:p>
    <w:p w14:paraId="2BF6196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不得协助参保人员冒名使用医保待遇，不得截留、挪用参保人员医保报销资金。存在上述行为的，依法依规处理。</w:t>
      </w:r>
    </w:p>
    <w:p w14:paraId="6D2C8E59">
      <w:pPr>
        <w:jc w:val="left"/>
        <w:rPr>
          <w:sz w:val="32"/>
        </w:rPr>
      </w:pPr>
    </w:p>
    <w:p w14:paraId="7CC2C6E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第三节 医保第三方服务企业检查标准</w:t>
      </w:r>
    </w:p>
    <w:p w14:paraId="34BC6FDF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第十六条 协议履约管理</w:t>
      </w:r>
    </w:p>
    <w:p w14:paraId="14E5D19F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严格履行双方签订的服务协议，业务操作流程规范，业务档案、数据资料完整真实。</w:t>
      </w:r>
    </w:p>
    <w:p w14:paraId="1A68F37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第十七条 信息安全与服务规范</w:t>
      </w:r>
    </w:p>
    <w:p w14:paraId="698E7E4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严守参保人信息保密规定，不得泄露、倒卖参保人个人信息；不得违规代办医保业务、违规收取费用。违规行为依法处置。</w:t>
      </w:r>
    </w:p>
    <w:p w14:paraId="2AF456B2">
      <w:pPr>
        <w:jc w:val="left"/>
        <w:rPr>
          <w:sz w:val="32"/>
        </w:rPr>
      </w:pPr>
    </w:p>
    <w:p w14:paraId="38F2A07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第四章 检查分类与频次管理</w:t>
      </w:r>
    </w:p>
    <w:p w14:paraId="105F99E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第十八条 检查类型</w:t>
      </w:r>
    </w:p>
    <w:p w14:paraId="33639264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（一）日常巡查：按照年度“双随机、一公开”计划组织实施；</w:t>
      </w:r>
    </w:p>
    <w:p w14:paraId="6373ABEC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（二）专项检查：根据上级部署、重点领域风险防控开展；</w:t>
      </w:r>
    </w:p>
    <w:p w14:paraId="2491E3B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（三）重点检查：针对失信主体、高风险单位、有违法前科单位开展；</w:t>
      </w:r>
    </w:p>
    <w:p w14:paraId="43DF761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（四）核查类检查：针对投诉举报、舆情线索、上级交办事项开展；</w:t>
      </w:r>
    </w:p>
    <w:p w14:paraId="40F94F3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（五）联合检查：会同卫健、市场监管、公安、税务等部门开展联合执法。</w:t>
      </w:r>
    </w:p>
    <w:p w14:paraId="73AAAFD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第十九条 频次管控</w:t>
      </w:r>
    </w:p>
    <w:p w14:paraId="0ACFFFE2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1.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常规日常巡查：同一企业每年最多1次；</w:t>
      </w:r>
    </w:p>
    <w:p w14:paraId="3E5971B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2.</w:t>
      </w:r>
      <w:r>
        <w:rPr>
          <w:rFonts w:hint="eastAsia"/>
          <w:sz w:val="32"/>
        </w:rPr>
        <w:tab/>
      </w:r>
      <w:r>
        <w:rPr>
          <w:rFonts w:hint="eastAsia"/>
          <w:sz w:val="32"/>
        </w:rPr>
        <w:t>专项检查、联合检查：单独制定方案，不叠加常规检查频次；</w:t>
      </w:r>
    </w:p>
    <w:p w14:paraId="7E8454E3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3．投诉举报、线索核查类检查：一事一查，不计入常规检查频次。</w:t>
      </w:r>
    </w:p>
    <w:p w14:paraId="242B2EA0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第二十条 推行非现场监管。优先运用大数据筛查、线上数据比对、远程核查等方式，减少入企现场检查频次。</w:t>
      </w:r>
    </w:p>
    <w:p w14:paraId="2C65FC8E">
      <w:pPr>
        <w:jc w:val="left"/>
        <w:rPr>
          <w:sz w:val="32"/>
        </w:rPr>
      </w:pPr>
    </w:p>
    <w:p w14:paraId="0007D71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第五章 检查工作程序</w:t>
      </w:r>
    </w:p>
    <w:p w14:paraId="66CBCDE1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第二十一条 检查审批</w:t>
      </w:r>
    </w:p>
    <w:p w14:paraId="6EF931B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所有涉企检查必须履行内部审批流程，填报《行政检查审批表》，经股室负责人、法制审核、局领导逐级审批后方可实施。年度检查计划按要求报送主管部门备案并向社会公示。</w:t>
      </w:r>
    </w:p>
    <w:p w14:paraId="73EBF03B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第二十二条 检查告知</w:t>
      </w:r>
    </w:p>
    <w:p w14:paraId="40732214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除紧急核查、突击检查等法定情形外，开展现场检查前3个工作日，向被检查单位送达《现场检查通知书》，明确检查时间、人员、内容及配合要求。</w:t>
      </w:r>
    </w:p>
    <w:p w14:paraId="2BC05FC5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第二十三条 现场实施</w:t>
      </w:r>
    </w:p>
    <w:p w14:paraId="22BE27F2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执法人员到达现场后，亮明身份、说明事由及法律依据；按既定内容开展核查、询问、取证；当场制作执法文书，交由当事人核对、签字确认。</w:t>
      </w:r>
    </w:p>
    <w:p w14:paraId="52EB3809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第二十四条 结果处置</w:t>
      </w:r>
    </w:p>
    <w:p w14:paraId="6C30AE8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现场检查结束后5个工作日内形成《现场检查报告》，区分情形分类处置：</w:t>
      </w:r>
    </w:p>
    <w:p w14:paraId="070E5E1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（一）未发现问题：资料归档，记入信用档案；</w:t>
      </w:r>
    </w:p>
    <w:p w14:paraId="5DAD99B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（二）存在轻微违规问题：下达《责令整改通知书》，限期整改并跟踪复查；</w:t>
      </w:r>
    </w:p>
    <w:p w14:paraId="7ABD108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（三）涉嫌违法违规：按程序立案调查，依法作出行政处理；</w:t>
      </w:r>
    </w:p>
    <w:p w14:paraId="508CE940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（四）涉嫌刑事犯罪：移送司法机关处理。</w:t>
      </w:r>
    </w:p>
    <w:p w14:paraId="5B143564">
      <w:pPr>
        <w:jc w:val="left"/>
        <w:rPr>
          <w:sz w:val="32"/>
        </w:rPr>
      </w:pPr>
    </w:p>
    <w:p w14:paraId="72572436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第六章 结果公示与信用监管</w:t>
      </w:r>
    </w:p>
    <w:p w14:paraId="762B772B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第二十五条 检查结果实行公开公示。检查办结后7个工作日内，在凌源市政府门户网站、本局官方平台进行公示，接受社会监督。</w:t>
      </w:r>
    </w:p>
    <w:p w14:paraId="73B478EE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第二十六条 建立医保信用分级分类监管体系。按照守信、一般、警示、失信四个等级实施差异化监管：守信主体降低检查频次，失信主体增加检查频次，并依法实施联合惩戒。</w:t>
      </w:r>
    </w:p>
    <w:p w14:paraId="44A8C956">
      <w:pPr>
        <w:jc w:val="left"/>
        <w:rPr>
          <w:sz w:val="32"/>
        </w:rPr>
      </w:pPr>
    </w:p>
    <w:p w14:paraId="69060578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>第七章 附则</w:t>
      </w:r>
    </w:p>
    <w:p w14:paraId="1C744626">
      <w:pPr>
        <w:jc w:val="left"/>
        <w:rPr>
          <w:sz w:val="32"/>
        </w:rPr>
      </w:pPr>
    </w:p>
    <w:p w14:paraId="3A447BA7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第二十七条 本标准由凌源市医疗保障局负责解释。</w:t>
      </w:r>
    </w:p>
    <w:p w14:paraId="006269A2">
      <w:pPr>
        <w:jc w:val="left"/>
        <w:rPr>
          <w:rFonts w:hint="eastAsia"/>
          <w:sz w:val="32"/>
        </w:rPr>
      </w:pPr>
      <w:r>
        <w:rPr>
          <w:rFonts w:hint="eastAsia"/>
          <w:sz w:val="32"/>
        </w:rPr>
        <w:t xml:space="preserve">    第二十八条 本标准自发布之日起施行，本局此前相关规定与本标准不一致的，以本标准为准。</w:t>
      </w:r>
    </w:p>
    <w:p w14:paraId="08F48981">
      <w:pPr>
        <w:jc w:val="center"/>
        <w:rPr>
          <w:rFonts w:hint="eastAsia"/>
          <w:sz w:val="32"/>
        </w:rPr>
      </w:pPr>
    </w:p>
    <w:p w14:paraId="1A3B75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60"/>
    <w:rsid w:val="00850860"/>
    <w:rsid w:val="00A50844"/>
    <w:rsid w:val="1A855D3B"/>
    <w:rsid w:val="30E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443</Words>
  <Characters>2530</Characters>
  <Lines>21</Lines>
  <Paragraphs>5</Paragraphs>
  <TotalTime>2</TotalTime>
  <ScaleCrop>false</ScaleCrop>
  <LinksUpToDate>false</LinksUpToDate>
  <CharactersWithSpaces>2968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2026-05-27T06:16:00Z</dcterms:created>
  <dc:creator>Windows 用户</dc:creator>
  <cp:lastModifiedBy>Administrator</cp:lastModifiedBy>
  <dcterms:modified xsi:type="dcterms:W3CDTF">2026-06-05T02:46:45Z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571F004D8EC74A46A966DF9FA76E9D90_13</vt:lpwstr>
  </property>
</Properties>
</file>