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r>
        <w:rPr>
          <w:rFonts w:hint="eastAsia" w:ascii="宋体" w:hAnsi="宋体" w:cs="宋体"/>
          <w:b/>
          <w:bCs/>
          <w:sz w:val="32"/>
          <w:szCs w:val="32"/>
        </w:rPr>
        <w:t>2026年凌源市</w:t>
      </w:r>
      <w:r>
        <w:rPr>
          <w:rFonts w:hint="eastAsia" w:ascii="宋体" w:hAnsi="宋体" w:cs="宋体"/>
          <w:b/>
          <w:bCs/>
          <w:sz w:val="32"/>
          <w:szCs w:val="32"/>
          <w:lang w:val="en-US" w:eastAsia="zh-CN"/>
        </w:rPr>
        <w:t>修正液</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修正液</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10</w:t>
            </w:r>
            <w:r>
              <w:rPr>
                <w:rFonts w:hint="default" w:ascii="宋体" w:hAnsi="宋体" w:cs="宋体"/>
                <w:color w:val="000000"/>
                <w:szCs w:val="21"/>
                <w:lang w:val="en-US" w:eastAsia="zh-CN"/>
              </w:rPr>
              <w:t>个</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5个</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5个</w:t>
            </w:r>
          </w:p>
        </w:tc>
      </w:tr>
    </w:tbl>
    <w:p w14:paraId="16EDEEE5">
      <w:pPr>
        <w:snapToGrid w:val="0"/>
        <w:spacing w:line="440" w:lineRule="exact"/>
        <w:rPr>
          <w:rFonts w:ascii="宋体" w:hAnsi="宋体" w:cs="宋体"/>
          <w:b/>
          <w:bCs/>
          <w:szCs w:val="21"/>
        </w:rPr>
      </w:pPr>
      <w:bookmarkStart w:id="4" w:name="_GoBack"/>
      <w:bookmarkEnd w:id="4"/>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修正液</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lang w:val="en-US" w:eastAsia="zh-CN"/>
              </w:rPr>
              <w:t>外观</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QB/T 2655-2020</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lang w:val="en-US" w:eastAsia="zh-CN"/>
              </w:rPr>
              <w:t>涂后的干燥速度</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QB/T 2655-2020</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lang w:val="en-US" w:eastAsia="zh-CN"/>
              </w:rPr>
              <w:t>涂膜强度</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QB/T 2655-2020</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lang w:val="en-US" w:eastAsia="zh-CN"/>
              </w:rPr>
              <w:t>覆盖能力</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QB/T 2655-2020</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lang w:val="en-US" w:eastAsia="zh-CN"/>
              </w:rPr>
              <w:t>附着力</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QB/T 2655-2020</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snapToGrid w:val="0"/>
              <w:jc w:val="center"/>
              <w:rPr>
                <w:rFonts w:ascii="宋体" w:hAnsi="宋体" w:cs="宋体"/>
                <w:color w:val="000000"/>
                <w:szCs w:val="21"/>
              </w:rPr>
            </w:pPr>
            <w:r>
              <w:rPr>
                <w:rFonts w:hint="eastAsia" w:ascii="宋体" w:hAnsi="宋体" w:cs="宋体"/>
                <w:color w:val="000000"/>
                <w:szCs w:val="21"/>
                <w:lang w:val="en-US" w:eastAsia="zh-CN"/>
              </w:rPr>
              <w:t>耐温性</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QB/T 2655-2020</w:t>
            </w:r>
          </w:p>
        </w:tc>
      </w:tr>
      <w:tr w14:paraId="2ED7F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1FB716C">
            <w:pPr>
              <w:widowControl/>
              <w:numPr>
                <w:ilvl w:val="0"/>
                <w:numId w:val="1"/>
              </w:numPr>
              <w:jc w:val="center"/>
              <w:textAlignment w:val="center"/>
              <w:rPr>
                <w:rFonts w:ascii="宋体" w:hAnsi="宋体" w:cs="宋体"/>
                <w:kern w:val="0"/>
                <w:szCs w:val="21"/>
              </w:rPr>
            </w:pPr>
            <w:bookmarkStart w:id="0" w:name="OLE_LINK4"/>
            <w:bookmarkStart w:id="1" w:name="OLE_LINK3"/>
          </w:p>
        </w:tc>
        <w:tc>
          <w:tcPr>
            <w:tcW w:w="4033" w:type="dxa"/>
            <w:vAlign w:val="center"/>
          </w:tcPr>
          <w:p w14:paraId="445217ED">
            <w:pPr>
              <w:snapToGrid w:val="0"/>
              <w:jc w:val="center"/>
              <w:rPr>
                <w:rFonts w:ascii="宋体" w:hAnsi="宋体" w:cs="宋体"/>
                <w:color w:val="000000"/>
                <w:szCs w:val="21"/>
              </w:rPr>
            </w:pPr>
            <w:r>
              <w:rPr>
                <w:rFonts w:hint="eastAsia" w:ascii="宋体" w:hAnsi="宋体" w:cs="宋体"/>
                <w:color w:val="000000"/>
                <w:szCs w:val="21"/>
                <w:lang w:val="en-US" w:eastAsia="zh-CN"/>
              </w:rPr>
              <w:t>标志</w:t>
            </w:r>
          </w:p>
        </w:tc>
        <w:tc>
          <w:tcPr>
            <w:tcW w:w="3662" w:type="dxa"/>
            <w:vAlign w:val="center"/>
          </w:tcPr>
          <w:p w14:paraId="7E8801CF">
            <w:pPr>
              <w:snapToGrid w:val="0"/>
              <w:jc w:val="center"/>
              <w:rPr>
                <w:rFonts w:ascii="宋体" w:hAnsi="宋体" w:cs="宋体"/>
                <w:color w:val="000000"/>
                <w:szCs w:val="21"/>
              </w:rPr>
            </w:pPr>
            <w:r>
              <w:rPr>
                <w:rFonts w:hint="eastAsia" w:ascii="宋体" w:hAnsi="宋体" w:cs="宋体"/>
                <w:color w:val="000000"/>
                <w:szCs w:val="21"/>
              </w:rPr>
              <w:t>QB/T 2655-2020</w:t>
            </w:r>
          </w:p>
        </w:tc>
      </w:tr>
    </w:tbl>
    <w:p w14:paraId="6060E541">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16F327FB">
      <w:pPr>
        <w:adjustRightInd w:val="0"/>
        <w:snapToGrid w:val="0"/>
        <w:spacing w:line="440" w:lineRule="exact"/>
        <w:ind w:firstLine="420" w:firstLineChars="200"/>
        <w:rPr>
          <w:rFonts w:hint="eastAsia" w:ascii="宋体" w:hAnsi="宋体" w:eastAsia="宋体" w:cs="宋体"/>
          <w:szCs w:val="21"/>
          <w:lang w:eastAsia="zh-CN"/>
        </w:rPr>
      </w:pPr>
      <w:r>
        <w:rPr>
          <w:rFonts w:hint="eastAsia" w:ascii="宋体" w:hAnsi="宋体" w:cs="宋体"/>
          <w:szCs w:val="21"/>
        </w:rPr>
        <w:t>QB/T 2655-2020</w:t>
      </w:r>
      <w:r>
        <w:rPr>
          <w:rFonts w:hint="eastAsia" w:ascii="宋体" w:hAnsi="宋体" w:cs="宋体"/>
          <w:szCs w:val="21"/>
          <w:lang w:val="en-US" w:eastAsia="zh-CN"/>
        </w:rPr>
        <w:t xml:space="preserve"> </w:t>
      </w:r>
      <w:r>
        <w:rPr>
          <w:rFonts w:hint="eastAsia" w:ascii="宋体" w:hAnsi="宋体" w:cs="宋体"/>
          <w:szCs w:val="21"/>
          <w:lang w:eastAsia="zh-CN"/>
        </w:rPr>
        <w:t>修正液</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4C10256E"/>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3730A5"/>
    <w:rsid w:val="014063FE"/>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5E2B6B"/>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A172D2"/>
    <w:rsid w:val="05B80C59"/>
    <w:rsid w:val="05D45367"/>
    <w:rsid w:val="05FE0636"/>
    <w:rsid w:val="06035C4C"/>
    <w:rsid w:val="06093262"/>
    <w:rsid w:val="06253E14"/>
    <w:rsid w:val="064E336B"/>
    <w:rsid w:val="06A50AB1"/>
    <w:rsid w:val="06A765D7"/>
    <w:rsid w:val="06B31420"/>
    <w:rsid w:val="06D1542A"/>
    <w:rsid w:val="06F3181D"/>
    <w:rsid w:val="070103DE"/>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5998"/>
    <w:rsid w:val="10767F2A"/>
    <w:rsid w:val="107751B2"/>
    <w:rsid w:val="108005C5"/>
    <w:rsid w:val="10944070"/>
    <w:rsid w:val="10947BCD"/>
    <w:rsid w:val="10AF2C58"/>
    <w:rsid w:val="10D95F27"/>
    <w:rsid w:val="10EA5A3E"/>
    <w:rsid w:val="10F42D61"/>
    <w:rsid w:val="114E247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536A6"/>
    <w:rsid w:val="132F0080"/>
    <w:rsid w:val="13385187"/>
    <w:rsid w:val="135D3910"/>
    <w:rsid w:val="13623FB2"/>
    <w:rsid w:val="13652229"/>
    <w:rsid w:val="13655850"/>
    <w:rsid w:val="13685340"/>
    <w:rsid w:val="137141F5"/>
    <w:rsid w:val="13737F6D"/>
    <w:rsid w:val="1379754E"/>
    <w:rsid w:val="1384217A"/>
    <w:rsid w:val="138A175B"/>
    <w:rsid w:val="138E2FF9"/>
    <w:rsid w:val="13A40300"/>
    <w:rsid w:val="13C63C31"/>
    <w:rsid w:val="13F54E26"/>
    <w:rsid w:val="13FA41EA"/>
    <w:rsid w:val="14027543"/>
    <w:rsid w:val="142B0848"/>
    <w:rsid w:val="145E0C1D"/>
    <w:rsid w:val="14627FE2"/>
    <w:rsid w:val="14C91E0F"/>
    <w:rsid w:val="14D3578A"/>
    <w:rsid w:val="14DB226E"/>
    <w:rsid w:val="14DE58BA"/>
    <w:rsid w:val="14EC6584"/>
    <w:rsid w:val="15167ED2"/>
    <w:rsid w:val="15311E8E"/>
    <w:rsid w:val="153E6AC2"/>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5338F"/>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22604"/>
    <w:rsid w:val="1844012A"/>
    <w:rsid w:val="184E4A60"/>
    <w:rsid w:val="186859E8"/>
    <w:rsid w:val="18700F1F"/>
    <w:rsid w:val="18826EA4"/>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9A47BD"/>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5E7A6C"/>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1F7620D"/>
    <w:rsid w:val="22445A9B"/>
    <w:rsid w:val="22456F79"/>
    <w:rsid w:val="2250591D"/>
    <w:rsid w:val="225418B2"/>
    <w:rsid w:val="22774BA5"/>
    <w:rsid w:val="22835243"/>
    <w:rsid w:val="229C0B63"/>
    <w:rsid w:val="22AA7723"/>
    <w:rsid w:val="22B97967"/>
    <w:rsid w:val="22CC58EC"/>
    <w:rsid w:val="22E91FFA"/>
    <w:rsid w:val="23040BE2"/>
    <w:rsid w:val="231E77CA"/>
    <w:rsid w:val="23240E85"/>
    <w:rsid w:val="23264FFC"/>
    <w:rsid w:val="23492A98"/>
    <w:rsid w:val="234C07DB"/>
    <w:rsid w:val="235651D1"/>
    <w:rsid w:val="237613B4"/>
    <w:rsid w:val="237F470C"/>
    <w:rsid w:val="23876120"/>
    <w:rsid w:val="239C706C"/>
    <w:rsid w:val="23A128D5"/>
    <w:rsid w:val="23BC14BC"/>
    <w:rsid w:val="23DF233A"/>
    <w:rsid w:val="23FC3FAF"/>
    <w:rsid w:val="24003A9F"/>
    <w:rsid w:val="24013373"/>
    <w:rsid w:val="240F76C7"/>
    <w:rsid w:val="24467603"/>
    <w:rsid w:val="24577437"/>
    <w:rsid w:val="2460600B"/>
    <w:rsid w:val="24721307"/>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54AB7"/>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67056"/>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5A5D1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850D4"/>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71A73"/>
    <w:rsid w:val="396C0E37"/>
    <w:rsid w:val="396F26D5"/>
    <w:rsid w:val="39812B34"/>
    <w:rsid w:val="39B44A86"/>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4F61D0"/>
    <w:rsid w:val="3B677B08"/>
    <w:rsid w:val="3B84690C"/>
    <w:rsid w:val="3B9D5C20"/>
    <w:rsid w:val="3BB014AF"/>
    <w:rsid w:val="3BBB7E54"/>
    <w:rsid w:val="3BC44F5A"/>
    <w:rsid w:val="3BC96A15"/>
    <w:rsid w:val="3BD74C8E"/>
    <w:rsid w:val="3BDA652C"/>
    <w:rsid w:val="3BDC04F6"/>
    <w:rsid w:val="3BF66F2E"/>
    <w:rsid w:val="3C025A83"/>
    <w:rsid w:val="3C1E28BD"/>
    <w:rsid w:val="3C20321B"/>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665F1"/>
    <w:rsid w:val="3D595B76"/>
    <w:rsid w:val="3D5D7415"/>
    <w:rsid w:val="3DA46DF1"/>
    <w:rsid w:val="3DAA0180"/>
    <w:rsid w:val="3DCE0312"/>
    <w:rsid w:val="3DE73A20"/>
    <w:rsid w:val="3DEC0798"/>
    <w:rsid w:val="3DF24001"/>
    <w:rsid w:val="3DFA1730"/>
    <w:rsid w:val="3E183FFB"/>
    <w:rsid w:val="3E4405D4"/>
    <w:rsid w:val="3E704F26"/>
    <w:rsid w:val="3E7569E0"/>
    <w:rsid w:val="3E7C1B1C"/>
    <w:rsid w:val="3E7E3AE6"/>
    <w:rsid w:val="3E86299B"/>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06238"/>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8868CD"/>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271C"/>
    <w:rsid w:val="4D2E0486"/>
    <w:rsid w:val="4D3F6B37"/>
    <w:rsid w:val="4D5325E2"/>
    <w:rsid w:val="4D626ED4"/>
    <w:rsid w:val="4D9B5D22"/>
    <w:rsid w:val="4DD21759"/>
    <w:rsid w:val="4E0C3682"/>
    <w:rsid w:val="4E1F4272"/>
    <w:rsid w:val="4E261AA5"/>
    <w:rsid w:val="4E5B79A0"/>
    <w:rsid w:val="4E6F6FA8"/>
    <w:rsid w:val="4E867C5E"/>
    <w:rsid w:val="4E8C5DAC"/>
    <w:rsid w:val="4EB64BD7"/>
    <w:rsid w:val="4ED137BE"/>
    <w:rsid w:val="4ED27537"/>
    <w:rsid w:val="4EE259CC"/>
    <w:rsid w:val="4EEA30EF"/>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8974C8"/>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0CC028A"/>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C45AF"/>
    <w:rsid w:val="661001E2"/>
    <w:rsid w:val="662B4B98"/>
    <w:rsid w:val="66320B8F"/>
    <w:rsid w:val="6639016F"/>
    <w:rsid w:val="665925BF"/>
    <w:rsid w:val="667C4500"/>
    <w:rsid w:val="66AA4BC9"/>
    <w:rsid w:val="66BA2932"/>
    <w:rsid w:val="66CD6B09"/>
    <w:rsid w:val="66CF4630"/>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253200"/>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111FA0"/>
    <w:rsid w:val="722A3062"/>
    <w:rsid w:val="725325B9"/>
    <w:rsid w:val="728409C4"/>
    <w:rsid w:val="729130E1"/>
    <w:rsid w:val="72A66B8C"/>
    <w:rsid w:val="72D27981"/>
    <w:rsid w:val="72D31822"/>
    <w:rsid w:val="72E444E7"/>
    <w:rsid w:val="72E70F53"/>
    <w:rsid w:val="73075151"/>
    <w:rsid w:val="73353A6C"/>
    <w:rsid w:val="73557ED4"/>
    <w:rsid w:val="7366202C"/>
    <w:rsid w:val="736E51D0"/>
    <w:rsid w:val="739F04BA"/>
    <w:rsid w:val="73AD7AA7"/>
    <w:rsid w:val="73B73449"/>
    <w:rsid w:val="73CE15C2"/>
    <w:rsid w:val="73E57241"/>
    <w:rsid w:val="73E922D7"/>
    <w:rsid w:val="743261FE"/>
    <w:rsid w:val="74343D24"/>
    <w:rsid w:val="743B1556"/>
    <w:rsid w:val="744C3764"/>
    <w:rsid w:val="744D3038"/>
    <w:rsid w:val="7456238C"/>
    <w:rsid w:val="745D327B"/>
    <w:rsid w:val="74744A68"/>
    <w:rsid w:val="74A54C22"/>
    <w:rsid w:val="74AA048A"/>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212C85"/>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40C80"/>
    <w:rsid w:val="7EF944E8"/>
    <w:rsid w:val="7EFB200E"/>
    <w:rsid w:val="7F044C6C"/>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657</Words>
  <Characters>753</Characters>
  <Lines>6</Lines>
  <Paragraphs>1</Paragraphs>
  <TotalTime>1</TotalTime>
  <ScaleCrop>false</ScaleCrop>
  <LinksUpToDate>false</LinksUpToDate>
  <CharactersWithSpaces>766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2026-06-02T08:12:10Z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