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2026年</w:t>
      </w:r>
      <w:r w:rsidR="005B43C1">
        <w:rPr>
          <w:rFonts w:ascii="宋体" w:hAnsi="宋体" w:cs="宋体" w:hint="eastAsia"/>
          <w:b/>
          <w:bCs/>
          <w:sz w:val="32"/>
          <w:szCs w:val="32"/>
        </w:rPr>
        <w:t>凌源市</w:t>
      </w:r>
      <w:r w:rsidR="00FF5552" w:rsidRPr="00FF5552">
        <w:rPr>
          <w:rFonts w:ascii="宋体" w:hAnsi="宋体" w:cs="宋体" w:hint="eastAsia"/>
          <w:b/>
          <w:bCs/>
          <w:sz w:val="32"/>
          <w:szCs w:val="32"/>
        </w:rPr>
        <w:t>消防水带</w:t>
      </w: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FF5552">
            <w:pPr>
              <w:widowControl/>
              <w:jc w:val="center"/>
              <w:textAlignment w:val="center"/>
              <w:rPr>
                <w:rFonts w:ascii="宋体" w:hAnsi="宋体" w:cs="宋体"/>
                <w:color w:val="000000"/>
                <w:szCs w:val="21"/>
              </w:rPr>
            </w:pPr>
            <w:r w:rsidRPr="00FF5552">
              <w:rPr>
                <w:rFonts w:ascii="宋体" w:hAnsi="宋体" w:cs="宋体" w:hint="eastAsia"/>
                <w:color w:val="000000"/>
                <w:szCs w:val="21"/>
              </w:rPr>
              <w:t>消防水带</w:t>
            </w:r>
          </w:p>
        </w:tc>
        <w:tc>
          <w:tcPr>
            <w:tcW w:w="1602" w:type="dxa"/>
            <w:vAlign w:val="center"/>
          </w:tcPr>
          <w:p w:rsidR="00394ED9" w:rsidRDefault="004E0BCF">
            <w:pPr>
              <w:widowControl/>
              <w:jc w:val="center"/>
              <w:textAlignment w:val="center"/>
              <w:rPr>
                <w:rFonts w:ascii="宋体" w:hAnsi="宋体" w:cs="宋体"/>
                <w:color w:val="000000"/>
                <w:szCs w:val="21"/>
              </w:rPr>
            </w:pPr>
            <w:r>
              <w:rPr>
                <w:rFonts w:ascii="宋体" w:hAnsi="宋体" w:cs="宋体" w:hint="eastAsia"/>
                <w:color w:val="000000"/>
                <w:szCs w:val="21"/>
              </w:rPr>
              <w:t>2卷</w:t>
            </w:r>
          </w:p>
        </w:tc>
        <w:tc>
          <w:tcPr>
            <w:tcW w:w="1850" w:type="dxa"/>
            <w:vAlign w:val="center"/>
          </w:tcPr>
          <w:p w:rsidR="00394ED9" w:rsidRDefault="004E0BCF">
            <w:pPr>
              <w:widowControl/>
              <w:jc w:val="center"/>
              <w:textAlignment w:val="center"/>
              <w:rPr>
                <w:rFonts w:ascii="宋体" w:hAnsi="宋体" w:cs="宋体"/>
                <w:color w:val="000000"/>
                <w:szCs w:val="21"/>
              </w:rPr>
            </w:pPr>
            <w:bookmarkStart w:id="1" w:name="OLE_LINK1"/>
            <w:bookmarkStart w:id="2" w:name="OLE_LINK2"/>
            <w:r>
              <w:rPr>
                <w:rFonts w:ascii="宋体" w:hAnsi="宋体" w:cs="宋体" w:hint="eastAsia"/>
                <w:color w:val="000000"/>
                <w:szCs w:val="21"/>
              </w:rPr>
              <w:t>1卷</w:t>
            </w:r>
            <w:bookmarkEnd w:id="1"/>
            <w:bookmarkEnd w:id="2"/>
          </w:p>
        </w:tc>
        <w:tc>
          <w:tcPr>
            <w:tcW w:w="1788" w:type="dxa"/>
            <w:vAlign w:val="center"/>
          </w:tcPr>
          <w:p w:rsidR="00394ED9" w:rsidRDefault="004E0BCF">
            <w:pPr>
              <w:widowControl/>
              <w:jc w:val="center"/>
              <w:textAlignment w:val="center"/>
              <w:rPr>
                <w:rFonts w:ascii="宋体" w:hAnsi="宋体" w:cs="宋体"/>
                <w:color w:val="000000"/>
                <w:szCs w:val="21"/>
              </w:rPr>
            </w:pPr>
            <w:r>
              <w:rPr>
                <w:rFonts w:ascii="宋体" w:hAnsi="宋体" w:cs="宋体" w:hint="eastAsia"/>
                <w:color w:val="000000"/>
                <w:szCs w:val="21"/>
              </w:rPr>
              <w:t>1卷</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r w:rsidR="00FF5552" w:rsidRPr="00FF5552">
        <w:rPr>
          <w:rFonts w:ascii="宋体" w:hAnsi="宋体" w:cs="宋体" w:hint="eastAsia"/>
          <w:color w:val="000000"/>
          <w:szCs w:val="21"/>
        </w:rPr>
        <w:t>消防水带</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FF5552" w:rsidP="00FF5552">
            <w:pPr>
              <w:widowControl/>
              <w:jc w:val="center"/>
              <w:textAlignment w:val="center"/>
              <w:rPr>
                <w:rFonts w:ascii="宋体" w:hAnsi="宋体" w:cs="宋体"/>
                <w:szCs w:val="21"/>
              </w:rPr>
            </w:pPr>
            <w:r w:rsidRPr="00FF5552">
              <w:rPr>
                <w:rFonts w:ascii="宋体" w:hAnsi="宋体" w:cs="宋体" w:hint="eastAsia"/>
                <w:szCs w:val="21"/>
              </w:rPr>
              <w:t>外观质量</w:t>
            </w:r>
          </w:p>
        </w:tc>
        <w:tc>
          <w:tcPr>
            <w:tcW w:w="3662" w:type="dxa"/>
            <w:vAlign w:val="center"/>
          </w:tcPr>
          <w:p w:rsidR="00394ED9" w:rsidRDefault="00611EAB">
            <w:pPr>
              <w:snapToGrid w:val="0"/>
              <w:jc w:val="center"/>
              <w:rPr>
                <w:rFonts w:ascii="宋体" w:hAnsi="宋体" w:cs="宋体"/>
                <w:szCs w:val="21"/>
              </w:rPr>
            </w:pPr>
            <w:r w:rsidRPr="00611EAB">
              <w:rPr>
                <w:rFonts w:ascii="宋体" w:hAnsi="宋体" w:cs="宋体"/>
                <w:szCs w:val="21"/>
              </w:rPr>
              <w:t>GB6246-2011</w:t>
            </w:r>
          </w:p>
        </w:tc>
      </w:tr>
      <w:tr w:rsidR="00394ED9">
        <w:trPr>
          <w:trHeight w:val="401"/>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FF5552" w:rsidP="00E87CE4">
            <w:pPr>
              <w:widowControl/>
              <w:jc w:val="center"/>
              <w:textAlignment w:val="center"/>
              <w:rPr>
                <w:rFonts w:ascii="宋体" w:hAnsi="宋体" w:cs="宋体"/>
                <w:szCs w:val="21"/>
              </w:rPr>
            </w:pPr>
            <w:r w:rsidRPr="00FF5552">
              <w:rPr>
                <w:rFonts w:ascii="宋体" w:hAnsi="宋体" w:cs="宋体" w:hint="eastAsia"/>
                <w:szCs w:val="21"/>
              </w:rPr>
              <w:t>内径</w:t>
            </w:r>
          </w:p>
        </w:tc>
        <w:tc>
          <w:tcPr>
            <w:tcW w:w="3662" w:type="dxa"/>
            <w:vAlign w:val="center"/>
          </w:tcPr>
          <w:p w:rsidR="00394ED9" w:rsidRDefault="00611EAB">
            <w:pPr>
              <w:snapToGrid w:val="0"/>
              <w:jc w:val="center"/>
              <w:rPr>
                <w:rFonts w:ascii="宋体" w:hAnsi="宋体" w:cs="宋体"/>
                <w:color w:val="000000"/>
                <w:szCs w:val="21"/>
              </w:rPr>
            </w:pPr>
            <w:r w:rsidRPr="00611EAB">
              <w:rPr>
                <w:rFonts w:ascii="宋体" w:hAnsi="宋体" w:cs="宋体"/>
                <w:color w:val="000000"/>
                <w:szCs w:val="21"/>
              </w:rPr>
              <w:t>GB 6246-2011</w:t>
            </w:r>
          </w:p>
        </w:tc>
      </w:tr>
      <w:tr w:rsidR="00394ED9">
        <w:trPr>
          <w:trHeight w:val="422"/>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FF5552" w:rsidP="00E87CE4">
            <w:pPr>
              <w:widowControl/>
              <w:jc w:val="center"/>
              <w:textAlignment w:val="center"/>
              <w:rPr>
                <w:rFonts w:ascii="宋体" w:hAnsi="宋体" w:cs="宋体"/>
                <w:szCs w:val="21"/>
              </w:rPr>
            </w:pPr>
            <w:r w:rsidRPr="00FF5552">
              <w:rPr>
                <w:rFonts w:ascii="宋体" w:hAnsi="宋体" w:cs="宋体" w:hint="eastAsia"/>
                <w:szCs w:val="21"/>
              </w:rPr>
              <w:t>长度</w:t>
            </w:r>
          </w:p>
        </w:tc>
        <w:tc>
          <w:tcPr>
            <w:tcW w:w="3662" w:type="dxa"/>
            <w:vAlign w:val="center"/>
          </w:tcPr>
          <w:p w:rsidR="00394ED9" w:rsidRDefault="00611EAB">
            <w:pPr>
              <w:snapToGrid w:val="0"/>
              <w:jc w:val="center"/>
              <w:rPr>
                <w:rFonts w:ascii="宋体" w:hAnsi="宋体" w:cs="宋体"/>
                <w:color w:val="000000"/>
                <w:szCs w:val="21"/>
              </w:rPr>
            </w:pPr>
            <w:r w:rsidRPr="00611EAB">
              <w:rPr>
                <w:rFonts w:ascii="宋体" w:hAnsi="宋体" w:cs="宋体"/>
                <w:color w:val="000000"/>
                <w:szCs w:val="21"/>
              </w:rPr>
              <w:t>GB6246-2011</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FF5552" w:rsidP="00E87CE4">
            <w:pPr>
              <w:widowControl/>
              <w:jc w:val="center"/>
              <w:textAlignment w:val="center"/>
              <w:rPr>
                <w:rFonts w:ascii="宋体" w:hAnsi="宋体" w:cs="宋体"/>
                <w:szCs w:val="21"/>
              </w:rPr>
            </w:pPr>
            <w:r w:rsidRPr="00FF5552">
              <w:rPr>
                <w:rFonts w:ascii="宋体" w:hAnsi="宋体" w:cs="宋体" w:hint="eastAsia"/>
                <w:szCs w:val="21"/>
              </w:rPr>
              <w:t>单位长度质量</w:t>
            </w:r>
          </w:p>
        </w:tc>
        <w:tc>
          <w:tcPr>
            <w:tcW w:w="3662" w:type="dxa"/>
            <w:vAlign w:val="center"/>
          </w:tcPr>
          <w:p w:rsidR="00394ED9" w:rsidRDefault="00611EAB">
            <w:pPr>
              <w:snapToGrid w:val="0"/>
              <w:jc w:val="center"/>
              <w:rPr>
                <w:rFonts w:ascii="宋体" w:hAnsi="宋体" w:cs="宋体"/>
                <w:color w:val="000000"/>
                <w:szCs w:val="21"/>
              </w:rPr>
            </w:pPr>
            <w:r w:rsidRPr="00611EAB">
              <w:rPr>
                <w:rFonts w:ascii="宋体" w:hAnsi="宋体" w:cs="宋体"/>
                <w:color w:val="000000"/>
                <w:szCs w:val="21"/>
              </w:rPr>
              <w:t>GB6246-2011</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FF5552" w:rsidP="00E87CE4">
            <w:pPr>
              <w:widowControl/>
              <w:jc w:val="center"/>
              <w:textAlignment w:val="center"/>
              <w:rPr>
                <w:rFonts w:ascii="宋体" w:hAnsi="宋体" w:cs="宋体"/>
                <w:szCs w:val="21"/>
              </w:rPr>
            </w:pPr>
            <w:r w:rsidRPr="00FF5552">
              <w:rPr>
                <w:rFonts w:ascii="宋体" w:hAnsi="宋体" w:cs="宋体" w:hint="eastAsia"/>
                <w:szCs w:val="21"/>
              </w:rPr>
              <w:t>附着强度</w:t>
            </w:r>
          </w:p>
        </w:tc>
        <w:tc>
          <w:tcPr>
            <w:tcW w:w="3662" w:type="dxa"/>
            <w:vAlign w:val="center"/>
          </w:tcPr>
          <w:p w:rsidR="00394ED9" w:rsidRDefault="00611EAB">
            <w:pPr>
              <w:snapToGrid w:val="0"/>
              <w:jc w:val="center"/>
              <w:rPr>
                <w:rFonts w:ascii="宋体" w:hAnsi="宋体" w:cs="宋体"/>
                <w:color w:val="000000"/>
                <w:szCs w:val="21"/>
              </w:rPr>
            </w:pPr>
            <w:r w:rsidRPr="00611EAB">
              <w:rPr>
                <w:rFonts w:ascii="宋体" w:hAnsi="宋体" w:cs="宋体"/>
                <w:color w:val="000000"/>
                <w:szCs w:val="21"/>
              </w:rPr>
              <w:t>GB/T528-2009</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bookmarkStart w:id="3" w:name="OLE_LINK3"/>
            <w:bookmarkStart w:id="4" w:name="OLE_LINK4"/>
          </w:p>
        </w:tc>
        <w:tc>
          <w:tcPr>
            <w:tcW w:w="4033" w:type="dxa"/>
            <w:vAlign w:val="center"/>
          </w:tcPr>
          <w:p w:rsidR="00394ED9" w:rsidRDefault="00FF5552" w:rsidP="00E87CE4">
            <w:pPr>
              <w:widowControl/>
              <w:jc w:val="center"/>
              <w:textAlignment w:val="center"/>
              <w:rPr>
                <w:rFonts w:ascii="宋体" w:hAnsi="宋体" w:cs="宋体"/>
                <w:szCs w:val="21"/>
              </w:rPr>
            </w:pPr>
            <w:r w:rsidRPr="00FF5552">
              <w:rPr>
                <w:rFonts w:ascii="宋体" w:hAnsi="宋体" w:cs="宋体" w:hint="eastAsia"/>
                <w:szCs w:val="21"/>
              </w:rPr>
              <w:t>衬里扯断强度</w:t>
            </w:r>
          </w:p>
        </w:tc>
        <w:tc>
          <w:tcPr>
            <w:tcW w:w="3662" w:type="dxa"/>
            <w:vAlign w:val="center"/>
          </w:tcPr>
          <w:p w:rsidR="00394ED9" w:rsidRDefault="00611EAB">
            <w:pPr>
              <w:snapToGrid w:val="0"/>
              <w:jc w:val="center"/>
              <w:rPr>
                <w:rFonts w:ascii="宋体" w:hAnsi="宋体" w:cs="宋体"/>
                <w:color w:val="000000"/>
                <w:szCs w:val="21"/>
              </w:rPr>
            </w:pPr>
            <w:r w:rsidRPr="00611EAB">
              <w:rPr>
                <w:rFonts w:ascii="宋体" w:hAnsi="宋体" w:cs="宋体"/>
                <w:color w:val="000000"/>
                <w:szCs w:val="21"/>
              </w:rPr>
              <w:t>GB/T528-2009</w:t>
            </w:r>
          </w:p>
        </w:tc>
      </w:tr>
      <w:tr w:rsidR="00E87CE4">
        <w:trPr>
          <w:trHeight w:val="397"/>
          <w:jc w:val="center"/>
        </w:trPr>
        <w:tc>
          <w:tcPr>
            <w:tcW w:w="982" w:type="dxa"/>
            <w:vAlign w:val="center"/>
          </w:tcPr>
          <w:p w:rsidR="00E87CE4" w:rsidRDefault="00E87CE4">
            <w:pPr>
              <w:widowControl/>
              <w:numPr>
                <w:ilvl w:val="0"/>
                <w:numId w:val="1"/>
              </w:numPr>
              <w:jc w:val="center"/>
              <w:textAlignment w:val="center"/>
              <w:rPr>
                <w:rFonts w:ascii="宋体" w:hAnsi="宋体" w:cs="宋体"/>
                <w:kern w:val="0"/>
                <w:szCs w:val="21"/>
              </w:rPr>
            </w:pPr>
          </w:p>
        </w:tc>
        <w:tc>
          <w:tcPr>
            <w:tcW w:w="4033" w:type="dxa"/>
            <w:vAlign w:val="center"/>
          </w:tcPr>
          <w:p w:rsidR="00E87CE4" w:rsidRDefault="00611EAB" w:rsidP="00E87CE4">
            <w:pPr>
              <w:widowControl/>
              <w:jc w:val="center"/>
              <w:textAlignment w:val="center"/>
              <w:rPr>
                <w:rFonts w:ascii="宋体" w:hAnsi="宋体" w:cs="宋体"/>
                <w:szCs w:val="21"/>
              </w:rPr>
            </w:pPr>
            <w:r w:rsidRPr="00611EAB">
              <w:rPr>
                <w:rFonts w:ascii="宋体" w:hAnsi="宋体" w:cs="宋体" w:hint="eastAsia"/>
                <w:szCs w:val="21"/>
              </w:rPr>
              <w:t>衬里扯断伸长率</w:t>
            </w:r>
          </w:p>
        </w:tc>
        <w:tc>
          <w:tcPr>
            <w:tcW w:w="3662" w:type="dxa"/>
            <w:vAlign w:val="center"/>
          </w:tcPr>
          <w:p w:rsidR="00E87CE4" w:rsidRDefault="00611EAB">
            <w:pPr>
              <w:snapToGrid w:val="0"/>
              <w:jc w:val="center"/>
              <w:rPr>
                <w:rFonts w:ascii="宋体" w:hAnsi="宋体" w:cs="宋体"/>
                <w:color w:val="000000"/>
                <w:szCs w:val="21"/>
              </w:rPr>
            </w:pPr>
            <w:r w:rsidRPr="00611EAB">
              <w:rPr>
                <w:rFonts w:ascii="宋体" w:hAnsi="宋体" w:cs="宋体"/>
                <w:color w:val="000000"/>
                <w:szCs w:val="21"/>
              </w:rPr>
              <w:t>GB/T528-2009</w:t>
            </w:r>
          </w:p>
        </w:tc>
      </w:tr>
    </w:tbl>
    <w:p w:rsidR="00394ED9" w:rsidRDefault="00394ED9">
      <w:pPr>
        <w:snapToGrid w:val="0"/>
        <w:spacing w:line="440" w:lineRule="exact"/>
      </w:pP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3"/>
      <w:bookmarkEnd w:id="4"/>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t>3.1依据标准</w:t>
      </w:r>
      <w:bookmarkStart w:id="5" w:name="_Hlk32567754"/>
    </w:p>
    <w:p w:rsidR="00394ED9" w:rsidRDefault="00AF7334">
      <w:pPr>
        <w:adjustRightInd w:val="0"/>
        <w:snapToGrid w:val="0"/>
        <w:spacing w:line="440" w:lineRule="exact"/>
        <w:ind w:firstLineChars="200" w:firstLine="420"/>
        <w:rPr>
          <w:rFonts w:ascii="宋体" w:hAnsi="宋体" w:cs="宋体"/>
          <w:szCs w:val="21"/>
        </w:rPr>
      </w:pPr>
      <w:r w:rsidRPr="00AF7334">
        <w:rPr>
          <w:rFonts w:ascii="宋体" w:hAnsi="宋体" w:cs="宋体"/>
          <w:szCs w:val="21"/>
        </w:rPr>
        <w:t>GB 6246-2011</w:t>
      </w:r>
      <w:r w:rsidRPr="00AF7334">
        <w:rPr>
          <w:rFonts w:ascii="宋体" w:hAnsi="宋体" w:cs="宋体" w:hint="eastAsia"/>
          <w:szCs w:val="21"/>
        </w:rPr>
        <w:t>消防水带</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5"/>
    <w:p w:rsidR="00394ED9" w:rsidRDefault="00E648A6">
      <w:pPr>
        <w:snapToGrid w:val="0"/>
        <w:spacing w:line="440" w:lineRule="exact"/>
        <w:rPr>
          <w:rFonts w:ascii="宋体" w:hAnsi="宋体" w:cs="宋体"/>
          <w:szCs w:val="21"/>
        </w:rPr>
      </w:pPr>
      <w:r>
        <w:rPr>
          <w:rFonts w:ascii="宋体" w:hAnsi="宋体" w:cs="宋体" w:hint="eastAsia"/>
          <w:szCs w:val="21"/>
        </w:rPr>
        <w:lastRenderedPageBreak/>
        <w:t>3.2判定原则</w:t>
      </w:r>
    </w:p>
    <w:p w:rsidR="00394ED9" w:rsidRDefault="00E648A6">
      <w:pPr>
        <w:snapToGrid w:val="0"/>
        <w:spacing w:line="440" w:lineRule="exact"/>
        <w:ind w:firstLineChars="200" w:firstLine="420"/>
        <w:rPr>
          <w:rFonts w:ascii="宋体" w:hAnsi="宋体" w:cs="宋体"/>
          <w:szCs w:val="21"/>
        </w:rPr>
      </w:pPr>
      <w:bookmarkStart w:id="6"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6"/>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B0E" w:rsidRDefault="006F4B0E" w:rsidP="00394ED9">
      <w:r>
        <w:separator/>
      </w:r>
    </w:p>
    <w:p w:rsidR="006F4B0E" w:rsidRDefault="006F4B0E"/>
  </w:endnote>
  <w:endnote w:type="continuationSeparator" w:id="0">
    <w:p w:rsidR="006F4B0E" w:rsidRDefault="006F4B0E" w:rsidP="00394ED9">
      <w:r>
        <w:continuationSeparator/>
      </w:r>
    </w:p>
    <w:p w:rsidR="006F4B0E" w:rsidRDefault="006F4B0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F902A7">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F902A7">
    <w:pPr>
      <w:pStyle w:val="a6"/>
      <w:jc w:val="center"/>
    </w:pPr>
    <w:r>
      <w:rPr>
        <w:lang w:val="zh-CN"/>
      </w:rPr>
      <w:fldChar w:fldCharType="begin"/>
    </w:r>
    <w:r w:rsidR="00E648A6">
      <w:rPr>
        <w:lang w:val="zh-CN"/>
      </w:rPr>
      <w:instrText xml:space="preserve"> PAGE   \* MERGEFORMAT </w:instrText>
    </w:r>
    <w:r>
      <w:rPr>
        <w:lang w:val="zh-CN"/>
      </w:rPr>
      <w:fldChar w:fldCharType="separate"/>
    </w:r>
    <w:r w:rsidR="004E0BCF" w:rsidRPr="004E0BCF">
      <w:rPr>
        <w:noProof/>
      </w:rPr>
      <w:t>1</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B0E" w:rsidRDefault="006F4B0E" w:rsidP="00394ED9">
      <w:r>
        <w:separator/>
      </w:r>
    </w:p>
    <w:p w:rsidR="006F4B0E" w:rsidRDefault="006F4B0E"/>
  </w:footnote>
  <w:footnote w:type="continuationSeparator" w:id="0">
    <w:p w:rsidR="006F4B0E" w:rsidRDefault="006F4B0E" w:rsidP="00394ED9">
      <w:r>
        <w:continuationSeparator/>
      </w:r>
    </w:p>
    <w:p w:rsidR="006F4B0E" w:rsidRDefault="006F4B0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66DD8"/>
    <w:rsid w:val="000E2904"/>
    <w:rsid w:val="00102581"/>
    <w:rsid w:val="002930EC"/>
    <w:rsid w:val="002A2CA8"/>
    <w:rsid w:val="00394ED9"/>
    <w:rsid w:val="0039624C"/>
    <w:rsid w:val="003C5973"/>
    <w:rsid w:val="00465A97"/>
    <w:rsid w:val="004E0BCF"/>
    <w:rsid w:val="005B43C1"/>
    <w:rsid w:val="00611EAB"/>
    <w:rsid w:val="006B44D0"/>
    <w:rsid w:val="006F4B0E"/>
    <w:rsid w:val="00862CDD"/>
    <w:rsid w:val="00991ADF"/>
    <w:rsid w:val="009A2E8C"/>
    <w:rsid w:val="009A6D44"/>
    <w:rsid w:val="009C512B"/>
    <w:rsid w:val="00A83620"/>
    <w:rsid w:val="00AF665B"/>
    <w:rsid w:val="00AF7334"/>
    <w:rsid w:val="00B0493F"/>
    <w:rsid w:val="00B37BD1"/>
    <w:rsid w:val="00B47494"/>
    <w:rsid w:val="00B52690"/>
    <w:rsid w:val="00B92181"/>
    <w:rsid w:val="00C6119B"/>
    <w:rsid w:val="00CB3F35"/>
    <w:rsid w:val="00D732CB"/>
    <w:rsid w:val="00E04D8F"/>
    <w:rsid w:val="00E648A6"/>
    <w:rsid w:val="00E87CE4"/>
    <w:rsid w:val="00F652D2"/>
    <w:rsid w:val="00F902A7"/>
    <w:rsid w:val="00FF555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cp:revision>
  <dcterms:created xsi:type="dcterms:W3CDTF">2023-06-20T08:34:00Z</dcterms:created>
  <dcterms:modified xsi:type="dcterms:W3CDTF">2026-06-01T11:37:00Z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