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电动自行车</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电动自行车</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2辆</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1辆</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1辆</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电动自行车</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车速限值</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 17761-2018</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制动性能</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 17761-2018</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整车质量</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17761-2018</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尺寸限值</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 17761-2018</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车速提示音</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 17761-2018</w:t>
            </w:r>
          </w:p>
        </w:tc>
      </w:tr>
      <w:tr w14:paraId="60B7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7D48E84">
            <w:pPr>
              <w:widowControl/>
              <w:numPr>
                <w:ilvl w:val="0"/>
                <w:numId w:val="1"/>
              </w:numPr>
              <w:jc w:val="center"/>
              <w:textAlignment w:val="center"/>
              <w:rPr>
                <w:rFonts w:ascii="宋体" w:hAnsi="宋体" w:cs="宋体"/>
                <w:kern w:val="0"/>
                <w:szCs w:val="21"/>
              </w:rPr>
            </w:pPr>
            <w:bookmarkStart w:id="0" w:name="OLE_LINK3"/>
            <w:bookmarkStart w:id="1" w:name="OLE_LINK4"/>
          </w:p>
        </w:tc>
        <w:tc>
          <w:tcPr>
            <w:tcW w:w="4033" w:type="dxa"/>
            <w:vAlign w:val="center"/>
          </w:tcPr>
          <w:p w14:paraId="2455C879">
            <w:pPr>
              <w:snapToGrid w:val="0"/>
              <w:jc w:val="center"/>
              <w:rPr>
                <w:rFonts w:ascii="宋体" w:hAnsi="宋体" w:cs="宋体"/>
                <w:color w:val="000000"/>
                <w:szCs w:val="21"/>
              </w:rPr>
            </w:pPr>
            <w:r>
              <w:rPr>
                <w:rFonts w:hint="eastAsia" w:ascii="宋体" w:hAnsi="宋体" w:cs="宋体"/>
                <w:color w:val="000000"/>
                <w:szCs w:val="21"/>
                <w:lang w:val="en-US" w:eastAsia="zh-CN"/>
              </w:rPr>
              <w:t>反射器</w:t>
            </w:r>
          </w:p>
        </w:tc>
        <w:tc>
          <w:tcPr>
            <w:tcW w:w="3662" w:type="dxa"/>
            <w:vAlign w:val="center"/>
          </w:tcPr>
          <w:p w14:paraId="28072F0D">
            <w:pPr>
              <w:snapToGrid w:val="0"/>
              <w:jc w:val="center"/>
              <w:rPr>
                <w:rFonts w:ascii="宋体" w:hAnsi="宋体" w:cs="宋体"/>
                <w:color w:val="000000"/>
                <w:szCs w:val="21"/>
              </w:rPr>
            </w:pPr>
            <w:r>
              <w:rPr>
                <w:rFonts w:hint="eastAsia" w:ascii="宋体" w:hAnsi="宋体" w:cs="宋体"/>
                <w:color w:val="000000"/>
                <w:szCs w:val="21"/>
              </w:rPr>
              <w:t>GB 17761-2018</w:t>
            </w:r>
          </w:p>
        </w:tc>
      </w:tr>
      <w:tr w14:paraId="7FB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FDA217">
            <w:pPr>
              <w:widowControl/>
              <w:numPr>
                <w:ilvl w:val="0"/>
                <w:numId w:val="1"/>
              </w:numPr>
              <w:jc w:val="center"/>
              <w:textAlignment w:val="center"/>
              <w:rPr>
                <w:rFonts w:ascii="宋体" w:hAnsi="宋体" w:cs="宋体"/>
                <w:kern w:val="0"/>
                <w:szCs w:val="21"/>
              </w:rPr>
            </w:pPr>
          </w:p>
        </w:tc>
        <w:tc>
          <w:tcPr>
            <w:tcW w:w="4033" w:type="dxa"/>
            <w:vAlign w:val="center"/>
          </w:tcPr>
          <w:p w14:paraId="5DD5614C">
            <w:pPr>
              <w:snapToGrid w:val="0"/>
              <w:jc w:val="center"/>
              <w:rPr>
                <w:rFonts w:ascii="宋体" w:hAnsi="宋体" w:cs="宋体"/>
                <w:color w:val="000000"/>
                <w:szCs w:val="21"/>
              </w:rPr>
            </w:pPr>
            <w:r>
              <w:rPr>
                <w:rFonts w:hint="eastAsia" w:ascii="宋体" w:hAnsi="宋体" w:cs="宋体"/>
                <w:color w:val="000000"/>
                <w:szCs w:val="21"/>
                <w:lang w:val="en-US" w:eastAsia="zh-CN"/>
              </w:rPr>
              <w:t>照明</w:t>
            </w:r>
          </w:p>
        </w:tc>
        <w:tc>
          <w:tcPr>
            <w:tcW w:w="3662" w:type="dxa"/>
            <w:vAlign w:val="center"/>
          </w:tcPr>
          <w:p w14:paraId="44D5E6F4">
            <w:pPr>
              <w:snapToGrid w:val="0"/>
              <w:jc w:val="center"/>
              <w:rPr>
                <w:rFonts w:ascii="宋体" w:hAnsi="宋体" w:cs="宋体"/>
                <w:color w:val="000000"/>
                <w:szCs w:val="21"/>
              </w:rPr>
            </w:pPr>
            <w:r>
              <w:rPr>
                <w:rFonts w:hint="eastAsia" w:ascii="宋体" w:hAnsi="宋体" w:cs="宋体"/>
                <w:color w:val="000000"/>
                <w:szCs w:val="21"/>
              </w:rPr>
              <w:t>GB 17761-2018</w:t>
            </w:r>
          </w:p>
        </w:tc>
      </w:tr>
      <w:tr w14:paraId="7D996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C119815">
            <w:pPr>
              <w:widowControl/>
              <w:numPr>
                <w:ilvl w:val="0"/>
                <w:numId w:val="1"/>
              </w:numPr>
              <w:jc w:val="center"/>
              <w:textAlignment w:val="center"/>
              <w:rPr>
                <w:rFonts w:ascii="宋体" w:hAnsi="宋体" w:cs="宋体"/>
                <w:kern w:val="0"/>
                <w:szCs w:val="21"/>
              </w:rPr>
            </w:pPr>
          </w:p>
        </w:tc>
        <w:tc>
          <w:tcPr>
            <w:tcW w:w="4033" w:type="dxa"/>
            <w:vAlign w:val="center"/>
          </w:tcPr>
          <w:p w14:paraId="768EB749">
            <w:pPr>
              <w:snapToGrid w:val="0"/>
              <w:jc w:val="center"/>
              <w:rPr>
                <w:rFonts w:ascii="宋体" w:hAnsi="宋体" w:cs="宋体"/>
                <w:color w:val="000000"/>
                <w:szCs w:val="21"/>
              </w:rPr>
            </w:pPr>
            <w:r>
              <w:rPr>
                <w:rFonts w:hint="eastAsia" w:ascii="宋体" w:hAnsi="宋体" w:cs="宋体"/>
                <w:color w:val="000000"/>
                <w:szCs w:val="21"/>
                <w:lang w:val="en-US" w:eastAsia="zh-CN"/>
              </w:rPr>
              <w:t>鸣号装置</w:t>
            </w:r>
          </w:p>
        </w:tc>
        <w:tc>
          <w:tcPr>
            <w:tcW w:w="3662" w:type="dxa"/>
            <w:vAlign w:val="center"/>
          </w:tcPr>
          <w:p w14:paraId="31849496">
            <w:pPr>
              <w:snapToGrid w:val="0"/>
              <w:jc w:val="center"/>
              <w:rPr>
                <w:rFonts w:ascii="宋体" w:hAnsi="宋体" w:cs="宋体"/>
                <w:color w:val="000000"/>
                <w:szCs w:val="21"/>
              </w:rPr>
            </w:pPr>
            <w:r>
              <w:rPr>
                <w:rFonts w:hint="eastAsia" w:ascii="宋体" w:hAnsi="宋体" w:cs="宋体"/>
                <w:color w:val="000000"/>
                <w:szCs w:val="21"/>
              </w:rPr>
              <w:t>GB 17761-2018</w:t>
            </w:r>
          </w:p>
        </w:tc>
      </w:tr>
    </w:tbl>
    <w:p w14:paraId="083D614A">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4" w:name="_GoBack"/>
      <w:bookmarkEnd w:id="4"/>
      <w:bookmarkStart w:id="2" w:name="_Hlk32567754"/>
    </w:p>
    <w:p w14:paraId="37E9E7AA">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 17761-2018</w:t>
      </w:r>
      <w:r>
        <w:rPr>
          <w:rFonts w:hint="eastAsia" w:ascii="宋体" w:hAnsi="宋体" w:cs="宋体"/>
          <w:szCs w:val="21"/>
          <w:lang w:val="en-US" w:eastAsia="zh-CN"/>
        </w:rPr>
        <w:t xml:space="preserve"> </w:t>
      </w:r>
      <w:r>
        <w:rPr>
          <w:rFonts w:hint="eastAsia" w:ascii="宋体" w:hAnsi="宋体" w:cs="宋体"/>
          <w:szCs w:val="21"/>
          <w:lang w:eastAsia="zh-CN"/>
        </w:rPr>
        <w:t>电动自行车安全技术规范</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DAC653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4A4B87"/>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57F9E"/>
    <w:rsid w:val="05573334"/>
    <w:rsid w:val="056B1570"/>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219D"/>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87F18"/>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85ED3"/>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42409B"/>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8A6F90"/>
    <w:rsid w:val="17A27073"/>
    <w:rsid w:val="17AE3C6A"/>
    <w:rsid w:val="17BD20FF"/>
    <w:rsid w:val="17DB2585"/>
    <w:rsid w:val="17FD6923"/>
    <w:rsid w:val="18003D99"/>
    <w:rsid w:val="180E64B6"/>
    <w:rsid w:val="18147845"/>
    <w:rsid w:val="183F2B14"/>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1C0EEA"/>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EF84529"/>
    <w:rsid w:val="1F152820"/>
    <w:rsid w:val="1F3D58D3"/>
    <w:rsid w:val="1F406AD1"/>
    <w:rsid w:val="1F446C62"/>
    <w:rsid w:val="1F5570C1"/>
    <w:rsid w:val="1F5F1CED"/>
    <w:rsid w:val="1F5F3A9B"/>
    <w:rsid w:val="1F66307C"/>
    <w:rsid w:val="1F7C464D"/>
    <w:rsid w:val="1F7C63FB"/>
    <w:rsid w:val="1F86727A"/>
    <w:rsid w:val="1F9000F9"/>
    <w:rsid w:val="1F937941"/>
    <w:rsid w:val="1FA616CA"/>
    <w:rsid w:val="1FB97650"/>
    <w:rsid w:val="1FC55FF4"/>
    <w:rsid w:val="1FD437F1"/>
    <w:rsid w:val="1FD47FE6"/>
    <w:rsid w:val="1FDA1374"/>
    <w:rsid w:val="20120487"/>
    <w:rsid w:val="202579E6"/>
    <w:rsid w:val="20373FBD"/>
    <w:rsid w:val="203A06AF"/>
    <w:rsid w:val="203C3F52"/>
    <w:rsid w:val="203E7B55"/>
    <w:rsid w:val="204C084E"/>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3D40F4"/>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7DCD"/>
    <w:rsid w:val="247C6455"/>
    <w:rsid w:val="24877D1C"/>
    <w:rsid w:val="249266C1"/>
    <w:rsid w:val="24A020D2"/>
    <w:rsid w:val="24AA7567"/>
    <w:rsid w:val="24AC1531"/>
    <w:rsid w:val="24AC7783"/>
    <w:rsid w:val="24B2466D"/>
    <w:rsid w:val="24BE1264"/>
    <w:rsid w:val="24CA7C09"/>
    <w:rsid w:val="24D92627"/>
    <w:rsid w:val="24E0567E"/>
    <w:rsid w:val="24E30CCB"/>
    <w:rsid w:val="24E45B48"/>
    <w:rsid w:val="2503311B"/>
    <w:rsid w:val="250A6257"/>
    <w:rsid w:val="25162E4E"/>
    <w:rsid w:val="25401C79"/>
    <w:rsid w:val="25414951"/>
    <w:rsid w:val="25626093"/>
    <w:rsid w:val="256B669F"/>
    <w:rsid w:val="25787665"/>
    <w:rsid w:val="257B0F03"/>
    <w:rsid w:val="257F27A2"/>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BE07DF"/>
    <w:rsid w:val="2ECD0A22"/>
    <w:rsid w:val="2ED2428A"/>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C70E0"/>
    <w:rsid w:val="31AD0696"/>
    <w:rsid w:val="31B00187"/>
    <w:rsid w:val="31C53C32"/>
    <w:rsid w:val="31E760F3"/>
    <w:rsid w:val="31F6203D"/>
    <w:rsid w:val="320209E2"/>
    <w:rsid w:val="32236BAB"/>
    <w:rsid w:val="322660CF"/>
    <w:rsid w:val="32326DEE"/>
    <w:rsid w:val="32362E0F"/>
    <w:rsid w:val="32AF043E"/>
    <w:rsid w:val="32F04CDF"/>
    <w:rsid w:val="32FA3DAF"/>
    <w:rsid w:val="32FC18D5"/>
    <w:rsid w:val="33092244"/>
    <w:rsid w:val="330B1B18"/>
    <w:rsid w:val="33242BDA"/>
    <w:rsid w:val="3335305D"/>
    <w:rsid w:val="33500DB4"/>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AC5582"/>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9F4F25"/>
    <w:rsid w:val="37C16C4A"/>
    <w:rsid w:val="37C3246B"/>
    <w:rsid w:val="38033706"/>
    <w:rsid w:val="3805122C"/>
    <w:rsid w:val="381A164E"/>
    <w:rsid w:val="381E5E4A"/>
    <w:rsid w:val="382316B2"/>
    <w:rsid w:val="38282471"/>
    <w:rsid w:val="38327B47"/>
    <w:rsid w:val="38365E89"/>
    <w:rsid w:val="3842422E"/>
    <w:rsid w:val="386817BB"/>
    <w:rsid w:val="38743CBC"/>
    <w:rsid w:val="388D2FD0"/>
    <w:rsid w:val="388F0AF6"/>
    <w:rsid w:val="38935966"/>
    <w:rsid w:val="38CC7F9C"/>
    <w:rsid w:val="38CF183A"/>
    <w:rsid w:val="38D429AD"/>
    <w:rsid w:val="38D97FC3"/>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B452E6"/>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43DDC"/>
    <w:rsid w:val="428A7F46"/>
    <w:rsid w:val="42935686"/>
    <w:rsid w:val="429A4C67"/>
    <w:rsid w:val="429A6A15"/>
    <w:rsid w:val="42B06238"/>
    <w:rsid w:val="42B626C1"/>
    <w:rsid w:val="42E139C5"/>
    <w:rsid w:val="42E45EE2"/>
    <w:rsid w:val="43140575"/>
    <w:rsid w:val="43321CFE"/>
    <w:rsid w:val="435377DB"/>
    <w:rsid w:val="436E4771"/>
    <w:rsid w:val="43713C1A"/>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C36283"/>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77325"/>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C43FB3"/>
    <w:rsid w:val="4BD25472"/>
    <w:rsid w:val="4C1A4723"/>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4FFD05E3"/>
    <w:rsid w:val="5015592D"/>
    <w:rsid w:val="501E0C85"/>
    <w:rsid w:val="50287A13"/>
    <w:rsid w:val="502D711A"/>
    <w:rsid w:val="503E03A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1AB0B85"/>
    <w:rsid w:val="520C2D5F"/>
    <w:rsid w:val="521B198B"/>
    <w:rsid w:val="521D2119"/>
    <w:rsid w:val="52402EF1"/>
    <w:rsid w:val="52481FEA"/>
    <w:rsid w:val="524A3FB4"/>
    <w:rsid w:val="524B3888"/>
    <w:rsid w:val="52551E4F"/>
    <w:rsid w:val="52AB4326"/>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CA0F67"/>
    <w:rsid w:val="55D9160A"/>
    <w:rsid w:val="55F44741"/>
    <w:rsid w:val="55F54236"/>
    <w:rsid w:val="56102E1E"/>
    <w:rsid w:val="56116B96"/>
    <w:rsid w:val="5621252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B4C0F"/>
    <w:rsid w:val="577C44E3"/>
    <w:rsid w:val="57853398"/>
    <w:rsid w:val="579730CB"/>
    <w:rsid w:val="57AE0B41"/>
    <w:rsid w:val="57BD6FD6"/>
    <w:rsid w:val="57C93BCD"/>
    <w:rsid w:val="57E26993"/>
    <w:rsid w:val="57E9601D"/>
    <w:rsid w:val="58150BC0"/>
    <w:rsid w:val="581A0410"/>
    <w:rsid w:val="58411B59"/>
    <w:rsid w:val="58616610"/>
    <w:rsid w:val="586D09FC"/>
    <w:rsid w:val="589B5060"/>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468CD"/>
    <w:rsid w:val="5ACE32A8"/>
    <w:rsid w:val="5AF0321E"/>
    <w:rsid w:val="5AF947C9"/>
    <w:rsid w:val="5B0A4CC1"/>
    <w:rsid w:val="5B286E5C"/>
    <w:rsid w:val="5B525C87"/>
    <w:rsid w:val="5B7976B8"/>
    <w:rsid w:val="5B8B1199"/>
    <w:rsid w:val="5BC00E43"/>
    <w:rsid w:val="5BE30FD5"/>
    <w:rsid w:val="5BFB00CD"/>
    <w:rsid w:val="5C0D1BAE"/>
    <w:rsid w:val="5C2752F2"/>
    <w:rsid w:val="5C283ECF"/>
    <w:rsid w:val="5C583771"/>
    <w:rsid w:val="5C5B0B6B"/>
    <w:rsid w:val="5C6120AB"/>
    <w:rsid w:val="5C6C4246"/>
    <w:rsid w:val="5C8974C8"/>
    <w:rsid w:val="5C95407D"/>
    <w:rsid w:val="5C9F6BCD"/>
    <w:rsid w:val="5CC74453"/>
    <w:rsid w:val="5CD050B5"/>
    <w:rsid w:val="5CEA65A2"/>
    <w:rsid w:val="5D35013A"/>
    <w:rsid w:val="5D4C5668"/>
    <w:rsid w:val="5D6F0ADD"/>
    <w:rsid w:val="5D72616D"/>
    <w:rsid w:val="5D753EAF"/>
    <w:rsid w:val="5DD40BD5"/>
    <w:rsid w:val="5DDE1A54"/>
    <w:rsid w:val="5DE76B45"/>
    <w:rsid w:val="5DFC012C"/>
    <w:rsid w:val="5E0D40E7"/>
    <w:rsid w:val="5E59557E"/>
    <w:rsid w:val="5E5E46C3"/>
    <w:rsid w:val="5E693A13"/>
    <w:rsid w:val="5E6C7060"/>
    <w:rsid w:val="5E924FB2"/>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610CE9"/>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112E9A"/>
    <w:rsid w:val="673254D6"/>
    <w:rsid w:val="67346B89"/>
    <w:rsid w:val="67515045"/>
    <w:rsid w:val="67593DA7"/>
    <w:rsid w:val="676B07FC"/>
    <w:rsid w:val="67705E13"/>
    <w:rsid w:val="6773145F"/>
    <w:rsid w:val="677A27ED"/>
    <w:rsid w:val="677F388C"/>
    <w:rsid w:val="678216A2"/>
    <w:rsid w:val="679C3E9C"/>
    <w:rsid w:val="67A535E2"/>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584DB0"/>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1C36D8"/>
    <w:rsid w:val="6B2018FE"/>
    <w:rsid w:val="6B347157"/>
    <w:rsid w:val="6B431148"/>
    <w:rsid w:val="6B4355EC"/>
    <w:rsid w:val="6B482C03"/>
    <w:rsid w:val="6B4F42CB"/>
    <w:rsid w:val="6B574BF4"/>
    <w:rsid w:val="6B6932A5"/>
    <w:rsid w:val="6B6D4417"/>
    <w:rsid w:val="6B712159"/>
    <w:rsid w:val="6B876B96"/>
    <w:rsid w:val="6B9E0A74"/>
    <w:rsid w:val="6BA75B7B"/>
    <w:rsid w:val="6BAF2C82"/>
    <w:rsid w:val="6BDB3A77"/>
    <w:rsid w:val="6BDF3567"/>
    <w:rsid w:val="6BE97F42"/>
    <w:rsid w:val="6BF16DF6"/>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BD7464"/>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912956"/>
    <w:rsid w:val="70A1703D"/>
    <w:rsid w:val="70A171B9"/>
    <w:rsid w:val="70D2369A"/>
    <w:rsid w:val="70DA60AB"/>
    <w:rsid w:val="70E9659A"/>
    <w:rsid w:val="70EE7DA8"/>
    <w:rsid w:val="70F829D5"/>
    <w:rsid w:val="7101188A"/>
    <w:rsid w:val="71015D2D"/>
    <w:rsid w:val="71022CB5"/>
    <w:rsid w:val="71094BE2"/>
    <w:rsid w:val="711710AD"/>
    <w:rsid w:val="71265794"/>
    <w:rsid w:val="713729D0"/>
    <w:rsid w:val="7141612A"/>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734C25"/>
    <w:rsid w:val="728409C4"/>
    <w:rsid w:val="729130E1"/>
    <w:rsid w:val="72A66B8C"/>
    <w:rsid w:val="72D27981"/>
    <w:rsid w:val="72D31822"/>
    <w:rsid w:val="72E444E7"/>
    <w:rsid w:val="72E70F53"/>
    <w:rsid w:val="72F571CC"/>
    <w:rsid w:val="73075151"/>
    <w:rsid w:val="733221CE"/>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CC0400"/>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607052"/>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210A63"/>
    <w:rsid w:val="783C589D"/>
    <w:rsid w:val="78591FAB"/>
    <w:rsid w:val="787D038F"/>
    <w:rsid w:val="789D27E0"/>
    <w:rsid w:val="78A31478"/>
    <w:rsid w:val="78AC657F"/>
    <w:rsid w:val="78B037EC"/>
    <w:rsid w:val="78C338C8"/>
    <w:rsid w:val="78CC4E73"/>
    <w:rsid w:val="78CD4747"/>
    <w:rsid w:val="78D9133E"/>
    <w:rsid w:val="78DD2BDC"/>
    <w:rsid w:val="78E23B34"/>
    <w:rsid w:val="78F3642B"/>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1BEE"/>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9C0E44"/>
    <w:rsid w:val="7EB97C47"/>
    <w:rsid w:val="7EF40C80"/>
    <w:rsid w:val="7EF944E8"/>
    <w:rsid w:val="7EFB200E"/>
    <w:rsid w:val="7F044C6C"/>
    <w:rsid w:val="7F345520"/>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677</Words>
  <Characters>784</Characters>
  <Lines>6</Lines>
  <Paragraphs>1</Paragraphs>
  <TotalTime>2</TotalTime>
  <ScaleCrop>false</ScaleCrop>
  <LinksUpToDate>false</LinksUpToDate>
  <CharactersWithSpaces>799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2026-06-03T00:32:20Z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