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E6E598">
      <w:pPr>
        <w:keepNext w:val="0"/>
        <w:keepLines w:val="0"/>
        <w:pageBreakBefore w:val="0"/>
        <w:widowControl w:val="0"/>
        <w:kinsoku/>
        <w:overflowPunct/>
        <w:topLinePunct w:val="0"/>
        <w:autoSpaceDE/>
        <w:autoSpaceDN/>
        <w:bidi w:val="0"/>
        <w:adjustRightInd/>
        <w:snapToGrid/>
        <w:spacing w:line="480" w:lineRule="exact"/>
        <w:jc w:val="both"/>
        <w:textAlignment w:val="auto"/>
        <w:rPr>
          <w:rFonts w:hint="eastAsia" w:ascii="宋体" w:hAnsi="宋体" w:eastAsia="宋体" w:cs="宋体"/>
          <w:b/>
          <w:bCs/>
          <w:sz w:val="32"/>
          <w:szCs w:val="32"/>
          <w:lang w:val="en-US" w:eastAsia="zh-CN"/>
        </w:rPr>
      </w:pPr>
    </w:p>
    <w:p w14:paraId="50EF4187">
      <w:pPr>
        <w:keepNext w:val="0"/>
        <w:keepLines w:val="0"/>
        <w:pageBreakBefore w:val="0"/>
        <w:widowControl w:val="0"/>
        <w:kinsoku/>
        <w:overflowPunct/>
        <w:topLinePunct w:val="0"/>
        <w:autoSpaceDE/>
        <w:autoSpaceDN/>
        <w:bidi w:val="0"/>
        <w:adjustRightInd/>
        <w:snapToGrid/>
        <w:spacing w:line="480" w:lineRule="exact"/>
        <w:jc w:val="center"/>
        <w:textAlignment w:val="auto"/>
        <w:rPr>
          <w:rFonts w:hint="eastAsia" w:ascii="宋体" w:hAnsi="宋体" w:eastAsia="宋体" w:cs="宋体"/>
          <w:b/>
          <w:bCs/>
          <w:sz w:val="32"/>
          <w:szCs w:val="32"/>
          <w:lang w:val="en-US" w:eastAsia="zh-CN"/>
        </w:rPr>
      </w:pPr>
      <w:r>
        <w:rPr>
          <w:rFonts w:hint="eastAsia" w:ascii="宋体" w:hAnsi="宋体" w:cs="宋体"/>
          <w:b/>
          <w:bCs/>
          <w:sz w:val="32"/>
          <w:szCs w:val="32"/>
          <w:lang w:val="en-US" w:eastAsia="zh-CN"/>
        </w:rPr>
        <w:t>凌源</w:t>
      </w:r>
      <w:r>
        <w:rPr>
          <w:rFonts w:hint="eastAsia" w:ascii="宋体" w:hAnsi="宋体" w:eastAsia="宋体" w:cs="宋体"/>
          <w:b/>
          <w:bCs/>
          <w:sz w:val="32"/>
          <w:szCs w:val="32"/>
          <w:lang w:val="en-US" w:eastAsia="zh-CN"/>
        </w:rPr>
        <w:t>市城市管理综合行政执法局</w:t>
      </w:r>
    </w:p>
    <w:p w14:paraId="7F3CC34C">
      <w:pPr>
        <w:keepNext w:val="0"/>
        <w:keepLines w:val="0"/>
        <w:pageBreakBefore w:val="0"/>
        <w:widowControl w:val="0"/>
        <w:kinsoku/>
        <w:overflowPunct/>
        <w:topLinePunct w:val="0"/>
        <w:autoSpaceDE/>
        <w:autoSpaceDN/>
        <w:bidi w:val="0"/>
        <w:adjustRightInd/>
        <w:snapToGrid/>
        <w:spacing w:line="480" w:lineRule="exact"/>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行政处罚自由裁量权基准</w:t>
      </w:r>
    </w:p>
    <w:p w14:paraId="28609BED">
      <w:pPr>
        <w:keepNext w:val="0"/>
        <w:keepLines w:val="0"/>
        <w:pageBreakBefore w:val="0"/>
        <w:widowControl w:val="0"/>
        <w:kinsoku/>
        <w:overflowPunct/>
        <w:topLinePunct w:val="0"/>
        <w:autoSpaceDE/>
        <w:autoSpaceDN/>
        <w:bidi w:val="0"/>
        <w:adjustRightInd/>
        <w:snapToGrid/>
        <w:spacing w:line="480" w:lineRule="exact"/>
        <w:jc w:val="center"/>
        <w:textAlignment w:val="auto"/>
        <w:rPr>
          <w:rFonts w:hint="eastAsia" w:ascii="宋体" w:hAnsi="宋体" w:eastAsia="宋体" w:cs="宋体"/>
          <w:b/>
          <w:bCs/>
          <w:sz w:val="32"/>
          <w:szCs w:val="32"/>
          <w:lang w:val="en-US" w:eastAsia="zh-CN"/>
        </w:rPr>
      </w:pPr>
    </w:p>
    <w:tbl>
      <w:tblPr>
        <w:tblStyle w:val="5"/>
        <w:tblW w:w="10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720"/>
        <w:gridCol w:w="2335"/>
        <w:gridCol w:w="1418"/>
        <w:gridCol w:w="5558"/>
      </w:tblGrid>
      <w:tr w14:paraId="55491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5926BE2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楷体" w:hAnsi="楷体" w:eastAsia="楷体" w:cs="楷体"/>
                <w:b/>
                <w:bCs/>
                <w:sz w:val="16"/>
                <w:szCs w:val="16"/>
                <w:vertAlign w:val="baseline"/>
                <w:lang w:val="en-US" w:eastAsia="zh-CN"/>
              </w:rPr>
            </w:pPr>
            <w:r>
              <w:rPr>
                <w:rFonts w:hint="eastAsia" w:ascii="楷体" w:hAnsi="楷体" w:eastAsia="楷体" w:cs="楷体"/>
                <w:b/>
                <w:bCs/>
                <w:sz w:val="16"/>
                <w:szCs w:val="16"/>
                <w:vertAlign w:val="baseline"/>
                <w:lang w:val="en-US" w:eastAsia="zh-CN"/>
              </w:rPr>
              <w:t>序号</w:t>
            </w:r>
          </w:p>
        </w:tc>
        <w:tc>
          <w:tcPr>
            <w:tcW w:w="720" w:type="dxa"/>
            <w:noWrap w:val="0"/>
            <w:vAlign w:val="center"/>
          </w:tcPr>
          <w:p w14:paraId="4319E2D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楷体" w:hAnsi="楷体" w:eastAsia="楷体" w:cs="楷体"/>
                <w:b/>
                <w:bCs/>
                <w:sz w:val="16"/>
                <w:szCs w:val="16"/>
                <w:vertAlign w:val="baseline"/>
                <w:lang w:val="en-US" w:eastAsia="zh-CN"/>
              </w:rPr>
            </w:pPr>
            <w:r>
              <w:rPr>
                <w:rFonts w:hint="eastAsia" w:ascii="楷体" w:hAnsi="楷体" w:eastAsia="楷体" w:cs="楷体"/>
                <w:b/>
                <w:bCs/>
                <w:sz w:val="16"/>
                <w:szCs w:val="16"/>
                <w:vertAlign w:val="baseline"/>
                <w:lang w:val="en-US" w:eastAsia="zh-CN"/>
              </w:rPr>
              <w:t>法律法规规章名称</w:t>
            </w:r>
          </w:p>
        </w:tc>
        <w:tc>
          <w:tcPr>
            <w:tcW w:w="2335" w:type="dxa"/>
            <w:noWrap w:val="0"/>
            <w:vAlign w:val="center"/>
          </w:tcPr>
          <w:p w14:paraId="098D1F7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楷体" w:hAnsi="楷体" w:eastAsia="楷体" w:cs="楷体"/>
                <w:b/>
                <w:bCs/>
                <w:sz w:val="16"/>
                <w:szCs w:val="16"/>
                <w:vertAlign w:val="baseline"/>
                <w:lang w:val="en-US" w:eastAsia="zh-CN"/>
              </w:rPr>
            </w:pPr>
            <w:r>
              <w:rPr>
                <w:rFonts w:hint="eastAsia" w:ascii="楷体" w:hAnsi="楷体" w:eastAsia="楷体" w:cs="楷体"/>
                <w:b/>
                <w:bCs/>
                <w:sz w:val="16"/>
                <w:szCs w:val="16"/>
                <w:vertAlign w:val="baseline"/>
                <w:lang w:val="en-US" w:eastAsia="zh-CN"/>
              </w:rPr>
              <w:t>条款及规定内容</w:t>
            </w:r>
          </w:p>
        </w:tc>
        <w:tc>
          <w:tcPr>
            <w:tcW w:w="1418" w:type="dxa"/>
            <w:noWrap w:val="0"/>
            <w:vAlign w:val="center"/>
          </w:tcPr>
          <w:p w14:paraId="60255BB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楷体" w:hAnsi="楷体" w:eastAsia="楷体" w:cs="楷体"/>
                <w:b/>
                <w:bCs/>
                <w:sz w:val="16"/>
                <w:szCs w:val="16"/>
                <w:vertAlign w:val="baseline"/>
                <w:lang w:val="en-US" w:eastAsia="zh-CN"/>
              </w:rPr>
            </w:pPr>
            <w:r>
              <w:rPr>
                <w:rFonts w:hint="eastAsia" w:ascii="楷体" w:hAnsi="楷体" w:eastAsia="楷体" w:cs="楷体"/>
                <w:b/>
                <w:bCs/>
                <w:sz w:val="16"/>
                <w:szCs w:val="16"/>
                <w:vertAlign w:val="baseline"/>
                <w:lang w:val="en-US" w:eastAsia="zh-CN"/>
              </w:rPr>
              <w:t>适用条件或事实要件确定标准</w:t>
            </w:r>
          </w:p>
        </w:tc>
        <w:tc>
          <w:tcPr>
            <w:tcW w:w="5558" w:type="dxa"/>
            <w:noWrap w:val="0"/>
            <w:vAlign w:val="center"/>
          </w:tcPr>
          <w:p w14:paraId="497DD30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楷体" w:hAnsi="楷体" w:eastAsia="楷体" w:cs="楷体"/>
                <w:b/>
                <w:bCs/>
                <w:sz w:val="16"/>
                <w:szCs w:val="16"/>
                <w:vertAlign w:val="baseline"/>
                <w:lang w:val="en-US" w:eastAsia="zh-CN"/>
              </w:rPr>
            </w:pPr>
            <w:r>
              <w:rPr>
                <w:rFonts w:hint="eastAsia" w:ascii="楷体" w:hAnsi="楷体" w:eastAsia="楷体" w:cs="楷体"/>
                <w:b/>
                <w:bCs/>
                <w:sz w:val="16"/>
                <w:szCs w:val="16"/>
                <w:vertAlign w:val="baseline"/>
                <w:lang w:val="en-US" w:eastAsia="zh-CN"/>
              </w:rPr>
              <w:t>裁量幅度</w:t>
            </w:r>
          </w:p>
        </w:tc>
      </w:tr>
      <w:tr w14:paraId="048F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0" w:hRule="atLeast"/>
        </w:trPr>
        <w:tc>
          <w:tcPr>
            <w:tcW w:w="448" w:type="dxa"/>
            <w:noWrap w:val="0"/>
            <w:vAlign w:val="center"/>
          </w:tcPr>
          <w:p w14:paraId="4EF598C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auto"/>
                <w:sz w:val="16"/>
                <w:szCs w:val="16"/>
                <w:vertAlign w:val="baseline"/>
                <w:lang w:val="en-US" w:eastAsia="zh-CN"/>
              </w:rPr>
            </w:pPr>
            <w:r>
              <w:rPr>
                <w:rFonts w:hint="eastAsia" w:ascii="仿宋" w:hAnsi="仿宋" w:eastAsia="仿宋" w:cs="仿宋"/>
                <w:b/>
                <w:bCs/>
                <w:color w:val="auto"/>
                <w:sz w:val="16"/>
                <w:szCs w:val="16"/>
                <w:vertAlign w:val="baseline"/>
                <w:lang w:val="en-US" w:eastAsia="zh-CN"/>
              </w:rPr>
              <w:t>1</w:t>
            </w:r>
          </w:p>
        </w:tc>
        <w:tc>
          <w:tcPr>
            <w:tcW w:w="720" w:type="dxa"/>
            <w:noWrap w:val="0"/>
            <w:vAlign w:val="center"/>
          </w:tcPr>
          <w:p w14:paraId="7966AAC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auto"/>
                <w:kern w:val="0"/>
                <w:sz w:val="16"/>
                <w:szCs w:val="16"/>
                <w:lang w:eastAsia="zh-CN"/>
              </w:rPr>
            </w:pPr>
            <w:r>
              <w:rPr>
                <w:rFonts w:hint="eastAsia" w:ascii="仿宋" w:hAnsi="仿宋" w:eastAsia="仿宋" w:cs="仿宋"/>
                <w:b/>
                <w:bCs/>
                <w:color w:val="auto"/>
                <w:kern w:val="0"/>
                <w:sz w:val="16"/>
                <w:szCs w:val="16"/>
              </w:rPr>
              <w:t>《辽宁省城市市容和环境卫生管理规定》</w:t>
            </w:r>
          </w:p>
          <w:p w14:paraId="374AFD2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lang w:val="en-US" w:eastAsia="zh-CN"/>
              </w:rPr>
            </w:pPr>
          </w:p>
        </w:tc>
        <w:tc>
          <w:tcPr>
            <w:tcW w:w="2335" w:type="dxa"/>
            <w:noWrap w:val="0"/>
            <w:vAlign w:val="center"/>
          </w:tcPr>
          <w:p w14:paraId="3F1150C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lang w:val="en-US" w:eastAsia="zh-CN"/>
              </w:rPr>
            </w:pPr>
            <w:r>
              <w:rPr>
                <w:rFonts w:hint="eastAsia" w:ascii="仿宋" w:hAnsi="仿宋" w:eastAsia="仿宋" w:cs="仿宋"/>
                <w:b/>
                <w:bCs/>
                <w:color w:val="auto"/>
                <w:kern w:val="0"/>
                <w:sz w:val="16"/>
                <w:szCs w:val="16"/>
              </w:rPr>
              <w:t>第三十</w:t>
            </w:r>
            <w:r>
              <w:rPr>
                <w:rFonts w:hint="eastAsia" w:ascii="仿宋" w:hAnsi="仿宋" w:eastAsia="仿宋" w:cs="仿宋"/>
                <w:b/>
                <w:bCs/>
                <w:color w:val="auto"/>
                <w:kern w:val="0"/>
                <w:sz w:val="16"/>
                <w:szCs w:val="16"/>
                <w:lang w:eastAsia="zh-CN"/>
              </w:rPr>
              <w:t>一</w:t>
            </w:r>
            <w:r>
              <w:rPr>
                <w:rFonts w:hint="eastAsia" w:ascii="仿宋" w:hAnsi="仿宋" w:eastAsia="仿宋" w:cs="仿宋"/>
                <w:b/>
                <w:bCs/>
                <w:color w:val="auto"/>
                <w:kern w:val="0"/>
                <w:sz w:val="16"/>
                <w:szCs w:val="16"/>
              </w:rPr>
              <w:t>条</w:t>
            </w:r>
            <w:r>
              <w:rPr>
                <w:rFonts w:hint="eastAsia" w:ascii="仿宋" w:hAnsi="仿宋" w:eastAsia="仿宋" w:cs="仿宋"/>
                <w:b w:val="0"/>
                <w:bCs w:val="0"/>
                <w:color w:val="auto"/>
                <w:kern w:val="0"/>
                <w:sz w:val="16"/>
                <w:szCs w:val="16"/>
                <w:lang w:val="en-US" w:eastAsia="zh-CN"/>
              </w:rPr>
              <w:t xml:space="preserve"> </w:t>
            </w:r>
            <w:r>
              <w:rPr>
                <w:rFonts w:hint="eastAsia" w:ascii="仿宋" w:hAnsi="仿宋" w:eastAsia="仿宋" w:cs="仿宋"/>
                <w:b w:val="0"/>
                <w:bCs w:val="0"/>
                <w:color w:val="auto"/>
                <w:kern w:val="0"/>
                <w:sz w:val="16"/>
                <w:szCs w:val="16"/>
              </w:rPr>
              <w:t>违反第十一条第（三）项至第（五）项规定的，由市容和环境卫生主管部门责令改正，限期拆除违法设施；对非经营性行为的，处50元以上1000元以下罚款；对经营性行为的，处500元以上5000元以下罚款。</w:t>
            </w:r>
          </w:p>
        </w:tc>
        <w:tc>
          <w:tcPr>
            <w:tcW w:w="1418" w:type="dxa"/>
            <w:noWrap w:val="0"/>
            <w:vAlign w:val="center"/>
          </w:tcPr>
          <w:p w14:paraId="0AA9B53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lang w:val="en-US" w:eastAsia="zh-CN"/>
              </w:rPr>
            </w:pPr>
            <w:r>
              <w:rPr>
                <w:rFonts w:hint="eastAsia" w:ascii="仿宋" w:hAnsi="仿宋" w:eastAsia="仿宋" w:cs="仿宋"/>
                <w:b w:val="0"/>
                <w:bCs w:val="0"/>
                <w:color w:val="auto"/>
                <w:kern w:val="0"/>
                <w:sz w:val="16"/>
                <w:szCs w:val="16"/>
                <w:lang w:eastAsia="zh-CN"/>
              </w:rPr>
              <w:t>在城市建成区</w:t>
            </w:r>
            <w:r>
              <w:rPr>
                <w:rFonts w:hint="eastAsia" w:ascii="仿宋" w:hAnsi="仿宋" w:eastAsia="仿宋" w:cs="仿宋"/>
                <w:b w:val="0"/>
                <w:bCs w:val="0"/>
                <w:color w:val="auto"/>
                <w:kern w:val="0"/>
                <w:sz w:val="16"/>
                <w:szCs w:val="16"/>
              </w:rPr>
              <w:t>在房顶搭棚、设架，堆放杂物；在临街建筑物外墙吊挂有碍市容观瞻的物品</w:t>
            </w:r>
          </w:p>
        </w:tc>
        <w:tc>
          <w:tcPr>
            <w:tcW w:w="5558" w:type="dxa"/>
            <w:noWrap w:val="0"/>
            <w:vAlign w:val="center"/>
          </w:tcPr>
          <w:p w14:paraId="5CDAF2C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rPr>
            </w:pPr>
            <w:r>
              <w:rPr>
                <w:rFonts w:hint="eastAsia" w:ascii="仿宋" w:hAnsi="仿宋" w:eastAsia="仿宋" w:cs="仿宋"/>
                <w:b w:val="0"/>
                <w:bCs w:val="0"/>
                <w:color w:val="auto"/>
                <w:kern w:val="0"/>
                <w:sz w:val="16"/>
                <w:szCs w:val="16"/>
                <w:lang w:val="en-US" w:eastAsia="zh-CN"/>
              </w:rPr>
              <w:t>1.</w:t>
            </w:r>
            <w:r>
              <w:rPr>
                <w:rFonts w:hint="eastAsia" w:ascii="仿宋" w:hAnsi="仿宋" w:eastAsia="仿宋" w:cs="仿宋"/>
                <w:b w:val="0"/>
                <w:bCs w:val="0"/>
                <w:color w:val="auto"/>
                <w:kern w:val="0"/>
                <w:sz w:val="16"/>
                <w:szCs w:val="16"/>
              </w:rPr>
              <w:t>对于在房顶搭棚、设架，堆放杂物；在临街建筑物外墙吊挂有碍市容观瞻的物品的非经营性行为：</w:t>
            </w:r>
          </w:p>
          <w:p w14:paraId="7BBB9B3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rPr>
            </w:pPr>
            <w:r>
              <w:rPr>
                <w:rFonts w:hint="eastAsia" w:ascii="仿宋" w:hAnsi="仿宋" w:eastAsia="仿宋" w:cs="仿宋"/>
                <w:b w:val="0"/>
                <w:bCs w:val="0"/>
                <w:color w:val="auto"/>
                <w:kern w:val="0"/>
                <w:sz w:val="16"/>
                <w:szCs w:val="16"/>
                <w:lang w:eastAsia="zh-CN"/>
              </w:rPr>
              <w:t>（</w:t>
            </w:r>
            <w:r>
              <w:rPr>
                <w:rFonts w:hint="eastAsia" w:ascii="仿宋" w:hAnsi="仿宋" w:eastAsia="仿宋" w:cs="仿宋"/>
                <w:b w:val="0"/>
                <w:bCs w:val="0"/>
                <w:color w:val="auto"/>
                <w:kern w:val="0"/>
                <w:sz w:val="16"/>
                <w:szCs w:val="16"/>
                <w:lang w:val="en-US" w:eastAsia="zh-CN"/>
              </w:rPr>
              <w:t>1</w:t>
            </w:r>
            <w:r>
              <w:rPr>
                <w:rFonts w:hint="eastAsia" w:ascii="仿宋" w:hAnsi="仿宋" w:eastAsia="仿宋" w:cs="仿宋"/>
                <w:b w:val="0"/>
                <w:bCs w:val="0"/>
                <w:color w:val="auto"/>
                <w:kern w:val="0"/>
                <w:sz w:val="16"/>
                <w:szCs w:val="16"/>
                <w:lang w:eastAsia="zh-CN"/>
              </w:rPr>
              <w:t>）</w:t>
            </w:r>
            <w:r>
              <w:rPr>
                <w:rFonts w:hint="eastAsia" w:ascii="仿宋" w:hAnsi="仿宋" w:eastAsia="仿宋" w:cs="仿宋"/>
                <w:b w:val="0"/>
                <w:bCs w:val="0"/>
                <w:color w:val="auto"/>
                <w:kern w:val="0"/>
                <w:sz w:val="16"/>
                <w:szCs w:val="16"/>
              </w:rPr>
              <w:t>面积</w:t>
            </w:r>
            <w:r>
              <w:rPr>
                <w:rFonts w:hint="eastAsia" w:ascii="仿宋" w:hAnsi="仿宋" w:eastAsia="仿宋" w:cs="仿宋"/>
                <w:b w:val="0"/>
                <w:bCs w:val="0"/>
                <w:color w:val="auto"/>
                <w:kern w:val="0"/>
                <w:sz w:val="16"/>
                <w:szCs w:val="16"/>
                <w:lang w:val="en-US" w:eastAsia="zh-CN"/>
              </w:rPr>
              <w:t>5平方米以上</w:t>
            </w:r>
            <w:r>
              <w:rPr>
                <w:rFonts w:hint="eastAsia" w:ascii="仿宋" w:hAnsi="仿宋" w:eastAsia="仿宋" w:cs="仿宋"/>
                <w:b w:val="0"/>
                <w:bCs w:val="0"/>
                <w:color w:val="auto"/>
                <w:kern w:val="0"/>
                <w:sz w:val="16"/>
                <w:szCs w:val="16"/>
              </w:rPr>
              <w:t>不足10平方米或者物品数量不超过</w:t>
            </w:r>
            <w:r>
              <w:rPr>
                <w:rFonts w:hint="eastAsia" w:ascii="仿宋" w:hAnsi="仿宋" w:eastAsia="仿宋" w:cs="仿宋"/>
                <w:b w:val="0"/>
                <w:bCs w:val="0"/>
                <w:color w:val="auto"/>
                <w:kern w:val="0"/>
                <w:sz w:val="16"/>
                <w:szCs w:val="16"/>
                <w:lang w:val="en-US" w:eastAsia="zh-CN"/>
              </w:rPr>
              <w:t>5</w:t>
            </w:r>
            <w:r>
              <w:rPr>
                <w:rFonts w:hint="eastAsia" w:ascii="仿宋" w:hAnsi="仿宋" w:eastAsia="仿宋" w:cs="仿宋"/>
                <w:b w:val="0"/>
                <w:bCs w:val="0"/>
                <w:color w:val="auto"/>
                <w:kern w:val="0"/>
                <w:sz w:val="16"/>
                <w:szCs w:val="16"/>
              </w:rPr>
              <w:t>件的，责令恢复原状，处</w:t>
            </w:r>
            <w:r>
              <w:rPr>
                <w:rFonts w:hint="eastAsia" w:ascii="仿宋" w:hAnsi="仿宋" w:eastAsia="仿宋" w:cs="仿宋"/>
                <w:b w:val="0"/>
                <w:bCs w:val="0"/>
                <w:color w:val="auto"/>
                <w:kern w:val="0"/>
                <w:sz w:val="16"/>
                <w:szCs w:val="16"/>
                <w:lang w:val="en-US" w:eastAsia="zh-CN"/>
              </w:rPr>
              <w:t>50</w:t>
            </w:r>
            <w:r>
              <w:rPr>
                <w:rFonts w:hint="eastAsia" w:ascii="仿宋" w:hAnsi="仿宋" w:eastAsia="仿宋" w:cs="仿宋"/>
                <w:b w:val="0"/>
                <w:bCs w:val="0"/>
                <w:color w:val="auto"/>
                <w:kern w:val="0"/>
                <w:sz w:val="16"/>
                <w:szCs w:val="16"/>
              </w:rPr>
              <w:t>元罚款；</w:t>
            </w:r>
          </w:p>
          <w:p w14:paraId="01C2E4F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rPr>
            </w:pPr>
            <w:r>
              <w:rPr>
                <w:rFonts w:hint="eastAsia" w:ascii="仿宋" w:hAnsi="仿宋" w:eastAsia="仿宋" w:cs="仿宋"/>
                <w:b w:val="0"/>
                <w:bCs w:val="0"/>
                <w:color w:val="auto"/>
                <w:kern w:val="0"/>
                <w:sz w:val="16"/>
                <w:szCs w:val="16"/>
                <w:lang w:eastAsia="zh-CN"/>
              </w:rPr>
              <w:t>（</w:t>
            </w:r>
            <w:r>
              <w:rPr>
                <w:rFonts w:hint="eastAsia" w:ascii="仿宋" w:hAnsi="仿宋" w:eastAsia="仿宋" w:cs="仿宋"/>
                <w:b w:val="0"/>
                <w:bCs w:val="0"/>
                <w:color w:val="auto"/>
                <w:kern w:val="0"/>
                <w:sz w:val="16"/>
                <w:szCs w:val="16"/>
                <w:lang w:val="en-US" w:eastAsia="zh-CN"/>
              </w:rPr>
              <w:t>2</w:t>
            </w:r>
            <w:r>
              <w:rPr>
                <w:rFonts w:hint="eastAsia" w:ascii="仿宋" w:hAnsi="仿宋" w:eastAsia="仿宋" w:cs="仿宋"/>
                <w:b w:val="0"/>
                <w:bCs w:val="0"/>
                <w:color w:val="auto"/>
                <w:kern w:val="0"/>
                <w:sz w:val="16"/>
                <w:szCs w:val="16"/>
                <w:lang w:eastAsia="zh-CN"/>
              </w:rPr>
              <w:t>）</w:t>
            </w:r>
            <w:r>
              <w:rPr>
                <w:rFonts w:hint="eastAsia" w:ascii="仿宋" w:hAnsi="仿宋" w:eastAsia="仿宋" w:cs="仿宋"/>
                <w:b w:val="0"/>
                <w:bCs w:val="0"/>
                <w:color w:val="auto"/>
                <w:kern w:val="0"/>
                <w:sz w:val="16"/>
                <w:szCs w:val="16"/>
              </w:rPr>
              <w:t>面积10平方米以上或者物品数量超过</w:t>
            </w:r>
            <w:r>
              <w:rPr>
                <w:rFonts w:hint="eastAsia" w:ascii="仿宋" w:hAnsi="仿宋" w:eastAsia="仿宋" w:cs="仿宋"/>
                <w:b w:val="0"/>
                <w:bCs w:val="0"/>
                <w:color w:val="auto"/>
                <w:kern w:val="0"/>
                <w:sz w:val="16"/>
                <w:szCs w:val="16"/>
                <w:lang w:val="en-US" w:eastAsia="zh-CN"/>
              </w:rPr>
              <w:t>5</w:t>
            </w:r>
            <w:r>
              <w:rPr>
                <w:rFonts w:hint="eastAsia" w:ascii="仿宋" w:hAnsi="仿宋" w:eastAsia="仿宋" w:cs="仿宋"/>
                <w:b w:val="0"/>
                <w:bCs w:val="0"/>
                <w:color w:val="auto"/>
                <w:kern w:val="0"/>
                <w:sz w:val="16"/>
                <w:szCs w:val="16"/>
              </w:rPr>
              <w:t>件的，责令恢复原状，处</w:t>
            </w:r>
            <w:r>
              <w:rPr>
                <w:rFonts w:hint="eastAsia" w:ascii="仿宋" w:hAnsi="仿宋" w:eastAsia="仿宋" w:cs="仿宋"/>
                <w:b w:val="0"/>
                <w:bCs w:val="0"/>
                <w:color w:val="auto"/>
                <w:kern w:val="0"/>
                <w:sz w:val="16"/>
                <w:szCs w:val="16"/>
                <w:lang w:val="en-US" w:eastAsia="zh-CN"/>
              </w:rPr>
              <w:t>600</w:t>
            </w:r>
            <w:r>
              <w:rPr>
                <w:rFonts w:hint="eastAsia" w:ascii="仿宋" w:hAnsi="仿宋" w:eastAsia="仿宋" w:cs="仿宋"/>
                <w:b w:val="0"/>
                <w:bCs w:val="0"/>
                <w:color w:val="auto"/>
                <w:kern w:val="0"/>
                <w:sz w:val="16"/>
                <w:szCs w:val="16"/>
              </w:rPr>
              <w:t>元以下罚款；</w:t>
            </w:r>
          </w:p>
          <w:p w14:paraId="73FB07E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rPr>
            </w:pPr>
            <w:r>
              <w:rPr>
                <w:rFonts w:hint="eastAsia" w:ascii="仿宋" w:hAnsi="仿宋" w:eastAsia="仿宋" w:cs="仿宋"/>
                <w:b w:val="0"/>
                <w:bCs w:val="0"/>
                <w:color w:val="auto"/>
                <w:kern w:val="0"/>
                <w:sz w:val="16"/>
                <w:szCs w:val="16"/>
                <w:lang w:val="en-US" w:eastAsia="zh-CN"/>
              </w:rPr>
              <w:t>2.</w:t>
            </w:r>
            <w:r>
              <w:rPr>
                <w:rFonts w:hint="eastAsia" w:ascii="仿宋" w:hAnsi="仿宋" w:eastAsia="仿宋" w:cs="仿宋"/>
                <w:b w:val="0"/>
                <w:bCs w:val="0"/>
                <w:color w:val="auto"/>
                <w:kern w:val="0"/>
                <w:sz w:val="16"/>
                <w:szCs w:val="16"/>
              </w:rPr>
              <w:t>对于在房顶搭棚、设架，堆放杂物；在临街建筑物外墙吊挂有碍市容观瞻的物品的经营性行为：</w:t>
            </w:r>
          </w:p>
          <w:p w14:paraId="359C716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rPr>
            </w:pPr>
            <w:r>
              <w:rPr>
                <w:rFonts w:hint="eastAsia" w:ascii="仿宋" w:hAnsi="仿宋" w:eastAsia="仿宋" w:cs="仿宋"/>
                <w:b w:val="0"/>
                <w:bCs w:val="0"/>
                <w:color w:val="auto"/>
                <w:kern w:val="0"/>
                <w:sz w:val="16"/>
                <w:szCs w:val="16"/>
                <w:lang w:eastAsia="zh-CN"/>
              </w:rPr>
              <w:t>（</w:t>
            </w:r>
            <w:r>
              <w:rPr>
                <w:rFonts w:hint="eastAsia" w:ascii="仿宋" w:hAnsi="仿宋" w:eastAsia="仿宋" w:cs="仿宋"/>
                <w:b w:val="0"/>
                <w:bCs w:val="0"/>
                <w:color w:val="auto"/>
                <w:kern w:val="0"/>
                <w:sz w:val="16"/>
                <w:szCs w:val="16"/>
                <w:lang w:val="en-US" w:eastAsia="zh-CN"/>
              </w:rPr>
              <w:t>1</w:t>
            </w:r>
            <w:r>
              <w:rPr>
                <w:rFonts w:hint="eastAsia" w:ascii="仿宋" w:hAnsi="仿宋" w:eastAsia="仿宋" w:cs="仿宋"/>
                <w:b w:val="0"/>
                <w:bCs w:val="0"/>
                <w:color w:val="auto"/>
                <w:kern w:val="0"/>
                <w:sz w:val="16"/>
                <w:szCs w:val="16"/>
                <w:lang w:eastAsia="zh-CN"/>
              </w:rPr>
              <w:t>）</w:t>
            </w:r>
            <w:r>
              <w:rPr>
                <w:rFonts w:hint="eastAsia" w:ascii="仿宋" w:hAnsi="仿宋" w:eastAsia="仿宋" w:cs="仿宋"/>
                <w:b w:val="0"/>
                <w:bCs w:val="0"/>
                <w:color w:val="auto"/>
                <w:kern w:val="0"/>
                <w:sz w:val="16"/>
                <w:szCs w:val="16"/>
              </w:rPr>
              <w:t>面积</w:t>
            </w:r>
            <w:r>
              <w:rPr>
                <w:rFonts w:hint="eastAsia" w:ascii="仿宋" w:hAnsi="仿宋" w:eastAsia="仿宋" w:cs="仿宋"/>
                <w:b w:val="0"/>
                <w:bCs w:val="0"/>
                <w:color w:val="auto"/>
                <w:kern w:val="0"/>
                <w:sz w:val="16"/>
                <w:szCs w:val="16"/>
                <w:lang w:val="en-US" w:eastAsia="zh-CN"/>
              </w:rPr>
              <w:t>5平方米以上</w:t>
            </w:r>
            <w:r>
              <w:rPr>
                <w:rFonts w:hint="eastAsia" w:ascii="仿宋" w:hAnsi="仿宋" w:eastAsia="仿宋" w:cs="仿宋"/>
                <w:b w:val="0"/>
                <w:bCs w:val="0"/>
                <w:color w:val="auto"/>
                <w:kern w:val="0"/>
                <w:sz w:val="16"/>
                <w:szCs w:val="16"/>
              </w:rPr>
              <w:t>不足10平方米的或者物品数量不超过</w:t>
            </w:r>
            <w:r>
              <w:rPr>
                <w:rFonts w:hint="eastAsia" w:ascii="仿宋" w:hAnsi="仿宋" w:eastAsia="仿宋" w:cs="仿宋"/>
                <w:b w:val="0"/>
                <w:bCs w:val="0"/>
                <w:color w:val="auto"/>
                <w:kern w:val="0"/>
                <w:sz w:val="16"/>
                <w:szCs w:val="16"/>
                <w:lang w:val="en-US" w:eastAsia="zh-CN"/>
              </w:rPr>
              <w:t>5</w:t>
            </w:r>
            <w:r>
              <w:rPr>
                <w:rFonts w:hint="eastAsia" w:ascii="仿宋" w:hAnsi="仿宋" w:eastAsia="仿宋" w:cs="仿宋"/>
                <w:b w:val="0"/>
                <w:bCs w:val="0"/>
                <w:color w:val="auto"/>
                <w:kern w:val="0"/>
                <w:sz w:val="16"/>
                <w:szCs w:val="16"/>
              </w:rPr>
              <w:t>件的，责令恢复原状，处</w:t>
            </w:r>
            <w:r>
              <w:rPr>
                <w:rFonts w:hint="eastAsia" w:ascii="仿宋" w:hAnsi="仿宋" w:eastAsia="仿宋" w:cs="仿宋"/>
                <w:b w:val="0"/>
                <w:bCs w:val="0"/>
                <w:color w:val="auto"/>
                <w:kern w:val="0"/>
                <w:sz w:val="16"/>
                <w:szCs w:val="16"/>
                <w:lang w:val="en-US" w:eastAsia="zh-CN"/>
              </w:rPr>
              <w:t>500</w:t>
            </w:r>
            <w:r>
              <w:rPr>
                <w:rFonts w:hint="eastAsia" w:ascii="仿宋" w:hAnsi="仿宋" w:eastAsia="仿宋" w:cs="仿宋"/>
                <w:b w:val="0"/>
                <w:bCs w:val="0"/>
                <w:color w:val="auto"/>
                <w:kern w:val="0"/>
                <w:sz w:val="16"/>
                <w:szCs w:val="16"/>
              </w:rPr>
              <w:t>元罚款；</w:t>
            </w:r>
          </w:p>
          <w:p w14:paraId="1C2E0D4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lang w:eastAsia="zh-CN"/>
              </w:rPr>
            </w:pPr>
            <w:r>
              <w:rPr>
                <w:rFonts w:hint="eastAsia" w:ascii="仿宋" w:hAnsi="仿宋" w:eastAsia="仿宋" w:cs="仿宋"/>
                <w:b w:val="0"/>
                <w:bCs w:val="0"/>
                <w:color w:val="auto"/>
                <w:kern w:val="0"/>
                <w:sz w:val="16"/>
                <w:szCs w:val="16"/>
                <w:lang w:eastAsia="zh-CN"/>
              </w:rPr>
              <w:t>（</w:t>
            </w:r>
            <w:r>
              <w:rPr>
                <w:rFonts w:hint="eastAsia" w:ascii="仿宋" w:hAnsi="仿宋" w:eastAsia="仿宋" w:cs="仿宋"/>
                <w:b w:val="0"/>
                <w:bCs w:val="0"/>
                <w:color w:val="auto"/>
                <w:kern w:val="0"/>
                <w:sz w:val="16"/>
                <w:szCs w:val="16"/>
                <w:lang w:val="en-US" w:eastAsia="zh-CN"/>
              </w:rPr>
              <w:t>2</w:t>
            </w:r>
            <w:r>
              <w:rPr>
                <w:rFonts w:hint="eastAsia" w:ascii="仿宋" w:hAnsi="仿宋" w:eastAsia="仿宋" w:cs="仿宋"/>
                <w:b w:val="0"/>
                <w:bCs w:val="0"/>
                <w:color w:val="auto"/>
                <w:kern w:val="0"/>
                <w:sz w:val="16"/>
                <w:szCs w:val="16"/>
                <w:lang w:eastAsia="zh-CN"/>
              </w:rPr>
              <w:t>）</w:t>
            </w:r>
            <w:r>
              <w:rPr>
                <w:rFonts w:hint="eastAsia" w:ascii="仿宋" w:hAnsi="仿宋" w:eastAsia="仿宋" w:cs="仿宋"/>
                <w:b w:val="0"/>
                <w:bCs w:val="0"/>
                <w:color w:val="auto"/>
                <w:kern w:val="0"/>
                <w:sz w:val="16"/>
                <w:szCs w:val="16"/>
              </w:rPr>
              <w:t>面积10平方米以上的或者物品数量超过5件的，责令恢复原状，处2</w:t>
            </w:r>
            <w:r>
              <w:rPr>
                <w:rFonts w:hint="eastAsia" w:ascii="仿宋" w:hAnsi="仿宋" w:eastAsia="仿宋" w:cs="仿宋"/>
                <w:b w:val="0"/>
                <w:bCs w:val="0"/>
                <w:color w:val="auto"/>
                <w:kern w:val="0"/>
                <w:sz w:val="16"/>
                <w:szCs w:val="16"/>
                <w:lang w:val="en-US" w:eastAsia="zh-CN"/>
              </w:rPr>
              <w:t>000</w:t>
            </w:r>
            <w:r>
              <w:rPr>
                <w:rFonts w:hint="eastAsia" w:ascii="仿宋" w:hAnsi="仿宋" w:eastAsia="仿宋" w:cs="仿宋"/>
                <w:b w:val="0"/>
                <w:bCs w:val="0"/>
                <w:color w:val="auto"/>
                <w:kern w:val="0"/>
                <w:sz w:val="16"/>
                <w:szCs w:val="16"/>
                <w:lang w:eastAsia="zh-CN"/>
              </w:rPr>
              <w:t>元</w:t>
            </w:r>
            <w:r>
              <w:rPr>
                <w:rFonts w:hint="eastAsia" w:ascii="仿宋" w:hAnsi="仿宋" w:eastAsia="仿宋" w:cs="仿宋"/>
                <w:b w:val="0"/>
                <w:bCs w:val="0"/>
                <w:color w:val="auto"/>
                <w:kern w:val="0"/>
                <w:sz w:val="16"/>
                <w:szCs w:val="16"/>
              </w:rPr>
              <w:t>罚款。</w:t>
            </w:r>
          </w:p>
          <w:p w14:paraId="5AE4BFA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lang w:val="en-US" w:eastAsia="zh-CN"/>
              </w:rPr>
            </w:pPr>
            <w:r>
              <w:rPr>
                <w:rFonts w:hint="eastAsia" w:ascii="仿宋" w:hAnsi="仿宋" w:eastAsia="仿宋" w:cs="仿宋"/>
                <w:b w:val="0"/>
                <w:bCs w:val="0"/>
                <w:color w:val="auto"/>
                <w:kern w:val="0"/>
                <w:sz w:val="16"/>
                <w:szCs w:val="16"/>
                <w:lang w:val="en-US" w:eastAsia="zh-CN"/>
              </w:rPr>
              <w:t>3.</w:t>
            </w:r>
            <w:r>
              <w:rPr>
                <w:rFonts w:hint="eastAsia" w:ascii="仿宋" w:hAnsi="仿宋" w:eastAsia="仿宋" w:cs="仿宋"/>
                <w:b w:val="0"/>
                <w:bCs w:val="0"/>
                <w:color w:val="auto"/>
                <w:kern w:val="0"/>
                <w:sz w:val="16"/>
                <w:szCs w:val="16"/>
              </w:rPr>
              <w:t>曾因实施该违法行为被查处再次实施该违法行为的</w:t>
            </w:r>
            <w:r>
              <w:rPr>
                <w:rFonts w:hint="eastAsia" w:ascii="仿宋" w:hAnsi="仿宋" w:eastAsia="仿宋" w:cs="仿宋"/>
                <w:b w:val="0"/>
                <w:bCs w:val="0"/>
                <w:color w:val="auto"/>
                <w:kern w:val="0"/>
                <w:sz w:val="16"/>
                <w:szCs w:val="16"/>
                <w:lang w:val="en-US" w:eastAsia="zh-CN"/>
              </w:rPr>
              <w:t>或经责令拒不改正的</w:t>
            </w:r>
            <w:r>
              <w:rPr>
                <w:rFonts w:hint="eastAsia" w:ascii="仿宋" w:hAnsi="仿宋" w:eastAsia="仿宋" w:cs="仿宋"/>
                <w:b w:val="0"/>
                <w:bCs w:val="0"/>
                <w:color w:val="auto"/>
                <w:kern w:val="0"/>
                <w:sz w:val="16"/>
                <w:szCs w:val="16"/>
              </w:rPr>
              <w:t>非经营性行为</w:t>
            </w:r>
            <w:r>
              <w:rPr>
                <w:rFonts w:hint="eastAsia" w:ascii="仿宋" w:hAnsi="仿宋" w:eastAsia="仿宋" w:cs="仿宋"/>
                <w:b w:val="0"/>
                <w:bCs w:val="0"/>
                <w:color w:val="auto"/>
                <w:kern w:val="0"/>
                <w:sz w:val="16"/>
                <w:szCs w:val="16"/>
                <w:lang w:val="en-US" w:eastAsia="zh-CN"/>
              </w:rPr>
              <w:t>，责令恢复原状，</w:t>
            </w:r>
            <w:r>
              <w:rPr>
                <w:rFonts w:hint="eastAsia" w:ascii="仿宋" w:hAnsi="仿宋" w:eastAsia="仿宋" w:cs="仿宋"/>
                <w:b w:val="0"/>
                <w:bCs w:val="0"/>
                <w:color w:val="auto"/>
                <w:kern w:val="0"/>
                <w:sz w:val="16"/>
                <w:szCs w:val="16"/>
              </w:rPr>
              <w:t>处1000元罚款；</w:t>
            </w:r>
            <w:r>
              <w:rPr>
                <w:rFonts w:hint="eastAsia" w:ascii="仿宋" w:hAnsi="仿宋" w:eastAsia="仿宋" w:cs="仿宋"/>
                <w:b w:val="0"/>
                <w:bCs w:val="0"/>
                <w:color w:val="auto"/>
                <w:kern w:val="0"/>
                <w:sz w:val="16"/>
                <w:szCs w:val="16"/>
                <w:lang w:val="en-US" w:eastAsia="zh-CN"/>
              </w:rPr>
              <w:t>多次违法或经责令拒不改正的</w:t>
            </w:r>
            <w:r>
              <w:rPr>
                <w:rFonts w:hint="eastAsia" w:ascii="仿宋" w:hAnsi="仿宋" w:eastAsia="仿宋" w:cs="仿宋"/>
                <w:b w:val="0"/>
                <w:bCs w:val="0"/>
                <w:color w:val="auto"/>
                <w:kern w:val="0"/>
                <w:sz w:val="16"/>
                <w:szCs w:val="16"/>
              </w:rPr>
              <w:t>非经营性行为</w:t>
            </w:r>
            <w:r>
              <w:rPr>
                <w:rFonts w:hint="eastAsia" w:ascii="仿宋" w:hAnsi="仿宋" w:eastAsia="仿宋" w:cs="仿宋"/>
                <w:b w:val="0"/>
                <w:bCs w:val="0"/>
                <w:color w:val="auto"/>
                <w:kern w:val="0"/>
                <w:sz w:val="16"/>
                <w:szCs w:val="16"/>
                <w:lang w:val="en-US" w:eastAsia="zh-CN"/>
              </w:rPr>
              <w:t>，责令恢复原状，处</w:t>
            </w:r>
            <w:r>
              <w:rPr>
                <w:rFonts w:hint="eastAsia" w:ascii="仿宋" w:hAnsi="仿宋" w:eastAsia="仿宋" w:cs="仿宋"/>
                <w:b w:val="0"/>
                <w:bCs w:val="0"/>
                <w:color w:val="auto"/>
                <w:kern w:val="0"/>
                <w:sz w:val="16"/>
                <w:szCs w:val="16"/>
              </w:rPr>
              <w:t>5000元罚款。</w:t>
            </w:r>
            <w:bookmarkStart w:id="0" w:name="_GoBack"/>
            <w:bookmarkEnd w:id="0"/>
          </w:p>
        </w:tc>
      </w:tr>
      <w:tr w14:paraId="17CA3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48" w:type="dxa"/>
            <w:noWrap w:val="0"/>
            <w:vAlign w:val="center"/>
          </w:tcPr>
          <w:p w14:paraId="238D110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auto"/>
                <w:sz w:val="16"/>
                <w:szCs w:val="16"/>
                <w:vertAlign w:val="baseline"/>
                <w:lang w:val="en-US" w:eastAsia="zh-CN"/>
              </w:rPr>
            </w:pPr>
            <w:r>
              <w:rPr>
                <w:rFonts w:hint="eastAsia" w:ascii="仿宋" w:hAnsi="仿宋" w:eastAsia="仿宋" w:cs="仿宋"/>
                <w:b/>
                <w:bCs/>
                <w:color w:val="auto"/>
                <w:sz w:val="16"/>
                <w:szCs w:val="16"/>
                <w:vertAlign w:val="baseline"/>
                <w:lang w:val="en-US" w:eastAsia="zh-CN"/>
              </w:rPr>
              <w:t>2</w:t>
            </w:r>
          </w:p>
        </w:tc>
        <w:tc>
          <w:tcPr>
            <w:tcW w:w="720" w:type="dxa"/>
            <w:noWrap w:val="0"/>
            <w:vAlign w:val="center"/>
          </w:tcPr>
          <w:p w14:paraId="5D4D4514">
            <w:pPr>
              <w:widowControl/>
              <w:jc w:val="both"/>
              <w:rPr>
                <w:rFonts w:hint="eastAsia" w:ascii="仿宋" w:hAnsi="仿宋" w:eastAsia="仿宋" w:cs="仿宋"/>
                <w:b/>
                <w:bCs/>
                <w:color w:val="auto"/>
                <w:kern w:val="0"/>
                <w:sz w:val="16"/>
                <w:szCs w:val="16"/>
              </w:rPr>
            </w:pPr>
            <w:r>
              <w:rPr>
                <w:rFonts w:hint="eastAsia" w:ascii="仿宋" w:hAnsi="仿宋" w:eastAsia="仿宋" w:cs="仿宋"/>
                <w:b/>
                <w:bCs/>
                <w:color w:val="auto"/>
                <w:kern w:val="0"/>
                <w:sz w:val="16"/>
                <w:szCs w:val="16"/>
              </w:rPr>
              <w:t>《辽宁省城市市容和环境卫生管理规定》</w:t>
            </w:r>
          </w:p>
          <w:p w14:paraId="75964D9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p>
        </w:tc>
        <w:tc>
          <w:tcPr>
            <w:tcW w:w="2335" w:type="dxa"/>
            <w:noWrap w:val="0"/>
            <w:vAlign w:val="center"/>
          </w:tcPr>
          <w:p w14:paraId="7F6A203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bCs/>
                <w:color w:val="auto"/>
                <w:kern w:val="0"/>
                <w:sz w:val="16"/>
                <w:szCs w:val="16"/>
              </w:rPr>
              <w:t>第三十</w:t>
            </w:r>
            <w:r>
              <w:rPr>
                <w:rFonts w:hint="eastAsia" w:ascii="仿宋" w:hAnsi="仿宋" w:eastAsia="仿宋" w:cs="仿宋"/>
                <w:b/>
                <w:bCs/>
                <w:color w:val="auto"/>
                <w:kern w:val="0"/>
                <w:sz w:val="16"/>
                <w:szCs w:val="16"/>
                <w:lang w:eastAsia="zh-CN"/>
              </w:rPr>
              <w:t>二</w:t>
            </w:r>
            <w:r>
              <w:rPr>
                <w:rFonts w:hint="eastAsia" w:ascii="仿宋" w:hAnsi="仿宋" w:eastAsia="仿宋" w:cs="仿宋"/>
                <w:b/>
                <w:bCs/>
                <w:color w:val="auto"/>
                <w:kern w:val="0"/>
                <w:sz w:val="16"/>
                <w:szCs w:val="16"/>
              </w:rPr>
              <w:t xml:space="preserve">条 </w:t>
            </w:r>
            <w:r>
              <w:rPr>
                <w:rFonts w:hint="eastAsia" w:ascii="仿宋" w:hAnsi="仿宋" w:eastAsia="仿宋" w:cs="仿宋"/>
                <w:color w:val="auto"/>
                <w:kern w:val="0"/>
                <w:sz w:val="16"/>
                <w:szCs w:val="16"/>
              </w:rPr>
              <w:t>违反第十二条第二款、第十四条、第十五条、第十七条、第十八条、第二十条、第二十一条第四款、第二十四条规定的，由市容和环境卫生主管部门责令停止违法行为，采取补救措施，处20元以上1000元以下罚款。</w:t>
            </w:r>
          </w:p>
        </w:tc>
        <w:tc>
          <w:tcPr>
            <w:tcW w:w="1418" w:type="dxa"/>
            <w:noWrap w:val="0"/>
            <w:vAlign w:val="center"/>
          </w:tcPr>
          <w:p w14:paraId="40AABEC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color w:val="auto"/>
                <w:kern w:val="0"/>
                <w:sz w:val="16"/>
                <w:szCs w:val="16"/>
              </w:rPr>
              <w:t>未及时修整破损或者污染的雕塑品</w:t>
            </w:r>
            <w:r>
              <w:rPr>
                <w:rFonts w:hint="eastAsia" w:ascii="仿宋" w:hAnsi="仿宋" w:eastAsia="仿宋" w:cs="仿宋"/>
                <w:color w:val="auto"/>
                <w:kern w:val="0"/>
                <w:sz w:val="16"/>
                <w:szCs w:val="16"/>
                <w:lang w:eastAsia="zh-CN"/>
              </w:rPr>
              <w:t>；随意倾倒垃圾或者污水、粪便，将垃圾扫入排水井、下水道</w:t>
            </w:r>
          </w:p>
        </w:tc>
        <w:tc>
          <w:tcPr>
            <w:tcW w:w="5558" w:type="dxa"/>
            <w:noWrap w:val="0"/>
            <w:vAlign w:val="center"/>
          </w:tcPr>
          <w:p w14:paraId="04E61B6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1.初次实施违法行为，倾倒或扫入的垃圾（非粪便、非污水）面积在 2平方米以下 或体积在0.5立方米以下，且在责令改正期限内立即清理完毕，未造成排水井或下水道堵塞，未造成环境污染后果的。不予罚款，进行教育告诫。</w:t>
            </w:r>
          </w:p>
          <w:p w14:paraId="380DC7F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2.随意倾倒一般生活垃圾（非粪便、非有毒有害污水），面积在2-5平方米或体积在 0.5-2立方米之间；或者向排水井、下水道扫入少量垃圾但未造成堵塞。经责令后能积极采取补救措施 清除垃圾、疏通管道，且未对周边环境造成持续性影响的。处20元以上200元以下罚款。</w:t>
            </w:r>
          </w:p>
          <w:p w14:paraId="2B238C3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3.随意倾倒混合垃圾或生活污水，面积在 5-10平方米或体积在 2-5立方米之间；或者向排水井、下水道倾倒垃圾导致局部轻微堵塞 但未造成溢水。经责令后配合整改但清理不彻底，或造成周边小范围10平方米内土壤或水体污染的。处200元以上500元以下罚款。</w:t>
            </w:r>
          </w:p>
          <w:p w14:paraId="08EF199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4.随意倾倒粪便或含有毒有害物质的污水、工业废渣；或者倾倒面积 超过10平方米或体积超过5立方米；或者将大量垃圾扫入、倾倒入排水井、下水道导致管道严重堵塞、排水设施损坏，造成大面积积水或环境污染超过10平方米。以及曾因该违法行为被查处过再次实施，或拒不改正、阻挠执法的。责令采取补救措施，并处500元以上1000元以下罚款。</w:t>
            </w:r>
          </w:p>
          <w:p w14:paraId="0EC4AEC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5.对于未及时修整破损或者污染的雕塑品经责令停止违法行为，及时改正且未造成危害后果的，不予处罚；</w:t>
            </w:r>
          </w:p>
          <w:p w14:paraId="722CC33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6.在非主干道未及时修整破损或者污染的雕塑品，未造成严重后果的，责令改正，并处20元罚款；</w:t>
            </w:r>
          </w:p>
          <w:p w14:paraId="454EF68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7.在主干道未及时修整破损或者污染的雕塑品，未造成严重后果的，责令改正，并处200元罚款；曾因实施该违法行为被查处再次实施该违法行为的，或拒不改正的，或造成严重危害后果的，责令改正，并处1000元罚款。</w:t>
            </w:r>
          </w:p>
        </w:tc>
      </w:tr>
      <w:tr w14:paraId="4492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8" w:hRule="atLeast"/>
        </w:trPr>
        <w:tc>
          <w:tcPr>
            <w:tcW w:w="448" w:type="dxa"/>
            <w:noWrap w:val="0"/>
            <w:vAlign w:val="center"/>
          </w:tcPr>
          <w:p w14:paraId="35E29A1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3</w:t>
            </w:r>
          </w:p>
        </w:tc>
        <w:tc>
          <w:tcPr>
            <w:tcW w:w="720" w:type="dxa"/>
            <w:noWrap w:val="0"/>
            <w:vAlign w:val="center"/>
          </w:tcPr>
          <w:p w14:paraId="60FFB106">
            <w:pPr>
              <w:widowControl/>
              <w:jc w:val="both"/>
              <w:rPr>
                <w:rFonts w:hint="eastAsia" w:ascii="仿宋" w:hAnsi="仿宋" w:eastAsia="仿宋" w:cs="仿宋"/>
                <w:b/>
                <w:bCs/>
                <w:color w:val="000000"/>
                <w:kern w:val="0"/>
                <w:sz w:val="16"/>
                <w:szCs w:val="16"/>
                <w:lang w:eastAsia="zh-CN"/>
              </w:rPr>
            </w:pPr>
            <w:r>
              <w:rPr>
                <w:rFonts w:hint="eastAsia" w:ascii="仿宋" w:hAnsi="仿宋" w:eastAsia="仿宋" w:cs="仿宋"/>
                <w:b/>
                <w:bCs/>
                <w:color w:val="000000"/>
                <w:kern w:val="0"/>
                <w:sz w:val="16"/>
                <w:szCs w:val="16"/>
              </w:rPr>
              <w:t>《辽宁省城市市容和环境卫生管理规定》</w:t>
            </w:r>
          </w:p>
          <w:p w14:paraId="427B0B3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6DAC8B4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lang w:eastAsia="zh-CN"/>
              </w:rPr>
              <w:t>第三十二</w:t>
            </w:r>
            <w:r>
              <w:rPr>
                <w:rFonts w:hint="eastAsia" w:ascii="仿宋" w:hAnsi="仿宋" w:eastAsia="仿宋" w:cs="仿宋"/>
                <w:b/>
                <w:bCs/>
                <w:color w:val="000000"/>
                <w:kern w:val="0"/>
                <w:sz w:val="16"/>
                <w:szCs w:val="16"/>
              </w:rPr>
              <w:t xml:space="preserve">条 </w:t>
            </w:r>
            <w:r>
              <w:rPr>
                <w:rFonts w:hint="eastAsia" w:ascii="仿宋" w:hAnsi="仿宋" w:eastAsia="仿宋" w:cs="仿宋"/>
                <w:color w:val="000000"/>
                <w:kern w:val="0"/>
                <w:sz w:val="16"/>
                <w:szCs w:val="16"/>
              </w:rPr>
              <w:t>违反第十二条第二款、第十四条、第十五条、第十七条、第十八条、第二十条、第二十一条第四款、第二十四条规定的，由市容和环境卫生主管部门责令停止违法行为，采取补救措施，处20元以上1000元以下罚款。</w:t>
            </w:r>
          </w:p>
        </w:tc>
        <w:tc>
          <w:tcPr>
            <w:tcW w:w="1418" w:type="dxa"/>
            <w:noWrap w:val="0"/>
            <w:vAlign w:val="center"/>
          </w:tcPr>
          <w:p w14:paraId="77AFA15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擅自占用、损坏、拆除环境卫生设施，或者改变其使用功能</w:t>
            </w:r>
          </w:p>
        </w:tc>
        <w:tc>
          <w:tcPr>
            <w:tcW w:w="5558" w:type="dxa"/>
            <w:noWrap w:val="0"/>
            <w:vAlign w:val="center"/>
          </w:tcPr>
          <w:p w14:paraId="3408B6E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rPr>
              <w:t>擅自占用、损坏、拆除环境卫生设施，或者改变其使用功能，</w:t>
            </w:r>
            <w:r>
              <w:rPr>
                <w:rFonts w:hint="eastAsia" w:ascii="仿宋" w:hAnsi="仿宋" w:eastAsia="仿宋" w:cs="仿宋"/>
                <w:color w:val="auto"/>
                <w:kern w:val="0"/>
                <w:sz w:val="16"/>
                <w:szCs w:val="16"/>
              </w:rPr>
              <w:t>2处</w:t>
            </w:r>
            <w:r>
              <w:rPr>
                <w:rFonts w:hint="eastAsia" w:ascii="仿宋" w:hAnsi="仿宋" w:eastAsia="仿宋" w:cs="仿宋"/>
                <w:color w:val="000000"/>
                <w:kern w:val="0"/>
                <w:sz w:val="16"/>
                <w:szCs w:val="16"/>
              </w:rPr>
              <w:t>设施以下或者设施成本未超过</w:t>
            </w:r>
            <w:r>
              <w:rPr>
                <w:rFonts w:hint="eastAsia" w:ascii="仿宋" w:hAnsi="仿宋" w:eastAsia="仿宋" w:cs="仿宋"/>
                <w:color w:val="000000"/>
                <w:kern w:val="0"/>
                <w:sz w:val="16"/>
                <w:szCs w:val="16"/>
                <w:lang w:val="en-US" w:eastAsia="zh-CN"/>
              </w:rPr>
              <w:t>50</w:t>
            </w:r>
            <w:r>
              <w:rPr>
                <w:rFonts w:hint="eastAsia" w:ascii="仿宋" w:hAnsi="仿宋" w:eastAsia="仿宋" w:cs="仿宋"/>
                <w:color w:val="000000"/>
                <w:kern w:val="0"/>
                <w:sz w:val="16"/>
                <w:szCs w:val="16"/>
              </w:rPr>
              <w:t>元的，责令采取补救措施，并处20元罚款</w:t>
            </w:r>
            <w:r>
              <w:rPr>
                <w:rFonts w:hint="eastAsia" w:ascii="仿宋" w:hAnsi="仿宋" w:eastAsia="仿宋" w:cs="仿宋"/>
                <w:color w:val="000000"/>
                <w:kern w:val="0"/>
                <w:sz w:val="16"/>
                <w:szCs w:val="16"/>
                <w:lang w:eastAsia="zh-CN"/>
              </w:rPr>
              <w:t>。</w:t>
            </w:r>
          </w:p>
          <w:p w14:paraId="3D82B8E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rPr>
              <w:t>擅自占用、损坏、拆除环境卫生设施，或者改变其使用功能，</w:t>
            </w: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rPr>
              <w:t>处设施以</w:t>
            </w:r>
            <w:r>
              <w:rPr>
                <w:rFonts w:hint="eastAsia" w:ascii="仿宋" w:hAnsi="仿宋" w:eastAsia="仿宋" w:cs="仿宋"/>
                <w:color w:val="000000"/>
                <w:kern w:val="0"/>
                <w:sz w:val="16"/>
                <w:szCs w:val="16"/>
                <w:lang w:eastAsia="zh-CN"/>
              </w:rPr>
              <w:t>上</w:t>
            </w:r>
            <w:r>
              <w:rPr>
                <w:rFonts w:hint="eastAsia" w:ascii="仿宋" w:hAnsi="仿宋" w:eastAsia="仿宋" w:cs="仿宋"/>
                <w:color w:val="000000"/>
                <w:kern w:val="0"/>
                <w:sz w:val="16"/>
                <w:szCs w:val="16"/>
                <w:lang w:val="en-US" w:eastAsia="zh-CN"/>
              </w:rPr>
              <w:t>5处以下</w:t>
            </w:r>
            <w:r>
              <w:rPr>
                <w:rFonts w:hint="eastAsia" w:ascii="仿宋" w:hAnsi="仿宋" w:eastAsia="仿宋" w:cs="仿宋"/>
                <w:color w:val="000000"/>
                <w:kern w:val="0"/>
                <w:sz w:val="16"/>
                <w:szCs w:val="16"/>
              </w:rPr>
              <w:t>或者设施成本</w:t>
            </w:r>
            <w:r>
              <w:rPr>
                <w:rFonts w:hint="eastAsia" w:ascii="仿宋" w:hAnsi="仿宋" w:eastAsia="仿宋" w:cs="仿宋"/>
                <w:color w:val="000000"/>
                <w:kern w:val="0"/>
                <w:sz w:val="16"/>
                <w:szCs w:val="16"/>
                <w:lang w:eastAsia="zh-CN"/>
              </w:rPr>
              <w:t>超过</w:t>
            </w:r>
            <w:r>
              <w:rPr>
                <w:rFonts w:hint="eastAsia" w:ascii="仿宋" w:hAnsi="仿宋" w:eastAsia="仿宋" w:cs="仿宋"/>
                <w:color w:val="000000"/>
                <w:kern w:val="0"/>
                <w:sz w:val="16"/>
                <w:szCs w:val="16"/>
                <w:lang w:val="en-US" w:eastAsia="zh-CN"/>
              </w:rPr>
              <w:t>50元</w:t>
            </w:r>
            <w:r>
              <w:rPr>
                <w:rFonts w:hint="eastAsia" w:ascii="仿宋" w:hAnsi="仿宋" w:eastAsia="仿宋" w:cs="仿宋"/>
                <w:color w:val="000000"/>
                <w:kern w:val="0"/>
                <w:sz w:val="16"/>
                <w:szCs w:val="16"/>
              </w:rPr>
              <w:t>未超过</w:t>
            </w:r>
            <w:r>
              <w:rPr>
                <w:rFonts w:hint="eastAsia" w:ascii="仿宋" w:hAnsi="仿宋" w:eastAsia="仿宋" w:cs="仿宋"/>
                <w:color w:val="000000"/>
                <w:kern w:val="0"/>
                <w:sz w:val="16"/>
                <w:szCs w:val="16"/>
                <w:lang w:val="en-US" w:eastAsia="zh-CN"/>
              </w:rPr>
              <w:t>100</w:t>
            </w:r>
            <w:r>
              <w:rPr>
                <w:rFonts w:hint="eastAsia" w:ascii="仿宋" w:hAnsi="仿宋" w:eastAsia="仿宋" w:cs="仿宋"/>
                <w:color w:val="000000"/>
                <w:kern w:val="0"/>
                <w:sz w:val="16"/>
                <w:szCs w:val="16"/>
              </w:rPr>
              <w:t>元的，责令采取补救措施，并处20</w:t>
            </w:r>
            <w:r>
              <w:rPr>
                <w:rFonts w:hint="eastAsia" w:ascii="仿宋" w:hAnsi="仿宋" w:eastAsia="仿宋" w:cs="仿宋"/>
                <w:color w:val="000000"/>
                <w:kern w:val="0"/>
                <w:sz w:val="16"/>
                <w:szCs w:val="16"/>
                <w:lang w:val="en-US" w:eastAsia="zh-CN"/>
              </w:rPr>
              <w:t>0</w:t>
            </w:r>
            <w:r>
              <w:rPr>
                <w:rFonts w:hint="eastAsia" w:ascii="仿宋" w:hAnsi="仿宋" w:eastAsia="仿宋" w:cs="仿宋"/>
                <w:color w:val="000000"/>
                <w:kern w:val="0"/>
                <w:sz w:val="16"/>
                <w:szCs w:val="16"/>
              </w:rPr>
              <w:t>元罚款；</w:t>
            </w:r>
          </w:p>
          <w:p w14:paraId="3AD8AFF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3.</w:t>
            </w:r>
            <w:r>
              <w:rPr>
                <w:rFonts w:hint="eastAsia" w:ascii="仿宋" w:hAnsi="仿宋" w:eastAsia="仿宋" w:cs="仿宋"/>
                <w:color w:val="000000"/>
                <w:kern w:val="0"/>
                <w:sz w:val="16"/>
                <w:szCs w:val="16"/>
              </w:rPr>
              <w:t>擅自占用、损坏、拆除环境卫生设施，或者改变其使用功能，</w:t>
            </w:r>
            <w:r>
              <w:rPr>
                <w:rFonts w:hint="eastAsia" w:ascii="仿宋" w:hAnsi="仿宋" w:eastAsia="仿宋" w:cs="仿宋"/>
                <w:color w:val="000000"/>
                <w:kern w:val="0"/>
                <w:sz w:val="16"/>
                <w:szCs w:val="16"/>
                <w:lang w:val="en-US" w:eastAsia="zh-CN"/>
              </w:rPr>
              <w:t>5</w:t>
            </w:r>
            <w:r>
              <w:rPr>
                <w:rFonts w:hint="eastAsia" w:ascii="仿宋" w:hAnsi="仿宋" w:eastAsia="仿宋" w:cs="仿宋"/>
                <w:color w:val="000000"/>
                <w:kern w:val="0"/>
                <w:sz w:val="16"/>
                <w:szCs w:val="16"/>
              </w:rPr>
              <w:t>处以上或者设施成本超过100元的，责令采取补救措施，并处500元罚款。</w:t>
            </w:r>
          </w:p>
          <w:p w14:paraId="625AA96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lang w:val="en-US" w:eastAsia="zh-CN"/>
              </w:rPr>
              <w:t>4.</w:t>
            </w:r>
            <w:r>
              <w:rPr>
                <w:rFonts w:hint="eastAsia" w:ascii="仿宋" w:hAnsi="仿宋" w:eastAsia="仿宋" w:cs="仿宋"/>
                <w:color w:val="000000"/>
                <w:kern w:val="0"/>
                <w:sz w:val="16"/>
                <w:szCs w:val="16"/>
              </w:rPr>
              <w:t>曾因实施该违法行为被查处再次实施该违法行为的</w:t>
            </w:r>
            <w:r>
              <w:rPr>
                <w:rFonts w:hint="eastAsia" w:ascii="仿宋" w:hAnsi="仿宋" w:eastAsia="仿宋" w:cs="仿宋"/>
                <w:color w:val="000000"/>
                <w:kern w:val="0"/>
                <w:sz w:val="16"/>
                <w:szCs w:val="16"/>
                <w:lang w:val="en-US" w:eastAsia="zh-CN"/>
              </w:rPr>
              <w:t>或拒不</w:t>
            </w:r>
            <w:r>
              <w:rPr>
                <w:rFonts w:hint="eastAsia" w:ascii="仿宋" w:hAnsi="仿宋" w:eastAsia="仿宋" w:cs="仿宋"/>
                <w:color w:val="000000"/>
                <w:kern w:val="0"/>
                <w:sz w:val="16"/>
                <w:szCs w:val="16"/>
              </w:rPr>
              <w:t>改正的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责令采取补救措施，并处1000</w:t>
            </w:r>
            <w:r>
              <w:rPr>
                <w:rFonts w:hint="eastAsia" w:ascii="仿宋" w:hAnsi="仿宋" w:eastAsia="仿宋" w:cs="仿宋"/>
                <w:color w:val="000000"/>
                <w:kern w:val="0"/>
                <w:sz w:val="16"/>
                <w:szCs w:val="16"/>
                <w:lang w:eastAsia="zh-CN"/>
              </w:rPr>
              <w:t>元</w:t>
            </w:r>
            <w:r>
              <w:rPr>
                <w:rFonts w:hint="eastAsia" w:ascii="仿宋" w:hAnsi="仿宋" w:eastAsia="仿宋" w:cs="仿宋"/>
                <w:color w:val="000000"/>
                <w:kern w:val="0"/>
                <w:sz w:val="16"/>
                <w:szCs w:val="16"/>
              </w:rPr>
              <w:t>罚款。</w:t>
            </w:r>
          </w:p>
        </w:tc>
      </w:tr>
      <w:tr w14:paraId="62E8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3" w:hRule="atLeast"/>
        </w:trPr>
        <w:tc>
          <w:tcPr>
            <w:tcW w:w="448" w:type="dxa"/>
            <w:noWrap w:val="0"/>
            <w:vAlign w:val="center"/>
          </w:tcPr>
          <w:p w14:paraId="4F054A7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4</w:t>
            </w:r>
          </w:p>
        </w:tc>
        <w:tc>
          <w:tcPr>
            <w:tcW w:w="720" w:type="dxa"/>
            <w:noWrap w:val="0"/>
            <w:vAlign w:val="center"/>
          </w:tcPr>
          <w:p w14:paraId="5579AD0E">
            <w:pPr>
              <w:widowControl/>
              <w:jc w:val="both"/>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rPr>
              <w:t>《辽宁省城市市容和环境卫生管理规定》</w:t>
            </w:r>
          </w:p>
          <w:p w14:paraId="4A32F1D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22D8EED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第三十条</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违反第十一条第（一）项、第（二）项、第（六）项至第（九）项、第十二条第一款、第十三条、第十六条规定的，由市容和环境卫生主管部门责令停止违法行为，限期拆除违法设施，或者采取其他补救措施。对非经营性行为，处100元以上1000元以下罚款；对经营性行为且有违法所得的，处违法所得1倍以上3倍以下罚款，最高不得超过3万元；对经营性行为而无违法所得的，处100元以上1000元以下罚款</w:t>
            </w:r>
            <w:r>
              <w:rPr>
                <w:rFonts w:hint="eastAsia" w:ascii="仿宋" w:hAnsi="仿宋" w:eastAsia="仿宋" w:cs="仿宋"/>
                <w:color w:val="000000"/>
                <w:kern w:val="0"/>
                <w:sz w:val="16"/>
                <w:szCs w:val="16"/>
                <w:lang w:eastAsia="zh-CN"/>
              </w:rPr>
              <w:t>。</w:t>
            </w:r>
          </w:p>
        </w:tc>
        <w:tc>
          <w:tcPr>
            <w:tcW w:w="1418" w:type="dxa"/>
            <w:noWrap w:val="0"/>
            <w:vAlign w:val="center"/>
          </w:tcPr>
          <w:p w14:paraId="2D61F55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未按规定在城市建成区设置雕塑</w:t>
            </w:r>
          </w:p>
        </w:tc>
        <w:tc>
          <w:tcPr>
            <w:tcW w:w="5558" w:type="dxa"/>
            <w:noWrap w:val="0"/>
            <w:vAlign w:val="center"/>
          </w:tcPr>
          <w:p w14:paraId="386969E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rPr>
              <w:t>对于未经市容和环境卫生主管部门同意，并按照规定办理审批手续设置雕塑的非经营性行为</w:t>
            </w:r>
            <w:r>
              <w:rPr>
                <w:rFonts w:hint="eastAsia" w:ascii="仿宋" w:hAnsi="仿宋" w:eastAsia="仿宋" w:cs="仿宋"/>
                <w:color w:val="000000"/>
                <w:kern w:val="0"/>
                <w:sz w:val="16"/>
                <w:szCs w:val="16"/>
                <w:lang w:eastAsia="zh-CN"/>
              </w:rPr>
              <w:t>：</w:t>
            </w:r>
          </w:p>
          <w:p w14:paraId="581F7D5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体积未超过10立方米或者数量未超过5件的，责令恢复原状，并处100元罚款；</w:t>
            </w:r>
          </w:p>
          <w:p w14:paraId="4E01615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体积超过10立方米或者数量超过5件的，责令恢复原状，并处 500元罚款；</w:t>
            </w:r>
          </w:p>
          <w:p w14:paraId="0960DE1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rPr>
              <w:t>对于未经市容和环境卫生主管部门同意，并按照规定办理审批手续设置雕塑的经营性行为</w:t>
            </w:r>
            <w:r>
              <w:rPr>
                <w:rFonts w:hint="eastAsia" w:ascii="仿宋" w:hAnsi="仿宋" w:eastAsia="仿宋" w:cs="仿宋"/>
                <w:color w:val="000000"/>
                <w:kern w:val="0"/>
                <w:sz w:val="16"/>
                <w:szCs w:val="16"/>
                <w:lang w:eastAsia="zh-CN"/>
              </w:rPr>
              <w:t>：</w:t>
            </w:r>
          </w:p>
          <w:p w14:paraId="67DFD7B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rPr>
              <w:t>体积未超过10立方米或者数量未超过5件的，责令恢复原状，有违法所得的，处违法所得1倍以上2倍以下罚款，最高不得超过2万元；无违法所得的，处100元罚款</w:t>
            </w:r>
            <w:r>
              <w:rPr>
                <w:rFonts w:hint="eastAsia" w:ascii="仿宋" w:hAnsi="仿宋" w:eastAsia="仿宋" w:cs="仿宋"/>
                <w:color w:val="000000"/>
                <w:kern w:val="0"/>
                <w:sz w:val="16"/>
                <w:szCs w:val="16"/>
                <w:lang w:eastAsia="zh-CN"/>
              </w:rPr>
              <w:t>；</w:t>
            </w:r>
          </w:p>
          <w:p w14:paraId="0BD3E80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体积超过10立方米或者数量超过5件的，责令恢复原状，有违法所得的，处违法所得2倍以上3倍以下罚款，最高不得超过3万元；无违法所得的，处500元罚款。</w:t>
            </w:r>
          </w:p>
          <w:p w14:paraId="4BB69AD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lang w:val="en-US" w:eastAsia="zh-CN"/>
              </w:rPr>
              <w:t>3.</w:t>
            </w:r>
            <w:r>
              <w:rPr>
                <w:rFonts w:hint="eastAsia" w:ascii="仿宋" w:hAnsi="仿宋" w:eastAsia="仿宋" w:cs="仿宋"/>
                <w:color w:val="000000"/>
                <w:kern w:val="0"/>
                <w:sz w:val="16"/>
                <w:szCs w:val="16"/>
              </w:rPr>
              <w:t>曾因实施该违法行为被查处再次实施该违法行为的</w:t>
            </w:r>
            <w:r>
              <w:rPr>
                <w:rFonts w:hint="eastAsia" w:ascii="仿宋" w:hAnsi="仿宋" w:eastAsia="仿宋" w:cs="仿宋"/>
                <w:color w:val="000000"/>
                <w:kern w:val="0"/>
                <w:sz w:val="16"/>
                <w:szCs w:val="16"/>
                <w:lang w:val="en-US" w:eastAsia="zh-CN"/>
              </w:rPr>
              <w:t>或拒不</w:t>
            </w:r>
            <w:r>
              <w:rPr>
                <w:rFonts w:hint="eastAsia" w:ascii="仿宋" w:hAnsi="仿宋" w:eastAsia="仿宋" w:cs="仿宋"/>
                <w:color w:val="000000"/>
                <w:kern w:val="0"/>
                <w:sz w:val="16"/>
                <w:szCs w:val="16"/>
              </w:rPr>
              <w:t>改正的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造成严重危害后果的</w:t>
            </w:r>
            <w:r>
              <w:rPr>
                <w:rFonts w:hint="eastAsia" w:ascii="仿宋" w:hAnsi="仿宋" w:eastAsia="仿宋" w:cs="仿宋"/>
                <w:color w:val="000000"/>
                <w:kern w:val="0"/>
                <w:sz w:val="16"/>
                <w:szCs w:val="16"/>
                <w:lang w:eastAsia="zh-CN"/>
              </w:rPr>
              <w:t>非经营性行为，</w:t>
            </w:r>
            <w:r>
              <w:rPr>
                <w:rFonts w:hint="eastAsia" w:ascii="仿宋" w:hAnsi="仿宋" w:eastAsia="仿宋" w:cs="仿宋"/>
                <w:color w:val="000000"/>
                <w:kern w:val="0"/>
                <w:sz w:val="16"/>
                <w:szCs w:val="16"/>
              </w:rPr>
              <w:t>责令恢复原状，并处1000元罚款；曾因实施该违法行为被查处再次实施该违法行为的</w:t>
            </w:r>
            <w:r>
              <w:rPr>
                <w:rFonts w:hint="eastAsia" w:ascii="仿宋" w:hAnsi="仿宋" w:eastAsia="仿宋" w:cs="仿宋"/>
                <w:color w:val="000000"/>
                <w:kern w:val="0"/>
                <w:sz w:val="16"/>
                <w:szCs w:val="16"/>
                <w:lang w:val="en-US" w:eastAsia="zh-CN"/>
              </w:rPr>
              <w:t>或拒不</w:t>
            </w:r>
            <w:r>
              <w:rPr>
                <w:rFonts w:hint="eastAsia" w:ascii="仿宋" w:hAnsi="仿宋" w:eastAsia="仿宋" w:cs="仿宋"/>
                <w:color w:val="000000"/>
                <w:kern w:val="0"/>
                <w:sz w:val="16"/>
                <w:szCs w:val="16"/>
              </w:rPr>
              <w:t>改正的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经营性行为</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责令恢复原状，有违法所得的，处违法所得3倍罚款，最高不得超过3万元；无违法所得的，处1000元罚款。</w:t>
            </w:r>
          </w:p>
        </w:tc>
      </w:tr>
      <w:tr w14:paraId="33C6F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3CED2A6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5</w:t>
            </w:r>
          </w:p>
        </w:tc>
        <w:tc>
          <w:tcPr>
            <w:tcW w:w="720" w:type="dxa"/>
            <w:noWrap w:val="0"/>
            <w:vAlign w:val="center"/>
          </w:tcPr>
          <w:p w14:paraId="3C6D7312">
            <w:pPr>
              <w:widowControl/>
              <w:jc w:val="both"/>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rPr>
              <w:t>《辽宁省城市市容和环境卫生管理规定》</w:t>
            </w:r>
          </w:p>
          <w:p w14:paraId="3EFA9E1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0DECD9B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第三十</w:t>
            </w:r>
            <w:r>
              <w:rPr>
                <w:rFonts w:hint="eastAsia" w:ascii="仿宋" w:hAnsi="仿宋" w:eastAsia="仿宋" w:cs="仿宋"/>
                <w:b/>
                <w:bCs/>
                <w:color w:val="000000"/>
                <w:kern w:val="0"/>
                <w:sz w:val="16"/>
                <w:szCs w:val="16"/>
                <w:lang w:eastAsia="zh-CN"/>
              </w:rPr>
              <w:t>二</w:t>
            </w:r>
            <w:r>
              <w:rPr>
                <w:rFonts w:hint="eastAsia" w:ascii="仿宋" w:hAnsi="仿宋" w:eastAsia="仿宋" w:cs="仿宋"/>
                <w:b/>
                <w:bCs/>
                <w:color w:val="000000"/>
                <w:kern w:val="0"/>
                <w:sz w:val="16"/>
                <w:szCs w:val="16"/>
              </w:rPr>
              <w:t xml:space="preserve">条 </w:t>
            </w:r>
            <w:r>
              <w:rPr>
                <w:rFonts w:hint="eastAsia" w:ascii="仿宋" w:hAnsi="仿宋" w:eastAsia="仿宋" w:cs="仿宋"/>
                <w:color w:val="000000"/>
                <w:kern w:val="0"/>
                <w:sz w:val="16"/>
                <w:szCs w:val="16"/>
              </w:rPr>
              <w:t>违反第十二条第二款、第十四条、第十五条、第十七条、第十八条、第二十条、第二十一条第四款、第二十四条规定的，由市容和环境卫生主管部门责令停止违法行为，采取补救措施，处20元以上1000元以下罚款。</w:t>
            </w:r>
          </w:p>
        </w:tc>
        <w:tc>
          <w:tcPr>
            <w:tcW w:w="1418" w:type="dxa"/>
            <w:noWrap w:val="0"/>
            <w:vAlign w:val="center"/>
          </w:tcPr>
          <w:p w14:paraId="0FD6374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未及时掏运城市旱厕、化粪池</w:t>
            </w:r>
          </w:p>
        </w:tc>
        <w:tc>
          <w:tcPr>
            <w:tcW w:w="5558" w:type="dxa"/>
            <w:noWrap w:val="0"/>
            <w:vAlign w:val="center"/>
          </w:tcPr>
          <w:p w14:paraId="33D49A8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rPr>
              <w:t>在</w:t>
            </w:r>
            <w:r>
              <w:rPr>
                <w:rFonts w:hint="eastAsia" w:ascii="仿宋" w:hAnsi="仿宋" w:eastAsia="仿宋" w:cs="仿宋"/>
                <w:color w:val="000000"/>
                <w:kern w:val="0"/>
                <w:sz w:val="16"/>
                <w:szCs w:val="16"/>
                <w:lang w:eastAsia="zh-CN"/>
              </w:rPr>
              <w:t>非主</w:t>
            </w:r>
            <w:r>
              <w:rPr>
                <w:rFonts w:hint="eastAsia" w:ascii="仿宋" w:hAnsi="仿宋" w:eastAsia="仿宋" w:cs="仿宋"/>
                <w:color w:val="000000"/>
                <w:kern w:val="0"/>
                <w:sz w:val="16"/>
                <w:szCs w:val="16"/>
              </w:rPr>
              <w:t>干道未及时掏运城市旱厕、化粪池的，责令采取补救措施，及时改正</w:t>
            </w:r>
            <w:r>
              <w:rPr>
                <w:rFonts w:hint="eastAsia" w:ascii="仿宋" w:hAnsi="仿宋" w:eastAsia="仿宋" w:cs="仿宋"/>
                <w:color w:val="000000"/>
                <w:kern w:val="0"/>
                <w:sz w:val="16"/>
                <w:szCs w:val="16"/>
                <w:lang w:eastAsia="zh-CN"/>
              </w:rPr>
              <w:t>，未造成严重后果的，</w:t>
            </w:r>
            <w:r>
              <w:rPr>
                <w:rFonts w:hint="eastAsia" w:ascii="仿宋" w:hAnsi="仿宋" w:eastAsia="仿宋" w:cs="仿宋"/>
                <w:color w:val="000000"/>
                <w:kern w:val="0"/>
                <w:sz w:val="16"/>
                <w:szCs w:val="16"/>
              </w:rPr>
              <w:t>处20元罚款；</w:t>
            </w:r>
          </w:p>
          <w:p w14:paraId="5D8C83A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rPr>
              <w:t>在</w:t>
            </w:r>
            <w:r>
              <w:rPr>
                <w:rFonts w:hint="eastAsia" w:ascii="仿宋" w:hAnsi="仿宋" w:eastAsia="仿宋" w:cs="仿宋"/>
                <w:color w:val="000000"/>
                <w:kern w:val="0"/>
                <w:sz w:val="16"/>
                <w:szCs w:val="16"/>
                <w:lang w:eastAsia="zh-CN"/>
              </w:rPr>
              <w:t>主</w:t>
            </w:r>
            <w:r>
              <w:rPr>
                <w:rFonts w:hint="eastAsia" w:ascii="仿宋" w:hAnsi="仿宋" w:eastAsia="仿宋" w:cs="仿宋"/>
                <w:color w:val="000000"/>
                <w:kern w:val="0"/>
                <w:sz w:val="16"/>
                <w:szCs w:val="16"/>
              </w:rPr>
              <w:t>干道未及时掏运城市旱厕</w:t>
            </w:r>
            <w:r>
              <w:rPr>
                <w:rFonts w:hint="eastAsia" w:ascii="仿宋" w:hAnsi="仿宋" w:eastAsia="仿宋" w:cs="仿宋"/>
                <w:color w:val="000000"/>
                <w:kern w:val="0"/>
                <w:sz w:val="16"/>
                <w:szCs w:val="16"/>
                <w:lang w:eastAsia="zh-CN"/>
              </w:rPr>
              <w:t>，未造成严重后果的，</w:t>
            </w:r>
            <w:r>
              <w:rPr>
                <w:rFonts w:hint="eastAsia" w:ascii="仿宋" w:hAnsi="仿宋" w:eastAsia="仿宋" w:cs="仿宋"/>
                <w:color w:val="000000"/>
                <w:kern w:val="0"/>
                <w:sz w:val="16"/>
                <w:szCs w:val="16"/>
              </w:rPr>
              <w:t>责令采取补救措施</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处</w:t>
            </w:r>
            <w:r>
              <w:rPr>
                <w:rFonts w:hint="eastAsia" w:ascii="仿宋" w:hAnsi="仿宋" w:eastAsia="仿宋" w:cs="仿宋"/>
                <w:color w:val="000000"/>
                <w:kern w:val="0"/>
                <w:sz w:val="16"/>
                <w:szCs w:val="16"/>
                <w:lang w:val="en-US" w:eastAsia="zh-CN"/>
              </w:rPr>
              <w:t>500</w:t>
            </w:r>
            <w:r>
              <w:rPr>
                <w:rFonts w:hint="eastAsia" w:ascii="仿宋" w:hAnsi="仿宋" w:eastAsia="仿宋" w:cs="仿宋"/>
                <w:color w:val="000000"/>
                <w:kern w:val="0"/>
                <w:sz w:val="16"/>
                <w:szCs w:val="16"/>
              </w:rPr>
              <w:t>元罚款</w:t>
            </w:r>
            <w:r>
              <w:rPr>
                <w:rFonts w:hint="eastAsia" w:ascii="仿宋" w:hAnsi="仿宋" w:eastAsia="仿宋" w:cs="仿宋"/>
                <w:color w:val="000000"/>
                <w:kern w:val="0"/>
                <w:sz w:val="16"/>
                <w:szCs w:val="16"/>
                <w:lang w:eastAsia="zh-CN"/>
              </w:rPr>
              <w:t>。</w:t>
            </w:r>
          </w:p>
          <w:p w14:paraId="2DAF6D3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lang w:val="en-US" w:eastAsia="zh-CN"/>
              </w:rPr>
              <w:t>3.</w:t>
            </w:r>
            <w:r>
              <w:rPr>
                <w:rFonts w:hint="eastAsia" w:ascii="仿宋" w:hAnsi="仿宋" w:eastAsia="仿宋" w:cs="仿宋"/>
                <w:color w:val="000000"/>
                <w:kern w:val="0"/>
                <w:sz w:val="16"/>
                <w:szCs w:val="16"/>
              </w:rPr>
              <w:t>曾因实施该违法行为被查处再次实施该违法行为的</w:t>
            </w:r>
            <w:r>
              <w:rPr>
                <w:rFonts w:hint="eastAsia" w:ascii="仿宋" w:hAnsi="仿宋" w:eastAsia="仿宋" w:cs="仿宋"/>
                <w:color w:val="000000"/>
                <w:kern w:val="0"/>
                <w:sz w:val="16"/>
                <w:szCs w:val="16"/>
                <w:lang w:val="en-US" w:eastAsia="zh-CN"/>
              </w:rPr>
              <w:t>或拒不</w:t>
            </w:r>
            <w:r>
              <w:rPr>
                <w:rFonts w:hint="eastAsia" w:ascii="仿宋" w:hAnsi="仿宋" w:eastAsia="仿宋" w:cs="仿宋"/>
                <w:color w:val="000000"/>
                <w:kern w:val="0"/>
                <w:sz w:val="16"/>
                <w:szCs w:val="16"/>
              </w:rPr>
              <w:t>改正的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责令采取补救措施，处1000元罚款。</w:t>
            </w:r>
          </w:p>
        </w:tc>
      </w:tr>
      <w:tr w14:paraId="2CDB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0" w:hRule="atLeast"/>
        </w:trPr>
        <w:tc>
          <w:tcPr>
            <w:tcW w:w="448" w:type="dxa"/>
            <w:noWrap w:val="0"/>
            <w:vAlign w:val="center"/>
          </w:tcPr>
          <w:p w14:paraId="6966E58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6</w:t>
            </w:r>
          </w:p>
        </w:tc>
        <w:tc>
          <w:tcPr>
            <w:tcW w:w="720" w:type="dxa"/>
            <w:noWrap w:val="0"/>
            <w:vAlign w:val="center"/>
          </w:tcPr>
          <w:p w14:paraId="3994AAF0">
            <w:pPr>
              <w:widowControl/>
              <w:jc w:val="both"/>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rPr>
              <w:t>《辽宁省城市市容和环境卫生管理规定》</w:t>
            </w:r>
          </w:p>
          <w:p w14:paraId="47CB563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7F7C3CE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第三十</w:t>
            </w:r>
            <w:r>
              <w:rPr>
                <w:rFonts w:hint="eastAsia" w:ascii="仿宋" w:hAnsi="仿宋" w:eastAsia="仿宋" w:cs="仿宋"/>
                <w:b/>
                <w:bCs/>
                <w:color w:val="000000"/>
                <w:kern w:val="0"/>
                <w:sz w:val="16"/>
                <w:szCs w:val="16"/>
                <w:lang w:eastAsia="zh-CN"/>
              </w:rPr>
              <w:t>二</w:t>
            </w:r>
            <w:r>
              <w:rPr>
                <w:rFonts w:hint="eastAsia" w:ascii="仿宋" w:hAnsi="仿宋" w:eastAsia="仿宋" w:cs="仿宋"/>
                <w:b/>
                <w:bCs/>
                <w:color w:val="000000"/>
                <w:kern w:val="0"/>
                <w:sz w:val="16"/>
                <w:szCs w:val="16"/>
              </w:rPr>
              <w:t xml:space="preserve">条 </w:t>
            </w:r>
            <w:r>
              <w:rPr>
                <w:rFonts w:hint="eastAsia" w:ascii="仿宋" w:hAnsi="仿宋" w:eastAsia="仿宋" w:cs="仿宋"/>
                <w:color w:val="000000"/>
                <w:kern w:val="0"/>
                <w:sz w:val="16"/>
                <w:szCs w:val="16"/>
              </w:rPr>
              <w:t>违反第十二条第二款、第十四条、第十五条、第十七条、第十八条、第二十条、第二十一条第四款、第二十四条规定的，由市容和环境卫生主管部门责令停止违法行为，采取补救措施，处20元以上1000元以下罚款。</w:t>
            </w:r>
          </w:p>
        </w:tc>
        <w:tc>
          <w:tcPr>
            <w:tcW w:w="1418" w:type="dxa"/>
            <w:noWrap w:val="0"/>
            <w:vAlign w:val="center"/>
          </w:tcPr>
          <w:p w14:paraId="6653CB9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随地吐痰、便溺，乱丢烟蒂、瓜果皮核、纸屑、纸钱、包装品、宣传品等废弃物</w:t>
            </w:r>
          </w:p>
        </w:tc>
        <w:tc>
          <w:tcPr>
            <w:tcW w:w="5558" w:type="dxa"/>
            <w:noWrap w:val="0"/>
            <w:vAlign w:val="center"/>
          </w:tcPr>
          <w:p w14:paraId="5CD29B9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rPr>
              <w:t>随地吐痰、乱丢烟蒂、瓜果皮核、纸屑等废弃物，</w:t>
            </w:r>
            <w:r>
              <w:rPr>
                <w:rFonts w:hint="eastAsia" w:ascii="仿宋" w:hAnsi="仿宋" w:eastAsia="仿宋" w:cs="仿宋"/>
                <w:color w:val="000000"/>
                <w:kern w:val="0"/>
                <w:sz w:val="16"/>
                <w:szCs w:val="16"/>
                <w:lang w:eastAsia="zh-CN"/>
              </w:rPr>
              <w:t>经责令及时</w:t>
            </w:r>
            <w:r>
              <w:rPr>
                <w:rFonts w:hint="eastAsia" w:ascii="仿宋" w:hAnsi="仿宋" w:eastAsia="仿宋" w:cs="仿宋"/>
                <w:color w:val="000000"/>
                <w:kern w:val="0"/>
                <w:sz w:val="16"/>
                <w:szCs w:val="16"/>
              </w:rPr>
              <w:t>采取补救措施</w:t>
            </w:r>
            <w:r>
              <w:rPr>
                <w:rFonts w:hint="eastAsia" w:ascii="仿宋" w:hAnsi="仿宋" w:eastAsia="仿宋" w:cs="仿宋"/>
                <w:color w:val="000000"/>
                <w:kern w:val="0"/>
                <w:sz w:val="16"/>
                <w:szCs w:val="16"/>
                <w:lang w:eastAsia="zh-CN"/>
              </w:rPr>
              <w:t>的</w:t>
            </w:r>
            <w:r>
              <w:rPr>
                <w:rFonts w:hint="eastAsia" w:ascii="仿宋" w:hAnsi="仿宋" w:eastAsia="仿宋" w:cs="仿宋"/>
                <w:color w:val="000000"/>
                <w:kern w:val="0"/>
                <w:sz w:val="16"/>
                <w:szCs w:val="16"/>
              </w:rPr>
              <w:t>，</w:t>
            </w:r>
            <w:r>
              <w:rPr>
                <w:rFonts w:hint="eastAsia" w:ascii="仿宋" w:hAnsi="仿宋" w:eastAsia="仿宋" w:cs="仿宋"/>
                <w:color w:val="000000"/>
                <w:kern w:val="0"/>
                <w:sz w:val="16"/>
                <w:szCs w:val="16"/>
                <w:lang w:eastAsia="zh-CN"/>
              </w:rPr>
              <w:t>未造成严重危害后果的，</w:t>
            </w:r>
            <w:r>
              <w:rPr>
                <w:rFonts w:hint="eastAsia" w:ascii="仿宋" w:hAnsi="仿宋" w:eastAsia="仿宋" w:cs="仿宋"/>
                <w:color w:val="000000"/>
                <w:kern w:val="0"/>
                <w:sz w:val="16"/>
                <w:szCs w:val="16"/>
              </w:rPr>
              <w:t>处20元罚款；</w:t>
            </w:r>
          </w:p>
          <w:p w14:paraId="0AB64DF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rPr>
              <w:t>随地便溺、乱丢纸钱、包装品、宣传品等废弃物，</w:t>
            </w:r>
            <w:r>
              <w:rPr>
                <w:rFonts w:hint="eastAsia" w:ascii="仿宋" w:hAnsi="仿宋" w:eastAsia="仿宋" w:cs="仿宋"/>
                <w:color w:val="000000"/>
                <w:kern w:val="0"/>
                <w:sz w:val="16"/>
                <w:szCs w:val="16"/>
                <w:lang w:eastAsia="zh-CN"/>
              </w:rPr>
              <w:t>经</w:t>
            </w:r>
            <w:r>
              <w:rPr>
                <w:rFonts w:hint="eastAsia" w:ascii="仿宋" w:hAnsi="仿宋" w:eastAsia="仿宋" w:cs="仿宋"/>
                <w:color w:val="000000"/>
                <w:kern w:val="0"/>
                <w:sz w:val="16"/>
                <w:szCs w:val="16"/>
              </w:rPr>
              <w:t>责令</w:t>
            </w:r>
            <w:r>
              <w:rPr>
                <w:rFonts w:hint="eastAsia" w:ascii="仿宋" w:hAnsi="仿宋" w:eastAsia="仿宋" w:cs="仿宋"/>
                <w:color w:val="000000"/>
                <w:kern w:val="0"/>
                <w:sz w:val="16"/>
                <w:szCs w:val="16"/>
                <w:lang w:eastAsia="zh-CN"/>
              </w:rPr>
              <w:t>及时</w:t>
            </w:r>
            <w:r>
              <w:rPr>
                <w:rFonts w:hint="eastAsia" w:ascii="仿宋" w:hAnsi="仿宋" w:eastAsia="仿宋" w:cs="仿宋"/>
                <w:color w:val="000000"/>
                <w:kern w:val="0"/>
                <w:sz w:val="16"/>
                <w:szCs w:val="16"/>
              </w:rPr>
              <w:t>采取补救措施，</w:t>
            </w:r>
            <w:r>
              <w:rPr>
                <w:rFonts w:hint="eastAsia" w:ascii="仿宋" w:hAnsi="仿宋" w:eastAsia="仿宋" w:cs="仿宋"/>
                <w:color w:val="000000"/>
                <w:kern w:val="0"/>
                <w:sz w:val="16"/>
                <w:szCs w:val="16"/>
                <w:lang w:eastAsia="zh-CN"/>
              </w:rPr>
              <w:t>未造成严重危害后果的，</w:t>
            </w:r>
            <w:r>
              <w:rPr>
                <w:rFonts w:hint="eastAsia" w:ascii="仿宋" w:hAnsi="仿宋" w:eastAsia="仿宋" w:cs="仿宋"/>
                <w:color w:val="000000"/>
                <w:kern w:val="0"/>
                <w:sz w:val="16"/>
                <w:szCs w:val="16"/>
              </w:rPr>
              <w:t>处200元罚款；</w:t>
            </w:r>
          </w:p>
          <w:p w14:paraId="2AA3D55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lang w:val="en-US" w:eastAsia="zh-CN"/>
              </w:rPr>
              <w:t>3.</w:t>
            </w:r>
            <w:r>
              <w:rPr>
                <w:rFonts w:hint="eastAsia" w:ascii="仿宋" w:hAnsi="仿宋" w:eastAsia="仿宋" w:cs="仿宋"/>
                <w:color w:val="000000"/>
                <w:kern w:val="0"/>
                <w:sz w:val="16"/>
                <w:szCs w:val="16"/>
              </w:rPr>
              <w:t>随地吐痰、便溺，乱丢烟蒂、瓜果皮核、纸屑、纸钱、包装品、宣传品等废弃物，严重影响环境卫生的</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曾因实施该违法行为被查处再次实施该违法行为的</w:t>
            </w:r>
            <w:r>
              <w:rPr>
                <w:rFonts w:hint="eastAsia" w:ascii="仿宋" w:hAnsi="仿宋" w:eastAsia="仿宋" w:cs="仿宋"/>
                <w:color w:val="000000"/>
                <w:kern w:val="0"/>
                <w:sz w:val="16"/>
                <w:szCs w:val="16"/>
                <w:lang w:val="en-US" w:eastAsia="zh-CN"/>
              </w:rPr>
              <w:t>或拒不</w:t>
            </w:r>
            <w:r>
              <w:rPr>
                <w:rFonts w:hint="eastAsia" w:ascii="仿宋" w:hAnsi="仿宋" w:eastAsia="仿宋" w:cs="仿宋"/>
                <w:color w:val="000000"/>
                <w:kern w:val="0"/>
                <w:sz w:val="16"/>
                <w:szCs w:val="16"/>
              </w:rPr>
              <w:t>改正的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责令采取补救措施，并处1000元罚款。</w:t>
            </w:r>
          </w:p>
        </w:tc>
      </w:tr>
      <w:tr w14:paraId="04168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4A91615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7</w:t>
            </w:r>
          </w:p>
        </w:tc>
        <w:tc>
          <w:tcPr>
            <w:tcW w:w="720" w:type="dxa"/>
            <w:noWrap w:val="0"/>
            <w:vAlign w:val="center"/>
          </w:tcPr>
          <w:p w14:paraId="3A978E7D">
            <w:pPr>
              <w:widowControl/>
              <w:jc w:val="both"/>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rPr>
              <w:t>《辽宁省城市市容和环境卫生管理规定》</w:t>
            </w:r>
          </w:p>
          <w:p w14:paraId="3DF3E62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4FBECD6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第三十</w:t>
            </w:r>
            <w:r>
              <w:rPr>
                <w:rFonts w:hint="eastAsia" w:ascii="仿宋" w:hAnsi="仿宋" w:eastAsia="仿宋" w:cs="仿宋"/>
                <w:b/>
                <w:bCs/>
                <w:color w:val="000000"/>
                <w:kern w:val="0"/>
                <w:sz w:val="16"/>
                <w:szCs w:val="16"/>
                <w:lang w:eastAsia="zh-CN"/>
              </w:rPr>
              <w:t>二</w:t>
            </w:r>
            <w:r>
              <w:rPr>
                <w:rFonts w:hint="eastAsia" w:ascii="仿宋" w:hAnsi="仿宋" w:eastAsia="仿宋" w:cs="仿宋"/>
                <w:b/>
                <w:bCs/>
                <w:color w:val="000000"/>
                <w:kern w:val="0"/>
                <w:sz w:val="16"/>
                <w:szCs w:val="16"/>
              </w:rPr>
              <w:t xml:space="preserve">条 </w:t>
            </w:r>
            <w:r>
              <w:rPr>
                <w:rFonts w:hint="eastAsia" w:ascii="仿宋" w:hAnsi="仿宋" w:eastAsia="仿宋" w:cs="仿宋"/>
                <w:color w:val="000000"/>
                <w:kern w:val="0"/>
                <w:sz w:val="16"/>
                <w:szCs w:val="16"/>
              </w:rPr>
              <w:t>违反第十二条第二款、第十四条、第十五条、第十七条、第十八条、第二十条、第二十一条第四款、第二十四条规定的，由市容和环境卫生主管部门责令停止违法行为，采取补救措施，处20元以上1000元以下罚款。</w:t>
            </w:r>
          </w:p>
        </w:tc>
        <w:tc>
          <w:tcPr>
            <w:tcW w:w="1418" w:type="dxa"/>
            <w:noWrap w:val="0"/>
            <w:vAlign w:val="center"/>
          </w:tcPr>
          <w:p w14:paraId="7659912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在城市道路、公园、广场、绿地等露天场所焚烧垃圾等物品，屠宰家禽、家畜等动物</w:t>
            </w:r>
          </w:p>
        </w:tc>
        <w:tc>
          <w:tcPr>
            <w:tcW w:w="5558" w:type="dxa"/>
            <w:noWrap w:val="0"/>
            <w:vAlign w:val="center"/>
          </w:tcPr>
          <w:p w14:paraId="469FE9A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1.初次违反此规定，经</w:t>
            </w:r>
            <w:r>
              <w:rPr>
                <w:rFonts w:hint="eastAsia" w:ascii="仿宋" w:hAnsi="仿宋" w:eastAsia="仿宋" w:cs="仿宋"/>
                <w:color w:val="000000"/>
                <w:kern w:val="0"/>
                <w:sz w:val="16"/>
                <w:szCs w:val="16"/>
              </w:rPr>
              <w:t>责令采取补救措施</w:t>
            </w:r>
            <w:r>
              <w:rPr>
                <w:rFonts w:hint="eastAsia" w:ascii="仿宋" w:hAnsi="仿宋" w:eastAsia="仿宋" w:cs="仿宋"/>
                <w:color w:val="000000"/>
                <w:kern w:val="0"/>
                <w:sz w:val="16"/>
                <w:szCs w:val="16"/>
                <w:lang w:eastAsia="zh-CN"/>
              </w:rPr>
              <w:t>及时改正未造成影响的</w:t>
            </w:r>
            <w:r>
              <w:rPr>
                <w:rFonts w:hint="eastAsia" w:ascii="仿宋" w:hAnsi="仿宋" w:eastAsia="仿宋" w:cs="仿宋"/>
                <w:color w:val="000000"/>
                <w:kern w:val="0"/>
                <w:sz w:val="16"/>
                <w:szCs w:val="16"/>
              </w:rPr>
              <w:t>，处20元罚款；</w:t>
            </w:r>
          </w:p>
          <w:p w14:paraId="774C1DE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2.违反此规定</w:t>
            </w:r>
            <w:r>
              <w:rPr>
                <w:rFonts w:hint="eastAsia" w:ascii="仿宋" w:hAnsi="仿宋" w:eastAsia="仿宋" w:cs="仿宋"/>
                <w:color w:val="000000"/>
                <w:kern w:val="0"/>
                <w:sz w:val="16"/>
                <w:szCs w:val="16"/>
              </w:rPr>
              <w:t>，影响环境并造成公共设施损坏污染的，责令采取补救措施，并处200元罚款；</w:t>
            </w:r>
          </w:p>
          <w:p w14:paraId="659BAB6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val="en-US" w:eastAsia="zh-CN"/>
              </w:rPr>
              <w:t>3.</w:t>
            </w:r>
            <w:r>
              <w:rPr>
                <w:rFonts w:hint="eastAsia" w:ascii="仿宋" w:hAnsi="仿宋" w:eastAsia="仿宋" w:cs="仿宋"/>
                <w:color w:val="000000"/>
                <w:kern w:val="0"/>
                <w:sz w:val="16"/>
                <w:szCs w:val="16"/>
                <w:lang w:eastAsia="zh-CN"/>
              </w:rPr>
              <w:t>违反此规定</w:t>
            </w:r>
            <w:r>
              <w:rPr>
                <w:rFonts w:hint="eastAsia" w:ascii="仿宋" w:hAnsi="仿宋" w:eastAsia="仿宋" w:cs="仿宋"/>
                <w:color w:val="000000"/>
                <w:kern w:val="0"/>
                <w:sz w:val="16"/>
                <w:szCs w:val="16"/>
              </w:rPr>
              <w:t>，严重影响环境并造成公共设施损坏污染的，责令采取补救措施，并处500元罚款</w:t>
            </w:r>
            <w:r>
              <w:rPr>
                <w:rFonts w:hint="eastAsia" w:ascii="仿宋" w:hAnsi="仿宋" w:eastAsia="仿宋" w:cs="仿宋"/>
                <w:color w:val="000000"/>
                <w:kern w:val="0"/>
                <w:sz w:val="16"/>
                <w:szCs w:val="16"/>
                <w:lang w:eastAsia="zh-CN"/>
              </w:rPr>
              <w:t>；</w:t>
            </w:r>
          </w:p>
          <w:p w14:paraId="64D45A1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lang w:val="en-US" w:eastAsia="zh-CN"/>
              </w:rPr>
              <w:t>4.</w:t>
            </w:r>
            <w:r>
              <w:rPr>
                <w:rFonts w:hint="eastAsia" w:ascii="仿宋" w:hAnsi="仿宋" w:eastAsia="仿宋" w:cs="仿宋"/>
                <w:color w:val="000000"/>
                <w:kern w:val="0"/>
                <w:sz w:val="16"/>
                <w:szCs w:val="16"/>
              </w:rPr>
              <w:t>曾因实施该违法行为被查处再次实施该违法行为的</w:t>
            </w:r>
            <w:r>
              <w:rPr>
                <w:rFonts w:hint="eastAsia" w:ascii="仿宋" w:hAnsi="仿宋" w:eastAsia="仿宋" w:cs="仿宋"/>
                <w:color w:val="000000"/>
                <w:kern w:val="0"/>
                <w:sz w:val="16"/>
                <w:szCs w:val="16"/>
                <w:lang w:val="en-US" w:eastAsia="zh-CN"/>
              </w:rPr>
              <w:t>或拒不</w:t>
            </w:r>
            <w:r>
              <w:rPr>
                <w:rFonts w:hint="eastAsia" w:ascii="仿宋" w:hAnsi="仿宋" w:eastAsia="仿宋" w:cs="仿宋"/>
                <w:color w:val="000000"/>
                <w:kern w:val="0"/>
                <w:sz w:val="16"/>
                <w:szCs w:val="16"/>
              </w:rPr>
              <w:t>改正的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责令采取补救措施，处1000元罚款。</w:t>
            </w:r>
          </w:p>
        </w:tc>
      </w:tr>
      <w:tr w14:paraId="67712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trPr>
        <w:tc>
          <w:tcPr>
            <w:tcW w:w="448" w:type="dxa"/>
            <w:noWrap w:val="0"/>
            <w:vAlign w:val="center"/>
          </w:tcPr>
          <w:p w14:paraId="5544D05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8</w:t>
            </w:r>
          </w:p>
        </w:tc>
        <w:tc>
          <w:tcPr>
            <w:tcW w:w="720" w:type="dxa"/>
            <w:noWrap w:val="0"/>
            <w:vAlign w:val="center"/>
          </w:tcPr>
          <w:p w14:paraId="192B6F8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i w:val="0"/>
                <w:iCs w:val="0"/>
                <w:color w:val="000000"/>
                <w:kern w:val="0"/>
                <w:sz w:val="16"/>
                <w:szCs w:val="16"/>
                <w:u w:val="none"/>
                <w:lang w:val="en-US" w:eastAsia="zh-CN" w:bidi="ar"/>
              </w:rPr>
              <w:t>《城市市容和环境卫生管理条例》</w:t>
            </w:r>
          </w:p>
        </w:tc>
        <w:tc>
          <w:tcPr>
            <w:tcW w:w="2335" w:type="dxa"/>
            <w:noWrap w:val="0"/>
            <w:vAlign w:val="center"/>
          </w:tcPr>
          <w:p w14:paraId="7799B19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i w:val="0"/>
                <w:iCs w:val="0"/>
                <w:color w:val="000000"/>
                <w:kern w:val="0"/>
                <w:sz w:val="16"/>
                <w:szCs w:val="16"/>
                <w:u w:val="none"/>
                <w:lang w:val="en-US" w:eastAsia="zh-CN" w:bidi="ar"/>
              </w:rPr>
              <w:t>第三十五条</w:t>
            </w:r>
            <w:r>
              <w:rPr>
                <w:rFonts w:hint="eastAsia" w:ascii="仿宋" w:hAnsi="仿宋" w:eastAsia="仿宋" w:cs="仿宋"/>
                <w:i w:val="0"/>
                <w:iCs w:val="0"/>
                <w:color w:val="000000"/>
                <w:kern w:val="0"/>
                <w:sz w:val="16"/>
                <w:szCs w:val="16"/>
                <w:u w:val="none"/>
                <w:lang w:val="en-US" w:eastAsia="zh-CN" w:bidi="ar"/>
              </w:rPr>
              <w:t>　饲养家畜家禽影响市容和环境卫生的，由城市人民政府市容环境卫生行政主管部门或者其委托的单位，责令其限期处理或者予以没收，并可处以罚款。</w:t>
            </w:r>
          </w:p>
        </w:tc>
        <w:tc>
          <w:tcPr>
            <w:tcW w:w="1418" w:type="dxa"/>
            <w:noWrap w:val="0"/>
            <w:vAlign w:val="center"/>
          </w:tcPr>
          <w:p w14:paraId="54BB767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i w:val="0"/>
                <w:iCs w:val="0"/>
                <w:color w:val="000000"/>
                <w:kern w:val="0"/>
                <w:sz w:val="16"/>
                <w:szCs w:val="16"/>
                <w:u w:val="none"/>
                <w:lang w:val="en-US" w:eastAsia="zh-CN" w:bidi="ar"/>
              </w:rPr>
              <w:t>擅自饲养家禽家畜</w:t>
            </w:r>
          </w:p>
        </w:tc>
        <w:tc>
          <w:tcPr>
            <w:tcW w:w="5558" w:type="dxa"/>
            <w:noWrap w:val="0"/>
            <w:vAlign w:val="center"/>
          </w:tcPr>
          <w:p w14:paraId="497DCE9D">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val="en-US" w:eastAsia="zh-CN"/>
              </w:rPr>
              <w:t>1.初次违反此规定，</w:t>
            </w:r>
            <w:r>
              <w:rPr>
                <w:rFonts w:hint="eastAsia" w:ascii="仿宋" w:hAnsi="仿宋" w:eastAsia="仿宋" w:cs="仿宋"/>
                <w:color w:val="000000"/>
                <w:kern w:val="0"/>
                <w:sz w:val="16"/>
                <w:szCs w:val="16"/>
              </w:rPr>
              <w:t>责令采取补救措施</w:t>
            </w:r>
            <w:r>
              <w:rPr>
                <w:rFonts w:hint="eastAsia" w:ascii="仿宋" w:hAnsi="仿宋" w:eastAsia="仿宋" w:cs="仿宋"/>
                <w:color w:val="000000"/>
                <w:kern w:val="0"/>
                <w:sz w:val="16"/>
                <w:szCs w:val="16"/>
                <w:lang w:eastAsia="zh-CN"/>
              </w:rPr>
              <w:t>。</w:t>
            </w:r>
          </w:p>
          <w:p w14:paraId="787365E0">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rPr>
              <w:t>曾因实施该违法行为被查处再次实施该违法行为的</w:t>
            </w:r>
            <w:r>
              <w:rPr>
                <w:rFonts w:hint="eastAsia" w:ascii="仿宋" w:hAnsi="仿宋" w:eastAsia="仿宋" w:cs="仿宋"/>
                <w:color w:val="000000"/>
                <w:kern w:val="0"/>
                <w:sz w:val="16"/>
                <w:szCs w:val="16"/>
                <w:lang w:val="en-US" w:eastAsia="zh-CN"/>
              </w:rPr>
              <w:t>或拒不</w:t>
            </w:r>
            <w:r>
              <w:rPr>
                <w:rFonts w:hint="eastAsia" w:ascii="仿宋" w:hAnsi="仿宋" w:eastAsia="仿宋" w:cs="仿宋"/>
                <w:color w:val="000000"/>
                <w:kern w:val="0"/>
                <w:sz w:val="16"/>
                <w:szCs w:val="16"/>
              </w:rPr>
              <w:t>改正的造成严重</w:t>
            </w:r>
            <w:r>
              <w:rPr>
                <w:rFonts w:hint="eastAsia" w:ascii="仿宋" w:hAnsi="仿宋" w:eastAsia="仿宋" w:cs="仿宋"/>
                <w:color w:val="000000"/>
                <w:kern w:val="0"/>
                <w:sz w:val="16"/>
                <w:szCs w:val="16"/>
                <w:lang w:eastAsia="zh-CN"/>
              </w:rPr>
              <w:t>影响</w:t>
            </w:r>
            <w:r>
              <w:rPr>
                <w:rFonts w:hint="eastAsia" w:ascii="仿宋" w:hAnsi="仿宋" w:eastAsia="仿宋" w:cs="仿宋"/>
                <w:color w:val="000000"/>
                <w:kern w:val="0"/>
                <w:sz w:val="16"/>
                <w:szCs w:val="16"/>
              </w:rPr>
              <w:t>的</w:t>
            </w:r>
            <w:r>
              <w:rPr>
                <w:rFonts w:hint="eastAsia" w:ascii="仿宋" w:hAnsi="仿宋" w:eastAsia="仿宋" w:cs="仿宋"/>
                <w:color w:val="000000"/>
                <w:kern w:val="0"/>
                <w:sz w:val="16"/>
                <w:szCs w:val="16"/>
                <w:lang w:eastAsia="zh-CN"/>
              </w:rPr>
              <w:t>，予以没收。</w:t>
            </w:r>
          </w:p>
        </w:tc>
      </w:tr>
      <w:tr w14:paraId="58F38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064B8DD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9</w:t>
            </w:r>
          </w:p>
        </w:tc>
        <w:tc>
          <w:tcPr>
            <w:tcW w:w="720" w:type="dxa"/>
            <w:noWrap w:val="0"/>
            <w:vAlign w:val="center"/>
          </w:tcPr>
          <w:p w14:paraId="481BAB0B">
            <w:pPr>
              <w:widowControl/>
              <w:jc w:val="both"/>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w:t>
            </w:r>
            <w:r>
              <w:rPr>
                <w:rFonts w:hint="eastAsia" w:ascii="仿宋" w:hAnsi="仿宋" w:eastAsia="仿宋" w:cs="仿宋"/>
                <w:b/>
                <w:bCs/>
                <w:color w:val="000000"/>
                <w:kern w:val="0"/>
                <w:sz w:val="16"/>
                <w:szCs w:val="16"/>
              </w:rPr>
              <w:t>辽宁省城市市容和环境卫生管理规定》</w:t>
            </w:r>
          </w:p>
          <w:p w14:paraId="3D7649B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6AB82F7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第三十</w:t>
            </w:r>
            <w:r>
              <w:rPr>
                <w:rFonts w:hint="eastAsia" w:ascii="仿宋" w:hAnsi="仿宋" w:eastAsia="仿宋" w:cs="仿宋"/>
                <w:b/>
                <w:bCs/>
                <w:color w:val="000000"/>
                <w:kern w:val="0"/>
                <w:sz w:val="16"/>
                <w:szCs w:val="16"/>
                <w:lang w:eastAsia="zh-CN"/>
              </w:rPr>
              <w:t>二</w:t>
            </w:r>
            <w:r>
              <w:rPr>
                <w:rFonts w:hint="eastAsia" w:ascii="仿宋" w:hAnsi="仿宋" w:eastAsia="仿宋" w:cs="仿宋"/>
                <w:b/>
                <w:bCs/>
                <w:color w:val="000000"/>
                <w:kern w:val="0"/>
                <w:sz w:val="16"/>
                <w:szCs w:val="16"/>
              </w:rPr>
              <w:t xml:space="preserve">条 </w:t>
            </w:r>
            <w:r>
              <w:rPr>
                <w:rFonts w:hint="eastAsia" w:ascii="仿宋" w:hAnsi="仿宋" w:eastAsia="仿宋" w:cs="仿宋"/>
                <w:color w:val="000000"/>
                <w:kern w:val="0"/>
                <w:sz w:val="16"/>
                <w:szCs w:val="16"/>
              </w:rPr>
              <w:t>违反第十二条第二款、第十四条、第十五条、第十七条、第十八条、第二十条、第二十一条第四款、第二十四条规定的，由市容和环境卫生主管部门责令停止违法行为，采取补救措施，处20元以上1000元以下罚款。</w:t>
            </w:r>
          </w:p>
        </w:tc>
        <w:tc>
          <w:tcPr>
            <w:tcW w:w="1418" w:type="dxa"/>
            <w:noWrap w:val="0"/>
            <w:vAlign w:val="center"/>
          </w:tcPr>
          <w:p w14:paraId="0FBB568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strike w:val="0"/>
                <w:dstrike w:val="0"/>
                <w:color w:val="auto"/>
                <w:kern w:val="0"/>
                <w:sz w:val="16"/>
                <w:szCs w:val="16"/>
              </w:rPr>
              <w:t>在垃圾筒、垃圾收集点内捡拾垃圾和在污水井内打捞溲余；</w:t>
            </w:r>
          </w:p>
        </w:tc>
        <w:tc>
          <w:tcPr>
            <w:tcW w:w="5558" w:type="dxa"/>
            <w:noWrap w:val="0"/>
            <w:vAlign w:val="center"/>
          </w:tcPr>
          <w:p w14:paraId="3FA79EA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1.及时改正、未造成危害结果，不予处罚。</w:t>
            </w:r>
          </w:p>
          <w:p w14:paraId="256C074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1.经责令停止违法行为，及时改正并轻微影响环境，处20元罚款；</w:t>
            </w:r>
          </w:p>
          <w:p w14:paraId="0BE304D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2.违反此规定，影响环境，造成公共设施损坏的，责令采取补救措施，并处200元罚款；</w:t>
            </w:r>
          </w:p>
          <w:p w14:paraId="0AD0044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3.违反此规定，严重影响环境，造成公共设施损坏的，责令采取补救措施，并处500元罚款；</w:t>
            </w:r>
          </w:p>
          <w:p w14:paraId="464928A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i w:val="0"/>
                <w:iCs w:val="0"/>
                <w:color w:val="auto"/>
                <w:kern w:val="0"/>
                <w:sz w:val="16"/>
                <w:szCs w:val="16"/>
                <w:u w:val="none"/>
                <w:lang w:val="en-US" w:eastAsia="zh-CN" w:bidi="ar"/>
              </w:rPr>
              <w:t>4.拒不改正或曾因实施该违法行为被查处，再次实施该违法行为的，责令采取补救措施，处1000元罚款。</w:t>
            </w:r>
          </w:p>
        </w:tc>
      </w:tr>
      <w:tr w14:paraId="06B1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5" w:hRule="atLeast"/>
        </w:trPr>
        <w:tc>
          <w:tcPr>
            <w:tcW w:w="448" w:type="dxa"/>
            <w:noWrap w:val="0"/>
            <w:vAlign w:val="center"/>
          </w:tcPr>
          <w:p w14:paraId="4904FBB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10</w:t>
            </w:r>
          </w:p>
        </w:tc>
        <w:tc>
          <w:tcPr>
            <w:tcW w:w="720" w:type="dxa"/>
            <w:noWrap w:val="0"/>
            <w:vAlign w:val="center"/>
          </w:tcPr>
          <w:p w14:paraId="0A81C45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《辽宁省城市市容和环境卫生管理规定》</w:t>
            </w:r>
          </w:p>
        </w:tc>
        <w:tc>
          <w:tcPr>
            <w:tcW w:w="2335" w:type="dxa"/>
            <w:noWrap w:val="0"/>
            <w:vAlign w:val="center"/>
          </w:tcPr>
          <w:p w14:paraId="38EC5F9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第三十一条</w:t>
            </w:r>
            <w:r>
              <w:rPr>
                <w:rFonts w:hint="eastAsia" w:ascii="仿宋" w:hAnsi="仿宋" w:eastAsia="仿宋" w:cs="仿宋"/>
                <w:color w:val="000000"/>
                <w:kern w:val="0"/>
                <w:sz w:val="16"/>
                <w:szCs w:val="16"/>
                <w:lang w:val="en-US" w:eastAsia="zh-CN"/>
              </w:rPr>
              <w:t xml:space="preserve"> 违反第十一条第（三）项至第（五）项规定的，由市容和环境卫生主管部门责令改正，限期拆除违法设施；对非经营性行为的，处50元以上1000元以下罚款；对经营性行为的，处500元以上5000元以下罚款。</w:t>
            </w:r>
          </w:p>
          <w:p w14:paraId="4105702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第三十六条</w:t>
            </w:r>
            <w:r>
              <w:rPr>
                <w:rFonts w:hint="eastAsia" w:ascii="仿宋" w:hAnsi="仿宋" w:eastAsia="仿宋" w:cs="仿宋"/>
                <w:color w:val="000000"/>
                <w:kern w:val="0"/>
                <w:sz w:val="16"/>
                <w:szCs w:val="16"/>
                <w:lang w:val="en-US" w:eastAsia="zh-CN"/>
              </w:rPr>
              <w:t>　不符合城市容貌标准、环境卫生标准的建筑物或者设施，由市容和环境卫生主管部门会同城市规划行政主管部门责令限期改造或者拆除；逾期未改造或者未拆除的，经县以上人民政府批准，由市容和环境卫生主管部门或者城市规划行政主管部门依法组织强制拆除，并对非经营性行为，处100元以上1000元以下罚款；对经营性行为的，处1000元以上1万元以下罚款。</w:t>
            </w:r>
          </w:p>
        </w:tc>
        <w:tc>
          <w:tcPr>
            <w:tcW w:w="1418" w:type="dxa"/>
            <w:noWrap w:val="0"/>
            <w:vAlign w:val="center"/>
          </w:tcPr>
          <w:p w14:paraId="53F6ED7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在城市建成区擅自在主要街道两侧的建筑物周围设置实体围墙</w:t>
            </w:r>
          </w:p>
        </w:tc>
        <w:tc>
          <w:tcPr>
            <w:tcW w:w="5558" w:type="dxa"/>
            <w:noWrap w:val="0"/>
            <w:vAlign w:val="center"/>
          </w:tcPr>
          <w:p w14:paraId="374CB54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1.对于擅自在主要街道两侧的建筑物周围设置实体围墙的非经营性行为：</w:t>
            </w:r>
          </w:p>
          <w:p w14:paraId="679D4E0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面积不足10平方米的，责令恢复原状，并处50元罚款；</w:t>
            </w:r>
          </w:p>
          <w:p w14:paraId="47B90B4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2.对于擅自在主要街道两侧的建筑物周围设置实体围墙的经营性行为：</w:t>
            </w:r>
          </w:p>
          <w:p w14:paraId="1F7FBE5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面积不足10平方米的，责令恢复原状，处500元罚款；</w:t>
            </w:r>
          </w:p>
          <w:p w14:paraId="2BEBA76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FF0000"/>
                <w:kern w:val="0"/>
                <w:sz w:val="16"/>
                <w:szCs w:val="16"/>
                <w:lang w:val="en-US" w:eastAsia="zh-CN"/>
              </w:rPr>
            </w:pPr>
          </w:p>
          <w:p w14:paraId="1225A56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auto"/>
                <w:kern w:val="0"/>
                <w:sz w:val="16"/>
                <w:szCs w:val="16"/>
                <w:lang w:val="en-US" w:eastAsia="zh-CN"/>
              </w:rPr>
            </w:pPr>
            <w:r>
              <w:rPr>
                <w:rFonts w:hint="eastAsia" w:ascii="仿宋" w:hAnsi="仿宋" w:eastAsia="仿宋" w:cs="仿宋"/>
                <w:b/>
                <w:bCs/>
                <w:color w:val="auto"/>
                <w:kern w:val="0"/>
                <w:sz w:val="16"/>
                <w:szCs w:val="16"/>
                <w:lang w:val="en-US" w:eastAsia="zh-CN"/>
              </w:rPr>
              <w:t>从重情节：</w:t>
            </w:r>
          </w:p>
          <w:p w14:paraId="186A01A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1.对于擅自在主要街道两侧的建筑物周围设置实体围墙的非经营性行为：</w:t>
            </w:r>
          </w:p>
          <w:p w14:paraId="77A0D88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面积10平方米以上的，责令恢复原状，并处 500元罚款；</w:t>
            </w:r>
          </w:p>
          <w:p w14:paraId="406751D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2.对于擅自在主要街道两侧的建筑物周围设置实体围墙的经营性行为：</w:t>
            </w:r>
          </w:p>
          <w:p w14:paraId="5CBB988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面积10平方米以上的，责令恢复原状，处2000元罚款。</w:t>
            </w:r>
          </w:p>
          <w:p w14:paraId="5F0C462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FF0000"/>
                <w:kern w:val="0"/>
                <w:sz w:val="16"/>
                <w:szCs w:val="16"/>
                <w:lang w:val="en-US" w:eastAsia="zh-CN"/>
              </w:rPr>
            </w:pPr>
            <w:r>
              <w:rPr>
                <w:rFonts w:hint="eastAsia" w:ascii="仿宋" w:hAnsi="仿宋" w:eastAsia="仿宋" w:cs="仿宋"/>
                <w:color w:val="auto"/>
                <w:kern w:val="0"/>
                <w:sz w:val="16"/>
                <w:szCs w:val="16"/>
                <w:lang w:val="en-US" w:eastAsia="zh-CN"/>
              </w:rPr>
              <w:t>3.多次违法或经责令拒不改正的非经营性行为，责令恢复原状并处1000元罚款；多次违法或经责令拒不改正的经营性行为，责令恢复原状并处5000元罚款。</w:t>
            </w:r>
          </w:p>
        </w:tc>
      </w:tr>
      <w:tr w14:paraId="5DC15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72E38F4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11</w:t>
            </w:r>
          </w:p>
        </w:tc>
        <w:tc>
          <w:tcPr>
            <w:tcW w:w="720" w:type="dxa"/>
            <w:noWrap w:val="0"/>
            <w:vAlign w:val="center"/>
          </w:tcPr>
          <w:p w14:paraId="00DB394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《辽宁省城市市容和环境卫生管理规定》</w:t>
            </w:r>
          </w:p>
        </w:tc>
        <w:tc>
          <w:tcPr>
            <w:tcW w:w="2335" w:type="dxa"/>
            <w:noWrap w:val="0"/>
            <w:vAlign w:val="center"/>
          </w:tcPr>
          <w:p w14:paraId="377A27F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第三十一条</w:t>
            </w:r>
            <w:r>
              <w:rPr>
                <w:rFonts w:hint="eastAsia" w:ascii="仿宋" w:hAnsi="仿宋" w:eastAsia="仿宋" w:cs="仿宋"/>
                <w:color w:val="000000"/>
                <w:kern w:val="0"/>
                <w:sz w:val="16"/>
                <w:szCs w:val="16"/>
                <w:lang w:val="en-US" w:eastAsia="zh-CN"/>
              </w:rPr>
              <w:t xml:space="preserve"> 违反第十一条第（三）项至第（五）项规定的，由市容和环境卫生主管部门责令改正，限期拆除违法设施；对非经营性行为的，处50元以上1000元以下罚款；对经营性行为的，处500元以上5000元以下罚款。</w:t>
            </w:r>
          </w:p>
          <w:p w14:paraId="42026C8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第三十六条</w:t>
            </w:r>
            <w:r>
              <w:rPr>
                <w:rFonts w:hint="eastAsia" w:ascii="仿宋" w:hAnsi="仿宋" w:eastAsia="仿宋" w:cs="仿宋"/>
                <w:color w:val="000000"/>
                <w:kern w:val="0"/>
                <w:sz w:val="16"/>
                <w:szCs w:val="16"/>
                <w:lang w:val="en-US" w:eastAsia="zh-CN"/>
              </w:rPr>
              <w:t xml:space="preserve"> 不符合城市容貌标准、环境卫生标准的建筑物或者设施，由市容和环境卫生主管部门会同城市规划行政主管部门责令限期改造或者拆除；逾期未改造或者未拆除的，经县以上人民政府批准，由市容和环境卫生主管部门或者城市规划行政主管部门依法组织强制拆除，并对非经营性行为，处100元以上1000元以下罚款；对经营性行为的，处1000元以上1万元以下罚款。</w:t>
            </w:r>
          </w:p>
        </w:tc>
        <w:tc>
          <w:tcPr>
            <w:tcW w:w="1418" w:type="dxa"/>
            <w:noWrap w:val="0"/>
            <w:vAlign w:val="center"/>
          </w:tcPr>
          <w:p w14:paraId="4064D3E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auto"/>
                <w:kern w:val="0"/>
                <w:sz w:val="16"/>
                <w:szCs w:val="16"/>
                <w:lang w:val="en-US" w:eastAsia="zh-CN"/>
              </w:rPr>
              <w:t>在城市建成区</w:t>
            </w:r>
            <w:r>
              <w:rPr>
                <w:rFonts w:hint="eastAsia" w:ascii="仿宋" w:hAnsi="仿宋" w:eastAsia="仿宋" w:cs="仿宋"/>
                <w:color w:val="000000"/>
                <w:kern w:val="0"/>
                <w:sz w:val="16"/>
                <w:szCs w:val="16"/>
                <w:lang w:val="en-US" w:eastAsia="zh-CN"/>
              </w:rPr>
              <w:t>在临街建筑物、构筑物立面上安装突出墙体的护栏</w:t>
            </w:r>
          </w:p>
        </w:tc>
        <w:tc>
          <w:tcPr>
            <w:tcW w:w="5558" w:type="dxa"/>
            <w:noWrap w:val="0"/>
            <w:vAlign w:val="center"/>
          </w:tcPr>
          <w:p w14:paraId="69B31BD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1.对于在临街建筑物、构筑物立面上安装突出墙体的护栏的非经营性行为：</w:t>
            </w:r>
          </w:p>
          <w:p w14:paraId="35C2C85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面积不足10平方米的，责令恢复原状，并处50元罚款；</w:t>
            </w:r>
          </w:p>
          <w:p w14:paraId="1FACCF5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2.对于在临街建筑物、构筑物立面上安装突出墙体的护栏的经营性行为：</w:t>
            </w:r>
          </w:p>
          <w:p w14:paraId="7B1C387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面积不足10平方米的，责令恢复原状，并处500元罚款；</w:t>
            </w:r>
          </w:p>
          <w:p w14:paraId="239C835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000000"/>
                <w:kern w:val="0"/>
                <w:sz w:val="16"/>
                <w:szCs w:val="16"/>
                <w:lang w:val="en-US" w:eastAsia="zh-CN"/>
              </w:rPr>
            </w:pPr>
            <w:r>
              <w:rPr>
                <w:rFonts w:hint="eastAsia" w:ascii="仿宋" w:hAnsi="仿宋" w:eastAsia="仿宋" w:cs="仿宋"/>
                <w:b/>
                <w:bCs/>
                <w:color w:val="000000"/>
                <w:kern w:val="0"/>
                <w:sz w:val="16"/>
                <w:szCs w:val="16"/>
                <w:lang w:val="en-US" w:eastAsia="zh-CN"/>
              </w:rPr>
              <w:t>从重情节：</w:t>
            </w:r>
          </w:p>
          <w:p w14:paraId="7F4A4E3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1.对于在临街建筑物、构筑物立面上安装突出墙体的护栏的非经营性行为：</w:t>
            </w:r>
          </w:p>
          <w:p w14:paraId="25C451A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面积10平方米以上的，责令恢复原状，并处 500元罚款；</w:t>
            </w:r>
          </w:p>
          <w:p w14:paraId="7947D1B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2.对于在临街建筑物、构筑物立面上安装突出墙体的护栏的经营性行为：</w:t>
            </w:r>
          </w:p>
          <w:p w14:paraId="39226FD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面积10平方米以上的，责令恢复原状，并处2000元罚款。</w:t>
            </w:r>
          </w:p>
          <w:p w14:paraId="7F86018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3.多次违法或经责令拒不改正的非经营性行为，责令恢复原状并处 1000元罚款；多次违法或经责令拒不改正的经营性行为，责令恢复原状并处5000元罚款。</w:t>
            </w:r>
          </w:p>
          <w:p w14:paraId="4FBEA4F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p>
        </w:tc>
      </w:tr>
      <w:tr w14:paraId="603B4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5B8C5C2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12</w:t>
            </w:r>
          </w:p>
        </w:tc>
        <w:tc>
          <w:tcPr>
            <w:tcW w:w="720" w:type="dxa"/>
            <w:noWrap w:val="0"/>
            <w:vAlign w:val="center"/>
          </w:tcPr>
          <w:p w14:paraId="362064BD">
            <w:pPr>
              <w:widowControl/>
              <w:jc w:val="both"/>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rPr>
              <w:t>《辽宁省城市市容和环境卫生管理规定》</w:t>
            </w:r>
          </w:p>
          <w:p w14:paraId="68E058B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5091B32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第三十条</w:t>
            </w:r>
            <w:r>
              <w:rPr>
                <w:rFonts w:hint="eastAsia" w:ascii="仿宋" w:hAnsi="仿宋" w:eastAsia="仿宋" w:cs="仿宋"/>
                <w:color w:val="000000"/>
                <w:kern w:val="0"/>
                <w:sz w:val="16"/>
                <w:szCs w:val="16"/>
              </w:rPr>
              <w:t xml:space="preserve"> 违反第十一条第（一）项、第（二）项、第（六）项至第（九）项、第十二条第一款、第十三条、第十六条规定的，由市容和环境卫生主管部门责令停止违法行为，限期拆除违法设施，或者采取其他补救措施。对非经营性行为，处100元以上1000元以下罚款；对经营性行为且有违法所得的，处违法所得1倍以上3倍以下罚款，最高不得超过3万元；对经营性行为而无违法所得的，处100元以上1000元以下罚款。</w:t>
            </w:r>
          </w:p>
        </w:tc>
        <w:tc>
          <w:tcPr>
            <w:tcW w:w="1418" w:type="dxa"/>
            <w:noWrap w:val="0"/>
            <w:vAlign w:val="center"/>
          </w:tcPr>
          <w:p w14:paraId="6647ECD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擅自在街道两侧</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人行天桥、立交桥、交通路口派发、悬挂经营性宣传物品</w:t>
            </w:r>
          </w:p>
        </w:tc>
        <w:tc>
          <w:tcPr>
            <w:tcW w:w="5558" w:type="dxa"/>
            <w:noWrap w:val="0"/>
            <w:vAlign w:val="center"/>
          </w:tcPr>
          <w:p w14:paraId="5EC88A5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rPr>
              <w:t>经责令停止违法行为，及时改正并未造成危害后果的，不予处罚；</w:t>
            </w:r>
          </w:p>
          <w:p w14:paraId="5092573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2.违反此规定不具有</w:t>
            </w:r>
            <w:r>
              <w:rPr>
                <w:rFonts w:hint="eastAsia" w:ascii="仿宋" w:hAnsi="仿宋" w:eastAsia="仿宋" w:cs="仿宋"/>
                <w:color w:val="000000"/>
                <w:kern w:val="0"/>
                <w:sz w:val="16"/>
                <w:szCs w:val="16"/>
                <w:lang w:eastAsia="zh-CN"/>
              </w:rPr>
              <w:t>从轻情节的</w:t>
            </w:r>
            <w:r>
              <w:rPr>
                <w:rFonts w:hint="eastAsia" w:ascii="仿宋" w:hAnsi="仿宋" w:eastAsia="仿宋" w:cs="仿宋"/>
                <w:color w:val="000000"/>
                <w:kern w:val="0"/>
                <w:sz w:val="16"/>
                <w:szCs w:val="16"/>
              </w:rPr>
              <w:t>，责令恢复原状，有违法所得的，处违法所得1倍罚款，最高不得超过</w:t>
            </w:r>
            <w:r>
              <w:rPr>
                <w:rFonts w:hint="eastAsia" w:ascii="仿宋" w:hAnsi="仿宋" w:eastAsia="仿宋" w:cs="仿宋"/>
                <w:color w:val="000000"/>
                <w:kern w:val="0"/>
                <w:sz w:val="16"/>
                <w:szCs w:val="16"/>
                <w:lang w:val="en-US" w:eastAsia="zh-CN"/>
              </w:rPr>
              <w:t>3</w:t>
            </w:r>
            <w:r>
              <w:rPr>
                <w:rFonts w:hint="eastAsia" w:ascii="仿宋" w:hAnsi="仿宋" w:eastAsia="仿宋" w:cs="仿宋"/>
                <w:color w:val="000000"/>
                <w:kern w:val="0"/>
                <w:sz w:val="16"/>
                <w:szCs w:val="16"/>
              </w:rPr>
              <w:t>万元；无违法所得的，处100元罚款。</w:t>
            </w:r>
          </w:p>
          <w:p w14:paraId="5F2D513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lang w:val="en-US" w:eastAsia="zh-CN"/>
              </w:rPr>
              <w:t>3.违反此规定</w:t>
            </w:r>
            <w:r>
              <w:rPr>
                <w:rFonts w:hint="eastAsia" w:ascii="仿宋" w:hAnsi="仿宋" w:eastAsia="仿宋" w:cs="仿宋"/>
                <w:color w:val="000000"/>
                <w:kern w:val="0"/>
                <w:sz w:val="16"/>
                <w:szCs w:val="16"/>
              </w:rPr>
              <w:t>，因实施该违法行为被查处，再次实施该违法行为的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造成严重危害后果的</w:t>
            </w:r>
            <w:r>
              <w:rPr>
                <w:rFonts w:hint="eastAsia" w:ascii="仿宋" w:hAnsi="仿宋" w:eastAsia="仿宋" w:cs="仿宋"/>
                <w:color w:val="000000"/>
                <w:kern w:val="0"/>
                <w:sz w:val="16"/>
                <w:szCs w:val="16"/>
                <w:lang w:eastAsia="zh-CN"/>
              </w:rPr>
              <w:t>，或拒不改正的，</w:t>
            </w:r>
            <w:r>
              <w:rPr>
                <w:rFonts w:hint="eastAsia" w:ascii="仿宋" w:hAnsi="仿宋" w:eastAsia="仿宋" w:cs="仿宋"/>
                <w:color w:val="000000"/>
                <w:kern w:val="0"/>
                <w:sz w:val="16"/>
                <w:szCs w:val="16"/>
              </w:rPr>
              <w:t>责令恢复原状，有违法所得的，处违法所得3倍罚款，最高不得超过3万元；无违法所得的，处1000元罚款。</w:t>
            </w:r>
          </w:p>
        </w:tc>
      </w:tr>
      <w:tr w14:paraId="0883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7677A6F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13</w:t>
            </w:r>
          </w:p>
        </w:tc>
        <w:tc>
          <w:tcPr>
            <w:tcW w:w="720" w:type="dxa"/>
            <w:noWrap w:val="0"/>
            <w:vAlign w:val="center"/>
          </w:tcPr>
          <w:p w14:paraId="08A0D627">
            <w:pPr>
              <w:widowControl/>
              <w:jc w:val="both"/>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rPr>
              <w:t>《辽宁省城市市容和环境卫生管理规定》</w:t>
            </w:r>
          </w:p>
          <w:p w14:paraId="586DAF7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3A6A104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第三十条</w:t>
            </w:r>
            <w:r>
              <w:rPr>
                <w:rFonts w:hint="eastAsia" w:ascii="仿宋" w:hAnsi="仿宋" w:eastAsia="仿宋" w:cs="仿宋"/>
                <w:color w:val="000000"/>
                <w:kern w:val="0"/>
                <w:sz w:val="16"/>
                <w:szCs w:val="16"/>
              </w:rPr>
              <w:t xml:space="preserve"> 违反第十一条第（一）项、第（二）项、第（六）项至第（九）项、第十二条第一款、第十三条、第十六条规定的，由市容和环境卫生主管部门责令停止违法行为，限期拆除违法设施，或者采取其他补救措施。对非经营性行为，处100元以上1000元以下罚款；对经营性行为且有违法所得的，处违法所得1倍以上3倍以下罚款</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最高不得超过3万元；对经营性行为而无违法所得的，处100元以上1000元以下罚款。</w:t>
            </w:r>
          </w:p>
        </w:tc>
        <w:tc>
          <w:tcPr>
            <w:tcW w:w="1418" w:type="dxa"/>
            <w:noWrap w:val="0"/>
            <w:vAlign w:val="center"/>
          </w:tcPr>
          <w:p w14:paraId="60B41F5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在建筑物、构筑物的外墙及市政公用设施、树木上涂写、刻划及张贴宣传品</w:t>
            </w:r>
          </w:p>
        </w:tc>
        <w:tc>
          <w:tcPr>
            <w:tcW w:w="5558" w:type="dxa"/>
            <w:noWrap w:val="0"/>
            <w:vAlign w:val="center"/>
          </w:tcPr>
          <w:p w14:paraId="3E4C578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rPr>
              <w:t>经责令停止违法行为，及时改正并未造成危害后果的，不予处罚；</w:t>
            </w:r>
          </w:p>
          <w:p w14:paraId="1FF0B1E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rPr>
              <w:t>对于在建筑物、构筑物的外墙及市政公用设施、树木上涂写、刻划及张贴宣传品的非经营性行为</w:t>
            </w:r>
            <w:r>
              <w:rPr>
                <w:rFonts w:hint="eastAsia" w:ascii="仿宋" w:hAnsi="仿宋" w:eastAsia="仿宋" w:cs="仿宋"/>
                <w:color w:val="000000"/>
                <w:kern w:val="0"/>
                <w:sz w:val="16"/>
                <w:szCs w:val="16"/>
                <w:lang w:eastAsia="zh-CN"/>
              </w:rPr>
              <w:t>：</w:t>
            </w:r>
          </w:p>
          <w:p w14:paraId="7F799F0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面积未超过10平米或者宣传品未超过20张的，责令恢复原状，并处100元罚款；</w:t>
            </w:r>
          </w:p>
          <w:p w14:paraId="67F5C1C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面积超过10平米或者宣传品超过20张的，责令恢复原状，并处500元罚款；</w:t>
            </w:r>
          </w:p>
          <w:p w14:paraId="0C1ECC6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3</w:t>
            </w:r>
            <w:r>
              <w:rPr>
                <w:rFonts w:hint="eastAsia" w:ascii="仿宋" w:hAnsi="仿宋" w:eastAsia="仿宋" w:cs="仿宋"/>
                <w:color w:val="000000"/>
                <w:kern w:val="0"/>
                <w:sz w:val="16"/>
                <w:szCs w:val="16"/>
                <w:lang w:eastAsia="zh-CN"/>
              </w:rPr>
              <w:t>）拒不改正</w:t>
            </w:r>
            <w:r>
              <w:rPr>
                <w:rFonts w:hint="eastAsia" w:ascii="仿宋" w:hAnsi="仿宋" w:eastAsia="仿宋" w:cs="仿宋"/>
                <w:color w:val="000000"/>
                <w:kern w:val="0"/>
                <w:sz w:val="16"/>
                <w:szCs w:val="16"/>
              </w:rPr>
              <w:t>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曾因实施该违法行为被查处再次实施该违法行为的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造成严重危害后果的</w:t>
            </w:r>
            <w:r>
              <w:rPr>
                <w:rFonts w:hint="eastAsia" w:ascii="仿宋" w:hAnsi="仿宋" w:eastAsia="仿宋" w:cs="仿宋"/>
                <w:color w:val="000000"/>
                <w:kern w:val="0"/>
                <w:sz w:val="16"/>
                <w:szCs w:val="16"/>
                <w:lang w:eastAsia="zh-CN"/>
              </w:rPr>
              <w:t>非经营性行为，</w:t>
            </w:r>
            <w:r>
              <w:rPr>
                <w:rFonts w:hint="eastAsia" w:ascii="仿宋" w:hAnsi="仿宋" w:eastAsia="仿宋" w:cs="仿宋"/>
                <w:color w:val="000000"/>
                <w:kern w:val="0"/>
                <w:sz w:val="16"/>
                <w:szCs w:val="16"/>
              </w:rPr>
              <w:t>责令恢复原状，并处1000元罚款</w:t>
            </w:r>
            <w:r>
              <w:rPr>
                <w:rFonts w:hint="eastAsia" w:ascii="仿宋" w:hAnsi="仿宋" w:eastAsia="仿宋" w:cs="仿宋"/>
                <w:color w:val="000000"/>
                <w:kern w:val="0"/>
                <w:sz w:val="16"/>
                <w:szCs w:val="16"/>
                <w:lang w:eastAsia="zh-CN"/>
              </w:rPr>
              <w:t>。</w:t>
            </w:r>
          </w:p>
          <w:p w14:paraId="137235E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val="en-US" w:eastAsia="zh-CN"/>
              </w:rPr>
              <w:t>3.</w:t>
            </w:r>
            <w:r>
              <w:rPr>
                <w:rFonts w:hint="eastAsia" w:ascii="仿宋" w:hAnsi="仿宋" w:eastAsia="仿宋" w:cs="仿宋"/>
                <w:color w:val="000000"/>
                <w:kern w:val="0"/>
                <w:sz w:val="16"/>
                <w:szCs w:val="16"/>
              </w:rPr>
              <w:t>对于在建筑物、构筑物的外墙及市政公用设施、树木上涂写、刻划及张贴宣传品的经营性行为</w:t>
            </w:r>
            <w:r>
              <w:rPr>
                <w:rFonts w:hint="eastAsia" w:ascii="仿宋" w:hAnsi="仿宋" w:eastAsia="仿宋" w:cs="仿宋"/>
                <w:color w:val="000000"/>
                <w:kern w:val="0"/>
                <w:sz w:val="16"/>
                <w:szCs w:val="16"/>
                <w:lang w:eastAsia="zh-CN"/>
              </w:rPr>
              <w:t>：</w:t>
            </w:r>
          </w:p>
          <w:p w14:paraId="2F26CF4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rPr>
              <w:t>面积未超过10平米或者宣传品未超过20张的，责令恢复原状，有违法所得的，处违法所得1倍以上2倍以下罚款，最高不得超过2万元；无违法所得的，处100元罚款</w:t>
            </w:r>
            <w:r>
              <w:rPr>
                <w:rFonts w:hint="eastAsia" w:ascii="仿宋" w:hAnsi="仿宋" w:eastAsia="仿宋" w:cs="仿宋"/>
                <w:color w:val="000000"/>
                <w:kern w:val="0"/>
                <w:sz w:val="16"/>
                <w:szCs w:val="16"/>
                <w:lang w:eastAsia="zh-CN"/>
              </w:rPr>
              <w:t>；</w:t>
            </w:r>
          </w:p>
          <w:p w14:paraId="609245D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面积超过10平米或者宣传品超过20张的，责令恢复原状，有违法所得的，处违法所得2倍以上3倍以下罚款，最高不得超过3万元；无违法所得的，处500元罚款。</w:t>
            </w:r>
          </w:p>
          <w:p w14:paraId="1972A7F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3</w:t>
            </w:r>
            <w:r>
              <w:rPr>
                <w:rFonts w:hint="eastAsia" w:ascii="仿宋" w:hAnsi="仿宋" w:eastAsia="仿宋" w:cs="仿宋"/>
                <w:color w:val="000000"/>
                <w:kern w:val="0"/>
                <w:sz w:val="16"/>
                <w:szCs w:val="16"/>
                <w:lang w:eastAsia="zh-CN"/>
              </w:rPr>
              <w:t>）拒不改正</w:t>
            </w:r>
            <w:r>
              <w:rPr>
                <w:rFonts w:hint="eastAsia" w:ascii="仿宋" w:hAnsi="仿宋" w:eastAsia="仿宋" w:cs="仿宋"/>
                <w:color w:val="000000"/>
                <w:kern w:val="0"/>
                <w:sz w:val="16"/>
                <w:szCs w:val="16"/>
              </w:rPr>
              <w:t>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曾因实施该违法行为被查处再次实施该违法行为的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造成严重危害后果的经营性行为</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责令恢复原状，有违法所得的，处违法所得3倍罚款，最高不得超过3万元；无违法所得的，处1000元罚款。</w:t>
            </w:r>
          </w:p>
        </w:tc>
      </w:tr>
      <w:tr w14:paraId="4711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47BE9D9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14</w:t>
            </w:r>
          </w:p>
        </w:tc>
        <w:tc>
          <w:tcPr>
            <w:tcW w:w="720" w:type="dxa"/>
            <w:noWrap w:val="0"/>
            <w:vAlign w:val="center"/>
          </w:tcPr>
          <w:p w14:paraId="4465103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000000"/>
                <w:kern w:val="0"/>
                <w:sz w:val="16"/>
                <w:szCs w:val="16"/>
              </w:rPr>
            </w:pPr>
            <w:r>
              <w:rPr>
                <w:rFonts w:hint="eastAsia" w:ascii="仿宋" w:hAnsi="仿宋" w:eastAsia="仿宋" w:cs="仿宋"/>
                <w:b/>
                <w:bCs/>
                <w:color w:val="000000"/>
                <w:kern w:val="0"/>
                <w:sz w:val="16"/>
                <w:szCs w:val="16"/>
              </w:rPr>
              <w:t>《辽宁省城市市容和环境卫生管理规定》</w:t>
            </w:r>
          </w:p>
          <w:p w14:paraId="4BFAFBF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000000"/>
                <w:kern w:val="0"/>
                <w:sz w:val="16"/>
                <w:szCs w:val="16"/>
                <w:lang w:val="en-US" w:eastAsia="zh-CN"/>
              </w:rPr>
            </w:pPr>
          </w:p>
        </w:tc>
        <w:tc>
          <w:tcPr>
            <w:tcW w:w="2335" w:type="dxa"/>
            <w:noWrap w:val="0"/>
            <w:vAlign w:val="center"/>
          </w:tcPr>
          <w:p w14:paraId="52114C5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b/>
                <w:bCs/>
                <w:color w:val="000000"/>
                <w:kern w:val="0"/>
                <w:sz w:val="16"/>
                <w:szCs w:val="16"/>
              </w:rPr>
              <w:t>第三十条</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违反第十一条第（一）项、第（二）项、第（六）项至第（九）项、第十二条第一款、第十三条、第十六条规定的，由市容和环境卫生主管部门责令停止违法行为，限期拆除违法设施，或者采取其他补救措施。对非经营性行为，处100元以上1000元以下罚款；对经营性行为且有违法所得的，处违法所得1倍以上3倍以下罚款，最高不得超过3万元；对经营性行为而无违法所得的，处100元以上1000元以下罚款</w:t>
            </w:r>
            <w:r>
              <w:rPr>
                <w:rFonts w:hint="eastAsia" w:ascii="仿宋" w:hAnsi="仿宋" w:eastAsia="仿宋" w:cs="仿宋"/>
                <w:color w:val="000000"/>
                <w:kern w:val="0"/>
                <w:sz w:val="16"/>
                <w:szCs w:val="16"/>
                <w:lang w:eastAsia="zh-CN"/>
              </w:rPr>
              <w:t>。</w:t>
            </w:r>
          </w:p>
          <w:p w14:paraId="5524A81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eastAsia="zh-CN"/>
              </w:rPr>
              <w:t>第三十六条</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lang w:eastAsia="zh-CN"/>
              </w:rPr>
              <w:t>不符合城市容貌标准、环境卫生标准的建筑物或者设施，由市容和环境卫生主管部门会同城市规划行政主管部门责令限期改造或者拆除；逾期未改造或者未拆除的，经县以上人民政府批准，由市容和环境卫生主管部门或者城市规划行政主管部门依法组织强制拆除，并对非经营性行为，处100元以上1000元以下罚款；对经营性行为的，处1000元以上1万元以下罚款。</w:t>
            </w:r>
          </w:p>
        </w:tc>
        <w:tc>
          <w:tcPr>
            <w:tcW w:w="1418" w:type="dxa"/>
            <w:noWrap w:val="0"/>
            <w:vAlign w:val="center"/>
          </w:tcPr>
          <w:p w14:paraId="09167F2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rPr>
              <w:t>擅自设置户外广告、招牌及阅报栏、招贴栏、指路标示牌、橱窗、画廊、霓虹灯、电子显示屏等设施</w:t>
            </w:r>
          </w:p>
        </w:tc>
        <w:tc>
          <w:tcPr>
            <w:tcW w:w="5558" w:type="dxa"/>
            <w:noWrap w:val="0"/>
            <w:vAlign w:val="center"/>
          </w:tcPr>
          <w:p w14:paraId="3319F9F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rPr>
              <w:t>对于擅自设置户外广告、招牌及阅报栏、招贴栏、指路标示牌、橱窗、画廊、霓虹灯、电子显示屏等设施</w:t>
            </w:r>
            <w:r>
              <w:rPr>
                <w:rFonts w:hint="eastAsia" w:ascii="仿宋" w:hAnsi="仿宋" w:eastAsia="仿宋" w:cs="仿宋"/>
                <w:color w:val="000000"/>
                <w:kern w:val="0"/>
                <w:sz w:val="16"/>
                <w:szCs w:val="16"/>
                <w:lang w:eastAsia="zh-CN"/>
              </w:rPr>
              <w:t>的</w:t>
            </w:r>
            <w:r>
              <w:rPr>
                <w:rFonts w:hint="eastAsia" w:ascii="仿宋" w:hAnsi="仿宋" w:eastAsia="仿宋" w:cs="仿宋"/>
                <w:color w:val="000000"/>
                <w:kern w:val="0"/>
                <w:sz w:val="16"/>
                <w:szCs w:val="16"/>
              </w:rPr>
              <w:t>非经营性行为：</w:t>
            </w:r>
          </w:p>
          <w:p w14:paraId="42F8273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面积未超过</w:t>
            </w:r>
            <w:r>
              <w:rPr>
                <w:rFonts w:hint="eastAsia" w:ascii="仿宋" w:hAnsi="仿宋" w:eastAsia="仿宋" w:cs="仿宋"/>
                <w:color w:val="000000"/>
                <w:kern w:val="0"/>
                <w:sz w:val="16"/>
                <w:szCs w:val="16"/>
                <w:lang w:val="en-US" w:eastAsia="zh-CN"/>
              </w:rPr>
              <w:t>5</w:t>
            </w:r>
            <w:r>
              <w:rPr>
                <w:rFonts w:hint="eastAsia" w:ascii="仿宋" w:hAnsi="仿宋" w:eastAsia="仿宋" w:cs="仿宋"/>
                <w:color w:val="000000"/>
                <w:kern w:val="0"/>
                <w:sz w:val="16"/>
                <w:szCs w:val="16"/>
              </w:rPr>
              <w:t>平米的，责令恢复原状，并处100元以上</w:t>
            </w:r>
            <w:r>
              <w:rPr>
                <w:rFonts w:hint="eastAsia" w:ascii="仿宋" w:hAnsi="仿宋" w:eastAsia="仿宋" w:cs="仿宋"/>
                <w:color w:val="000000"/>
                <w:kern w:val="0"/>
                <w:sz w:val="16"/>
                <w:szCs w:val="16"/>
                <w:lang w:val="en-US" w:eastAsia="zh-CN"/>
              </w:rPr>
              <w:t>200</w:t>
            </w:r>
            <w:r>
              <w:rPr>
                <w:rFonts w:hint="eastAsia" w:ascii="仿宋" w:hAnsi="仿宋" w:eastAsia="仿宋" w:cs="仿宋"/>
                <w:color w:val="000000"/>
                <w:kern w:val="0"/>
                <w:sz w:val="16"/>
                <w:szCs w:val="16"/>
              </w:rPr>
              <w:t>元以下罚款；</w:t>
            </w:r>
          </w:p>
          <w:p w14:paraId="21E3634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面积</w:t>
            </w:r>
            <w:r>
              <w:rPr>
                <w:rFonts w:hint="eastAsia" w:ascii="仿宋" w:hAnsi="仿宋" w:eastAsia="仿宋" w:cs="仿宋"/>
                <w:color w:val="000000"/>
                <w:kern w:val="0"/>
                <w:sz w:val="16"/>
                <w:szCs w:val="16"/>
                <w:lang w:eastAsia="zh-CN"/>
              </w:rPr>
              <w:t>超过</w:t>
            </w:r>
            <w:r>
              <w:rPr>
                <w:rFonts w:hint="eastAsia" w:ascii="仿宋" w:hAnsi="仿宋" w:eastAsia="仿宋" w:cs="仿宋"/>
                <w:color w:val="000000"/>
                <w:kern w:val="0"/>
                <w:sz w:val="16"/>
                <w:szCs w:val="16"/>
                <w:lang w:val="en-US" w:eastAsia="zh-CN"/>
              </w:rPr>
              <w:t>5平米未到</w:t>
            </w:r>
            <w:r>
              <w:rPr>
                <w:rFonts w:hint="eastAsia" w:ascii="仿宋" w:hAnsi="仿宋" w:eastAsia="仿宋" w:cs="仿宋"/>
                <w:color w:val="000000"/>
                <w:kern w:val="0"/>
                <w:sz w:val="16"/>
                <w:szCs w:val="16"/>
              </w:rPr>
              <w:t>10平米的，责令恢复原状，并处</w:t>
            </w:r>
            <w:r>
              <w:rPr>
                <w:rFonts w:hint="eastAsia" w:ascii="仿宋" w:hAnsi="仿宋" w:eastAsia="仿宋" w:cs="仿宋"/>
                <w:color w:val="000000"/>
                <w:kern w:val="0"/>
                <w:sz w:val="16"/>
                <w:szCs w:val="16"/>
                <w:lang w:val="en-US" w:eastAsia="zh-CN"/>
              </w:rPr>
              <w:t>200</w:t>
            </w:r>
            <w:r>
              <w:rPr>
                <w:rFonts w:hint="eastAsia" w:ascii="仿宋" w:hAnsi="仿宋" w:eastAsia="仿宋" w:cs="仿宋"/>
                <w:color w:val="000000"/>
                <w:kern w:val="0"/>
                <w:sz w:val="16"/>
                <w:szCs w:val="16"/>
              </w:rPr>
              <w:t>元以上500元以下罚款；</w:t>
            </w:r>
          </w:p>
          <w:p w14:paraId="282CC02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面积超过10平米的，责令恢复原状，并处 500元以上</w:t>
            </w:r>
            <w:r>
              <w:rPr>
                <w:rFonts w:hint="eastAsia" w:ascii="仿宋" w:hAnsi="仿宋" w:eastAsia="仿宋" w:cs="仿宋"/>
                <w:color w:val="000000"/>
                <w:kern w:val="0"/>
                <w:sz w:val="16"/>
                <w:szCs w:val="16"/>
                <w:lang w:val="en-US" w:eastAsia="zh-CN"/>
              </w:rPr>
              <w:t>9</w:t>
            </w:r>
            <w:r>
              <w:rPr>
                <w:rFonts w:hint="eastAsia" w:ascii="仿宋" w:hAnsi="仿宋" w:eastAsia="仿宋" w:cs="仿宋"/>
                <w:color w:val="000000"/>
                <w:kern w:val="0"/>
                <w:sz w:val="16"/>
                <w:szCs w:val="16"/>
              </w:rPr>
              <w:t>00元以下罚款；</w:t>
            </w:r>
          </w:p>
          <w:p w14:paraId="7FAE169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rPr>
              <w:t>逾期未改正的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曾因实施该违法行为被查处再次实施该违法行为的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责令恢复原状，并处1000元罚款</w:t>
            </w:r>
            <w:r>
              <w:rPr>
                <w:rFonts w:hint="eastAsia" w:ascii="仿宋" w:hAnsi="仿宋" w:eastAsia="仿宋" w:cs="仿宋"/>
                <w:color w:val="000000"/>
                <w:kern w:val="0"/>
                <w:sz w:val="16"/>
                <w:szCs w:val="16"/>
                <w:lang w:eastAsia="zh-CN"/>
              </w:rPr>
              <w:t>。</w:t>
            </w:r>
          </w:p>
          <w:p w14:paraId="0DF7DD2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rPr>
              <w:t>对于擅自设置户外广告、招牌及阅报栏、招贴栏、指路标示牌、橱窗、画廊、霓虹灯、电子显示屏等设施的经营性行为：</w:t>
            </w:r>
          </w:p>
          <w:p w14:paraId="3BCAE56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面积未超过</w:t>
            </w:r>
            <w:r>
              <w:rPr>
                <w:rFonts w:hint="eastAsia" w:ascii="仿宋" w:hAnsi="仿宋" w:eastAsia="仿宋" w:cs="仿宋"/>
                <w:color w:val="000000"/>
                <w:kern w:val="0"/>
                <w:sz w:val="16"/>
                <w:szCs w:val="16"/>
                <w:lang w:val="en-US" w:eastAsia="zh-CN"/>
              </w:rPr>
              <w:t>5</w:t>
            </w:r>
            <w:r>
              <w:rPr>
                <w:rFonts w:hint="eastAsia" w:ascii="仿宋" w:hAnsi="仿宋" w:eastAsia="仿宋" w:cs="仿宋"/>
                <w:color w:val="000000"/>
                <w:kern w:val="0"/>
                <w:sz w:val="16"/>
                <w:szCs w:val="16"/>
              </w:rPr>
              <w:t>平米的，责令恢复原状，有违法所得的，处违法所得1倍</w:t>
            </w:r>
            <w:r>
              <w:rPr>
                <w:rFonts w:hint="eastAsia" w:ascii="仿宋" w:hAnsi="仿宋" w:eastAsia="仿宋" w:cs="仿宋"/>
                <w:color w:val="000000"/>
                <w:kern w:val="0"/>
                <w:sz w:val="16"/>
                <w:szCs w:val="16"/>
                <w:lang w:eastAsia="zh-CN"/>
              </w:rPr>
              <w:t>以下</w:t>
            </w:r>
            <w:r>
              <w:rPr>
                <w:rFonts w:hint="eastAsia" w:ascii="仿宋" w:hAnsi="仿宋" w:eastAsia="仿宋" w:cs="仿宋"/>
                <w:color w:val="000000"/>
                <w:kern w:val="0"/>
                <w:sz w:val="16"/>
                <w:szCs w:val="16"/>
              </w:rPr>
              <w:t>罚款，最高不得超过</w:t>
            </w: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rPr>
              <w:t>万元；无违法所得的，处100元以上</w:t>
            </w:r>
            <w:r>
              <w:rPr>
                <w:rFonts w:hint="eastAsia" w:ascii="仿宋" w:hAnsi="仿宋" w:eastAsia="仿宋" w:cs="仿宋"/>
                <w:color w:val="000000"/>
                <w:kern w:val="0"/>
                <w:sz w:val="16"/>
                <w:szCs w:val="16"/>
                <w:lang w:val="en-US" w:eastAsia="zh-CN"/>
              </w:rPr>
              <w:t>200</w:t>
            </w:r>
            <w:r>
              <w:rPr>
                <w:rFonts w:hint="eastAsia" w:ascii="仿宋" w:hAnsi="仿宋" w:eastAsia="仿宋" w:cs="仿宋"/>
                <w:color w:val="000000"/>
                <w:kern w:val="0"/>
                <w:sz w:val="16"/>
                <w:szCs w:val="16"/>
              </w:rPr>
              <w:t>元以下罚款</w:t>
            </w:r>
            <w:r>
              <w:rPr>
                <w:rFonts w:hint="eastAsia" w:ascii="仿宋" w:hAnsi="仿宋" w:eastAsia="仿宋" w:cs="仿宋"/>
                <w:color w:val="000000"/>
                <w:kern w:val="0"/>
                <w:sz w:val="16"/>
                <w:szCs w:val="16"/>
                <w:lang w:eastAsia="zh-CN"/>
              </w:rPr>
              <w:t>；</w:t>
            </w:r>
          </w:p>
          <w:p w14:paraId="003668C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面积</w:t>
            </w:r>
            <w:r>
              <w:rPr>
                <w:rFonts w:hint="eastAsia" w:ascii="仿宋" w:hAnsi="仿宋" w:eastAsia="仿宋" w:cs="仿宋"/>
                <w:color w:val="000000"/>
                <w:kern w:val="0"/>
                <w:sz w:val="16"/>
                <w:szCs w:val="16"/>
                <w:lang w:eastAsia="zh-CN"/>
              </w:rPr>
              <w:t>超过</w:t>
            </w:r>
            <w:r>
              <w:rPr>
                <w:rFonts w:hint="eastAsia" w:ascii="仿宋" w:hAnsi="仿宋" w:eastAsia="仿宋" w:cs="仿宋"/>
                <w:color w:val="000000"/>
                <w:kern w:val="0"/>
                <w:sz w:val="16"/>
                <w:szCs w:val="16"/>
                <w:lang w:val="en-US" w:eastAsia="zh-CN"/>
              </w:rPr>
              <w:t>5平米未到</w:t>
            </w:r>
            <w:r>
              <w:rPr>
                <w:rFonts w:hint="eastAsia" w:ascii="仿宋" w:hAnsi="仿宋" w:eastAsia="仿宋" w:cs="仿宋"/>
                <w:color w:val="000000"/>
                <w:kern w:val="0"/>
                <w:sz w:val="16"/>
                <w:szCs w:val="16"/>
              </w:rPr>
              <w:t>10平米的，责令恢复原状，有违法所得的，处违法所得</w:t>
            </w: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rPr>
              <w:t>倍以上</w:t>
            </w: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rPr>
              <w:t>倍以下罚款，最高不得超过</w:t>
            </w: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rPr>
              <w:t>万元；无违法所得的，处</w:t>
            </w:r>
            <w:r>
              <w:rPr>
                <w:rFonts w:hint="eastAsia" w:ascii="仿宋" w:hAnsi="仿宋" w:eastAsia="仿宋" w:cs="仿宋"/>
                <w:color w:val="000000"/>
                <w:kern w:val="0"/>
                <w:sz w:val="16"/>
                <w:szCs w:val="16"/>
                <w:lang w:val="en-US" w:eastAsia="zh-CN"/>
              </w:rPr>
              <w:t>200</w:t>
            </w:r>
            <w:r>
              <w:rPr>
                <w:rFonts w:hint="eastAsia" w:ascii="仿宋" w:hAnsi="仿宋" w:eastAsia="仿宋" w:cs="仿宋"/>
                <w:color w:val="000000"/>
                <w:kern w:val="0"/>
                <w:sz w:val="16"/>
                <w:szCs w:val="16"/>
              </w:rPr>
              <w:t>元罚款。</w:t>
            </w:r>
          </w:p>
          <w:p w14:paraId="639FB49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3</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面积超过10平米的，责令恢复原状，有违法所得的，处违法所得2倍以上3倍以下罚款，最高不得超过3万元；无违法所得的，处500元罚款。</w:t>
            </w:r>
          </w:p>
          <w:p w14:paraId="52F2AEF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4</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拒不</w:t>
            </w:r>
            <w:r>
              <w:rPr>
                <w:rFonts w:hint="eastAsia" w:ascii="仿宋" w:hAnsi="仿宋" w:eastAsia="仿宋" w:cs="仿宋"/>
                <w:color w:val="000000"/>
                <w:kern w:val="0"/>
                <w:sz w:val="16"/>
                <w:szCs w:val="16"/>
              </w:rPr>
              <w:t>改正的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曾因实施该违法行为被查处再次实施该违法行为的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责令恢复原状，有违法所得的，处违法所得3倍罚款，最高不得超过3万元；无违法所得的，处1000元罚款。</w:t>
            </w:r>
          </w:p>
        </w:tc>
      </w:tr>
      <w:tr w14:paraId="08B9D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0" w:hRule="atLeast"/>
        </w:trPr>
        <w:tc>
          <w:tcPr>
            <w:tcW w:w="448" w:type="dxa"/>
            <w:noWrap w:val="0"/>
            <w:vAlign w:val="center"/>
          </w:tcPr>
          <w:p w14:paraId="08C6C9F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15</w:t>
            </w:r>
          </w:p>
        </w:tc>
        <w:tc>
          <w:tcPr>
            <w:tcW w:w="720" w:type="dxa"/>
            <w:noWrap w:val="0"/>
            <w:vAlign w:val="center"/>
          </w:tcPr>
          <w:p w14:paraId="2CC1680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000000"/>
                <w:kern w:val="0"/>
                <w:sz w:val="16"/>
                <w:szCs w:val="16"/>
              </w:rPr>
            </w:pPr>
            <w:r>
              <w:rPr>
                <w:rFonts w:hint="eastAsia" w:ascii="仿宋" w:hAnsi="仿宋" w:eastAsia="仿宋" w:cs="仿宋"/>
                <w:b/>
                <w:bCs/>
                <w:color w:val="000000"/>
                <w:kern w:val="0"/>
                <w:sz w:val="16"/>
                <w:szCs w:val="16"/>
              </w:rPr>
              <w:t>《辽宁省城市市容和环境卫生管理规定》</w:t>
            </w:r>
          </w:p>
          <w:p w14:paraId="1BA2D5E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000000"/>
                <w:kern w:val="0"/>
                <w:sz w:val="16"/>
                <w:szCs w:val="16"/>
                <w:lang w:val="en-US" w:eastAsia="zh-CN"/>
              </w:rPr>
            </w:pPr>
          </w:p>
        </w:tc>
        <w:tc>
          <w:tcPr>
            <w:tcW w:w="2335" w:type="dxa"/>
            <w:noWrap w:val="0"/>
            <w:vAlign w:val="center"/>
          </w:tcPr>
          <w:p w14:paraId="0AF2A0A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rPr>
              <w:t>第三十</w:t>
            </w:r>
            <w:r>
              <w:rPr>
                <w:rFonts w:hint="eastAsia" w:ascii="仿宋" w:hAnsi="仿宋" w:eastAsia="仿宋" w:cs="仿宋"/>
                <w:b/>
                <w:bCs/>
                <w:color w:val="000000"/>
                <w:kern w:val="0"/>
                <w:sz w:val="16"/>
                <w:szCs w:val="16"/>
                <w:lang w:eastAsia="zh-CN"/>
              </w:rPr>
              <w:t>二</w:t>
            </w:r>
            <w:r>
              <w:rPr>
                <w:rFonts w:hint="eastAsia" w:ascii="仿宋" w:hAnsi="仿宋" w:eastAsia="仿宋" w:cs="仿宋"/>
                <w:b/>
                <w:bCs/>
                <w:color w:val="000000"/>
                <w:kern w:val="0"/>
                <w:sz w:val="16"/>
                <w:szCs w:val="16"/>
              </w:rPr>
              <w:t>条</w:t>
            </w:r>
            <w:r>
              <w:rPr>
                <w:rFonts w:hint="eastAsia" w:ascii="仿宋" w:hAnsi="仿宋" w:eastAsia="仿宋" w:cs="仿宋"/>
                <w:color w:val="000000"/>
                <w:kern w:val="0"/>
                <w:sz w:val="16"/>
                <w:szCs w:val="16"/>
              </w:rPr>
              <w:t xml:space="preserve"> 违反第十二条第二款、第十四条、第十五条、第十七条、第十八条、第二十条、第二十一条第四款、第二十四条规定的，由市容和环境卫生主管部门责令停止违法行为，采取补救措施，处20元以上1000元以下罚款。</w:t>
            </w:r>
          </w:p>
        </w:tc>
        <w:tc>
          <w:tcPr>
            <w:tcW w:w="1418" w:type="dxa"/>
            <w:noWrap w:val="0"/>
            <w:vAlign w:val="center"/>
          </w:tcPr>
          <w:p w14:paraId="2488E23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rPr>
              <w:t>未按规定在公共场所悬挂广告、标语等宣传物品</w:t>
            </w:r>
          </w:p>
        </w:tc>
        <w:tc>
          <w:tcPr>
            <w:tcW w:w="5558" w:type="dxa"/>
            <w:noWrap w:val="0"/>
            <w:vAlign w:val="center"/>
          </w:tcPr>
          <w:p w14:paraId="0BC3032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rPr>
              <w:t>经责令停止违法行为，及时改正并未造成危害后果的，不予处罚；</w:t>
            </w:r>
          </w:p>
          <w:p w14:paraId="3BDAAF7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val="en-US" w:eastAsia="zh-CN"/>
              </w:rPr>
              <w:t>2.违反此规定，</w:t>
            </w:r>
            <w:r>
              <w:rPr>
                <w:rFonts w:hint="eastAsia" w:ascii="仿宋" w:hAnsi="仿宋" w:eastAsia="仿宋" w:cs="仿宋"/>
                <w:color w:val="000000"/>
                <w:kern w:val="0"/>
                <w:sz w:val="16"/>
                <w:szCs w:val="16"/>
              </w:rPr>
              <w:t>宣传物品面积未超过</w:t>
            </w:r>
            <w:r>
              <w:rPr>
                <w:rFonts w:hint="eastAsia" w:ascii="仿宋" w:hAnsi="仿宋" w:eastAsia="仿宋" w:cs="仿宋"/>
                <w:color w:val="000000"/>
                <w:kern w:val="0"/>
                <w:sz w:val="16"/>
                <w:szCs w:val="16"/>
                <w:lang w:val="en-US" w:eastAsia="zh-CN"/>
              </w:rPr>
              <w:t>5</w:t>
            </w:r>
            <w:r>
              <w:rPr>
                <w:rFonts w:hint="eastAsia" w:ascii="仿宋" w:hAnsi="仿宋" w:eastAsia="仿宋" w:cs="仿宋"/>
                <w:color w:val="000000"/>
                <w:kern w:val="0"/>
                <w:sz w:val="16"/>
                <w:szCs w:val="16"/>
              </w:rPr>
              <w:t>平米或者数量未超过3条的，责令恢复原状，并处20元罚款；</w:t>
            </w:r>
          </w:p>
          <w:p w14:paraId="560B7B1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3.违反此规定，</w:t>
            </w:r>
            <w:r>
              <w:rPr>
                <w:rFonts w:hint="eastAsia" w:ascii="仿宋" w:hAnsi="仿宋" w:eastAsia="仿宋" w:cs="仿宋"/>
                <w:color w:val="000000"/>
                <w:kern w:val="0"/>
                <w:sz w:val="16"/>
                <w:szCs w:val="16"/>
              </w:rPr>
              <w:t>宣传物品面积未超过10平米或者数量未超过</w:t>
            </w:r>
            <w:r>
              <w:rPr>
                <w:rFonts w:hint="eastAsia" w:ascii="仿宋" w:hAnsi="仿宋" w:eastAsia="仿宋" w:cs="仿宋"/>
                <w:color w:val="000000"/>
                <w:kern w:val="0"/>
                <w:sz w:val="16"/>
                <w:szCs w:val="16"/>
                <w:lang w:val="en-US" w:eastAsia="zh-CN"/>
              </w:rPr>
              <w:t>5</w:t>
            </w:r>
            <w:r>
              <w:rPr>
                <w:rFonts w:hint="eastAsia" w:ascii="仿宋" w:hAnsi="仿宋" w:eastAsia="仿宋" w:cs="仿宋"/>
                <w:color w:val="000000"/>
                <w:kern w:val="0"/>
                <w:sz w:val="16"/>
                <w:szCs w:val="16"/>
              </w:rPr>
              <w:t>条的，责令恢复原状，并处20</w:t>
            </w:r>
            <w:r>
              <w:rPr>
                <w:rFonts w:hint="eastAsia" w:ascii="仿宋" w:hAnsi="仿宋" w:eastAsia="仿宋" w:cs="仿宋"/>
                <w:color w:val="000000"/>
                <w:kern w:val="0"/>
                <w:sz w:val="16"/>
                <w:szCs w:val="16"/>
                <w:lang w:val="en-US" w:eastAsia="zh-CN"/>
              </w:rPr>
              <w:t>0</w:t>
            </w:r>
            <w:r>
              <w:rPr>
                <w:rFonts w:hint="eastAsia" w:ascii="仿宋" w:hAnsi="仿宋" w:eastAsia="仿宋" w:cs="仿宋"/>
                <w:color w:val="000000"/>
                <w:kern w:val="0"/>
                <w:sz w:val="16"/>
                <w:szCs w:val="16"/>
              </w:rPr>
              <w:t>元罚款</w:t>
            </w:r>
            <w:r>
              <w:rPr>
                <w:rFonts w:hint="eastAsia" w:ascii="仿宋" w:hAnsi="仿宋" w:eastAsia="仿宋" w:cs="仿宋"/>
                <w:color w:val="000000"/>
                <w:kern w:val="0"/>
                <w:sz w:val="16"/>
                <w:szCs w:val="16"/>
                <w:lang w:eastAsia="zh-CN"/>
              </w:rPr>
              <w:t>。</w:t>
            </w:r>
          </w:p>
          <w:p w14:paraId="45D8FD0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4.违反此规定</w:t>
            </w:r>
            <w:r>
              <w:rPr>
                <w:rFonts w:hint="eastAsia" w:ascii="仿宋" w:hAnsi="仿宋" w:eastAsia="仿宋" w:cs="仿宋"/>
                <w:color w:val="000000"/>
                <w:kern w:val="0"/>
                <w:sz w:val="16"/>
                <w:szCs w:val="16"/>
              </w:rPr>
              <w:t>，宣传物品面积超过10平米或者数量超过</w:t>
            </w:r>
            <w:r>
              <w:rPr>
                <w:rFonts w:hint="eastAsia" w:ascii="仿宋" w:hAnsi="仿宋" w:eastAsia="仿宋" w:cs="仿宋"/>
                <w:color w:val="000000"/>
                <w:kern w:val="0"/>
                <w:sz w:val="16"/>
                <w:szCs w:val="16"/>
                <w:lang w:val="en-US" w:eastAsia="zh-CN"/>
              </w:rPr>
              <w:t>5</w:t>
            </w:r>
            <w:r>
              <w:rPr>
                <w:rFonts w:hint="eastAsia" w:ascii="仿宋" w:hAnsi="仿宋" w:eastAsia="仿宋" w:cs="仿宋"/>
                <w:color w:val="000000"/>
                <w:kern w:val="0"/>
                <w:sz w:val="16"/>
                <w:szCs w:val="16"/>
              </w:rPr>
              <w:t>条的，责令恢复原状，并处500元罚款。</w:t>
            </w:r>
          </w:p>
          <w:p w14:paraId="5B2EB5B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5.</w:t>
            </w:r>
            <w:r>
              <w:rPr>
                <w:rFonts w:hint="eastAsia" w:ascii="仿宋" w:hAnsi="仿宋" w:eastAsia="仿宋" w:cs="仿宋"/>
                <w:color w:val="000000"/>
                <w:kern w:val="0"/>
                <w:sz w:val="16"/>
                <w:szCs w:val="16"/>
                <w:lang w:eastAsia="zh-CN"/>
              </w:rPr>
              <w:t>拒不</w:t>
            </w:r>
            <w:r>
              <w:rPr>
                <w:rFonts w:hint="eastAsia" w:ascii="仿宋" w:hAnsi="仿宋" w:eastAsia="仿宋" w:cs="仿宋"/>
                <w:color w:val="000000"/>
                <w:kern w:val="0"/>
                <w:sz w:val="16"/>
                <w:szCs w:val="16"/>
              </w:rPr>
              <w:t>改正的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曾因实施该违法行为被查处再次实施该违法行为的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责令恢复原状，并处1000元罚款。</w:t>
            </w:r>
          </w:p>
        </w:tc>
      </w:tr>
      <w:tr w14:paraId="6D564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21CA173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16</w:t>
            </w:r>
          </w:p>
        </w:tc>
        <w:tc>
          <w:tcPr>
            <w:tcW w:w="720" w:type="dxa"/>
            <w:noWrap w:val="0"/>
            <w:vAlign w:val="center"/>
          </w:tcPr>
          <w:p w14:paraId="2074632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000000"/>
                <w:kern w:val="0"/>
                <w:sz w:val="16"/>
                <w:szCs w:val="16"/>
                <w:lang w:val="en-US" w:eastAsia="zh-CN"/>
              </w:rPr>
            </w:pPr>
            <w:r>
              <w:rPr>
                <w:rFonts w:hint="eastAsia" w:ascii="仿宋" w:hAnsi="仿宋" w:eastAsia="仿宋" w:cs="仿宋"/>
                <w:b/>
                <w:bCs/>
                <w:color w:val="000000"/>
                <w:kern w:val="0"/>
                <w:sz w:val="16"/>
                <w:szCs w:val="16"/>
                <w:lang w:val="en-US" w:eastAsia="zh-CN"/>
              </w:rPr>
              <w:t>《城市道路管理条例》</w:t>
            </w:r>
          </w:p>
          <w:p w14:paraId="036F44E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p>
        </w:tc>
        <w:tc>
          <w:tcPr>
            <w:tcW w:w="2335" w:type="dxa"/>
            <w:noWrap w:val="0"/>
            <w:vAlign w:val="center"/>
          </w:tcPr>
          <w:p w14:paraId="1AB34A9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rPr>
              <w:t>第四十二条</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违反本条例第二十七条规定，或者有下列行为之一的，由市政工程行政主管部门或者其他有关部门责令限期改正，可以处以2万元以下的罚款；造成损失的，应当依法承担赔偿责任：</w:t>
            </w:r>
          </w:p>
        </w:tc>
        <w:tc>
          <w:tcPr>
            <w:tcW w:w="1418" w:type="dxa"/>
            <w:noWrap w:val="0"/>
            <w:vAlign w:val="center"/>
          </w:tcPr>
          <w:p w14:paraId="70EEA87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擅自在桥梁或者路灯设施上设置广告牌或者其他挂浮物的</w:t>
            </w:r>
          </w:p>
          <w:p w14:paraId="03E1D09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p>
        </w:tc>
        <w:tc>
          <w:tcPr>
            <w:tcW w:w="5558" w:type="dxa"/>
            <w:noWrap w:val="0"/>
            <w:vAlign w:val="center"/>
          </w:tcPr>
          <w:p w14:paraId="4858167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rPr>
              <w:t>初次违法，危害后果轻微，积极采取改正措施消除影响的。责令限期改正，可以处以5</w:t>
            </w:r>
            <w:r>
              <w:rPr>
                <w:rFonts w:hint="eastAsia" w:ascii="仿宋" w:hAnsi="仿宋" w:eastAsia="仿宋" w:cs="仿宋"/>
                <w:color w:val="000000"/>
                <w:kern w:val="0"/>
                <w:sz w:val="16"/>
                <w:szCs w:val="16"/>
                <w:lang w:val="en-US" w:eastAsia="zh-CN"/>
              </w:rPr>
              <w:t>000</w:t>
            </w:r>
            <w:r>
              <w:rPr>
                <w:rFonts w:hint="eastAsia" w:ascii="仿宋" w:hAnsi="仿宋" w:eastAsia="仿宋" w:cs="仿宋"/>
                <w:color w:val="000000"/>
                <w:kern w:val="0"/>
                <w:sz w:val="16"/>
                <w:szCs w:val="16"/>
              </w:rPr>
              <w:t>元以下的罚款。</w:t>
            </w:r>
          </w:p>
          <w:p w14:paraId="444E15D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rPr>
              <w:t>不具有从轻、</w:t>
            </w:r>
            <w:r>
              <w:rPr>
                <w:rFonts w:hint="eastAsia" w:ascii="仿宋" w:hAnsi="仿宋" w:eastAsia="仿宋" w:cs="仿宋"/>
                <w:color w:val="000000"/>
                <w:kern w:val="0"/>
                <w:sz w:val="16"/>
                <w:szCs w:val="16"/>
                <w:lang w:eastAsia="zh-CN"/>
              </w:rPr>
              <w:t>从重情节</w:t>
            </w:r>
            <w:r>
              <w:rPr>
                <w:rFonts w:hint="eastAsia" w:ascii="仿宋" w:hAnsi="仿宋" w:eastAsia="仿宋" w:cs="仿宋"/>
                <w:color w:val="000000"/>
                <w:kern w:val="0"/>
                <w:sz w:val="16"/>
                <w:szCs w:val="16"/>
              </w:rPr>
              <w:t>的。责令限期改正，可处以</w:t>
            </w:r>
            <w:r>
              <w:rPr>
                <w:rFonts w:hint="eastAsia" w:ascii="仿宋" w:hAnsi="仿宋" w:eastAsia="仿宋" w:cs="仿宋"/>
                <w:color w:val="000000"/>
                <w:kern w:val="0"/>
                <w:sz w:val="16"/>
                <w:szCs w:val="16"/>
                <w:lang w:val="en-US" w:eastAsia="zh-CN"/>
              </w:rPr>
              <w:t>5000</w:t>
            </w:r>
            <w:r>
              <w:rPr>
                <w:rFonts w:hint="eastAsia" w:ascii="仿宋" w:hAnsi="仿宋" w:eastAsia="仿宋" w:cs="仿宋"/>
                <w:color w:val="000000"/>
                <w:kern w:val="0"/>
                <w:sz w:val="16"/>
                <w:szCs w:val="16"/>
              </w:rPr>
              <w:t>元以上1万元以下的罚款。</w:t>
            </w:r>
          </w:p>
          <w:p w14:paraId="3798311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3.</w:t>
            </w:r>
            <w:r>
              <w:rPr>
                <w:rFonts w:hint="eastAsia" w:ascii="仿宋" w:hAnsi="仿宋" w:eastAsia="仿宋" w:cs="仿宋"/>
                <w:color w:val="000000"/>
                <w:kern w:val="0"/>
                <w:sz w:val="16"/>
                <w:szCs w:val="16"/>
              </w:rPr>
              <w:t>经责令停止违法行为后，继续实施违法行为的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曾因实施该违法行为被查处，再次实施该违法行为的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造成严重危害后果的。责令限期改正，可处以1万元以上2万元以下的罚款。</w:t>
            </w:r>
          </w:p>
        </w:tc>
      </w:tr>
      <w:tr w14:paraId="6B86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57870F0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17</w:t>
            </w:r>
          </w:p>
        </w:tc>
        <w:tc>
          <w:tcPr>
            <w:tcW w:w="720" w:type="dxa"/>
            <w:noWrap w:val="0"/>
            <w:vAlign w:val="center"/>
          </w:tcPr>
          <w:p w14:paraId="459DF04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lang w:val="en-US" w:eastAsia="zh-CN" w:bidi="ar"/>
              </w:rPr>
              <w:t>《城市生活垃圾管理办法》</w:t>
            </w:r>
          </w:p>
        </w:tc>
        <w:tc>
          <w:tcPr>
            <w:tcW w:w="2335" w:type="dxa"/>
            <w:noWrap w:val="0"/>
            <w:vAlign w:val="center"/>
          </w:tcPr>
          <w:p w14:paraId="7509AE0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第四十三条</w:t>
            </w:r>
            <w:r>
              <w:rPr>
                <w:rFonts w:hint="eastAsia" w:ascii="仿宋" w:hAnsi="仿宋" w:eastAsia="仿宋" w:cs="仿宋"/>
                <w:color w:val="000000"/>
                <w:kern w:val="0"/>
                <w:sz w:val="16"/>
                <w:szCs w:val="16"/>
              </w:rPr>
              <w:t xml:space="preserve"> 违反本办法第十七条、第二十五条规定，未经批准从事城市生活垃圾经营性清扫、收集、运输或者处置活动的，由直辖市、市、县人民政府建设（环境卫生）主管部门责令停止违法行为，并处以3万元的罚款。</w:t>
            </w:r>
          </w:p>
        </w:tc>
        <w:tc>
          <w:tcPr>
            <w:tcW w:w="1418" w:type="dxa"/>
            <w:noWrap w:val="0"/>
            <w:vAlign w:val="center"/>
          </w:tcPr>
          <w:p w14:paraId="24B01067">
            <w:pPr>
              <w:widowControl/>
              <w:jc w:val="both"/>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eastAsia="zh-CN"/>
              </w:rPr>
              <w:t>未获得许可及经营权的单位个人对厨余垃圾、餐饮行业废弃油脂的收集、运输、处置。</w:t>
            </w:r>
          </w:p>
          <w:p w14:paraId="18014EB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未经批准从事城市生活垃圾经营性清扫、收集、运输或者处置活动</w:t>
            </w:r>
          </w:p>
        </w:tc>
        <w:tc>
          <w:tcPr>
            <w:tcW w:w="5558" w:type="dxa"/>
            <w:noWrap w:val="0"/>
            <w:vAlign w:val="center"/>
          </w:tcPr>
          <w:p w14:paraId="67660551">
            <w:pPr>
              <w:widowControl/>
              <w:jc w:val="both"/>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lang w:eastAsia="zh-CN"/>
              </w:rPr>
              <w:t>违反此规定，拒不改正的，责令停止违法行为，并处1万元罚款。</w:t>
            </w:r>
          </w:p>
          <w:p w14:paraId="5CD0319E">
            <w:pPr>
              <w:widowControl/>
              <w:jc w:val="both"/>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lang w:eastAsia="zh-CN"/>
              </w:rPr>
              <w:t>.违反此规定，拒不改正，造成环境污染的，责令停止违法行为，限期改正，并处2万元罚款；</w:t>
            </w:r>
          </w:p>
          <w:p w14:paraId="4A4BF76E">
            <w:pPr>
              <w:widowControl/>
              <w:jc w:val="both"/>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lang w:val="en-US" w:eastAsia="zh-CN"/>
              </w:rPr>
              <w:t>3</w:t>
            </w:r>
            <w:r>
              <w:rPr>
                <w:rFonts w:hint="eastAsia" w:ascii="仿宋" w:hAnsi="仿宋" w:eastAsia="仿宋" w:cs="仿宋"/>
                <w:color w:val="000000"/>
                <w:kern w:val="0"/>
                <w:sz w:val="16"/>
                <w:szCs w:val="16"/>
                <w:lang w:eastAsia="zh-CN"/>
              </w:rPr>
              <w:t>.违反此规定，拒不改正，造成环境严重污染的，责令停止违法行为，限期改正，并处3万元罚款。</w:t>
            </w:r>
          </w:p>
        </w:tc>
      </w:tr>
      <w:tr w14:paraId="5DCC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2" w:hRule="atLeast"/>
        </w:trPr>
        <w:tc>
          <w:tcPr>
            <w:tcW w:w="448" w:type="dxa"/>
            <w:noWrap w:val="0"/>
            <w:vAlign w:val="center"/>
          </w:tcPr>
          <w:p w14:paraId="48C9085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18</w:t>
            </w:r>
          </w:p>
        </w:tc>
        <w:tc>
          <w:tcPr>
            <w:tcW w:w="720" w:type="dxa"/>
            <w:noWrap w:val="0"/>
            <w:vAlign w:val="center"/>
          </w:tcPr>
          <w:p w14:paraId="27E8CAA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lang w:val="en-US" w:eastAsia="zh-CN" w:bidi="ar"/>
              </w:rPr>
              <w:t>《城市生活垃圾管理办法》</w:t>
            </w:r>
          </w:p>
        </w:tc>
        <w:tc>
          <w:tcPr>
            <w:tcW w:w="2335" w:type="dxa"/>
            <w:noWrap w:val="0"/>
            <w:vAlign w:val="center"/>
          </w:tcPr>
          <w:p w14:paraId="1BBCAA46">
            <w:pPr>
              <w:widowControl/>
              <w:jc w:val="both"/>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rPr>
              <w:t>第四十二条</w:t>
            </w:r>
            <w:r>
              <w:rPr>
                <w:rFonts w:hint="eastAsia" w:ascii="仿宋" w:hAnsi="仿宋" w:eastAsia="仿宋" w:cs="仿宋"/>
                <w:color w:val="000000"/>
                <w:kern w:val="0"/>
                <w:sz w:val="16"/>
                <w:szCs w:val="16"/>
              </w:rPr>
              <w:t xml:space="preserve"> 违反本办法第十六条规定，随意倾倒、抛洒、堆放城市生活垃圾的，由直辖市、市、县人民政府建设（环境卫生）主管部门责令停止违法行为，限期改正，对单位处以5000元以上5万元以下的罚款。个人有以上行为的，处以200元以下的罚款。</w:t>
            </w:r>
          </w:p>
        </w:tc>
        <w:tc>
          <w:tcPr>
            <w:tcW w:w="1418" w:type="dxa"/>
            <w:noWrap w:val="0"/>
            <w:vAlign w:val="center"/>
          </w:tcPr>
          <w:p w14:paraId="097AE38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随意倾倒、抛洒、堆放城市生活垃圾</w:t>
            </w:r>
          </w:p>
        </w:tc>
        <w:tc>
          <w:tcPr>
            <w:tcW w:w="5558" w:type="dxa"/>
            <w:noWrap w:val="0"/>
            <w:vAlign w:val="center"/>
          </w:tcPr>
          <w:p w14:paraId="2C7418C8">
            <w:pPr>
              <w:widowControl/>
              <w:jc w:val="both"/>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eastAsia="zh-CN"/>
              </w:rPr>
              <w:t>1</w:t>
            </w:r>
            <w:r>
              <w:rPr>
                <w:rFonts w:hint="eastAsia" w:ascii="仿宋" w:hAnsi="仿宋" w:eastAsia="仿宋" w:cs="仿宋"/>
                <w:color w:val="000000"/>
                <w:kern w:val="0"/>
                <w:sz w:val="16"/>
                <w:szCs w:val="16"/>
                <w:lang w:val="en-US" w:eastAsia="zh-CN"/>
              </w:rPr>
              <w:t>.</w:t>
            </w:r>
            <w:r>
              <w:rPr>
                <w:rFonts w:hint="eastAsia" w:ascii="仿宋" w:hAnsi="仿宋" w:eastAsia="仿宋" w:cs="仿宋"/>
                <w:color w:val="000000"/>
                <w:kern w:val="0"/>
                <w:sz w:val="16"/>
                <w:szCs w:val="16"/>
                <w:lang w:eastAsia="zh-CN"/>
              </w:rPr>
              <w:t>经责令停止违法行为，及时改正并未造成危害后果的，不予处罚；</w:t>
            </w:r>
          </w:p>
          <w:p w14:paraId="4274DB76">
            <w:pPr>
              <w:widowControl/>
              <w:jc w:val="both"/>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eastAsia="zh-CN"/>
              </w:rPr>
              <w:t>2</w:t>
            </w:r>
            <w:r>
              <w:rPr>
                <w:rFonts w:hint="eastAsia" w:ascii="仿宋" w:hAnsi="仿宋" w:eastAsia="仿宋" w:cs="仿宋"/>
                <w:color w:val="000000"/>
                <w:kern w:val="0"/>
                <w:sz w:val="16"/>
                <w:szCs w:val="16"/>
                <w:lang w:val="en-US" w:eastAsia="zh-CN"/>
              </w:rPr>
              <w:t>.</w:t>
            </w:r>
            <w:r>
              <w:rPr>
                <w:rFonts w:hint="eastAsia" w:ascii="仿宋" w:hAnsi="仿宋" w:eastAsia="仿宋" w:cs="仿宋"/>
                <w:color w:val="000000"/>
                <w:kern w:val="0"/>
                <w:sz w:val="16"/>
                <w:szCs w:val="16"/>
                <w:lang w:eastAsia="zh-CN"/>
              </w:rPr>
              <w:t>违反此规定，造成环境污染的，责令停止违法行为，限期改正，对单位处5000元罚款；对个人处100元罚款。</w:t>
            </w:r>
          </w:p>
          <w:p w14:paraId="68E82E8E">
            <w:pPr>
              <w:widowControl/>
              <w:jc w:val="both"/>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eastAsia="zh-CN"/>
              </w:rPr>
              <w:t>3</w:t>
            </w:r>
            <w:r>
              <w:rPr>
                <w:rFonts w:hint="eastAsia" w:ascii="仿宋" w:hAnsi="仿宋" w:eastAsia="仿宋" w:cs="仿宋"/>
                <w:color w:val="000000"/>
                <w:kern w:val="0"/>
                <w:sz w:val="16"/>
                <w:szCs w:val="16"/>
                <w:lang w:val="en-US" w:eastAsia="zh-CN"/>
              </w:rPr>
              <w:t>.</w:t>
            </w:r>
            <w:r>
              <w:rPr>
                <w:rFonts w:hint="eastAsia" w:ascii="仿宋" w:hAnsi="仿宋" w:eastAsia="仿宋" w:cs="仿宋"/>
                <w:color w:val="000000"/>
                <w:kern w:val="0"/>
                <w:sz w:val="16"/>
                <w:szCs w:val="16"/>
                <w:lang w:eastAsia="zh-CN"/>
              </w:rPr>
              <w:t>违反此规定，造成严重环境污染的，责令停止违法行为，限期改正，对单位处5万元罚款；对个人处200元罚款。</w:t>
            </w:r>
          </w:p>
        </w:tc>
      </w:tr>
      <w:tr w14:paraId="2DE8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37999A4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19</w:t>
            </w:r>
          </w:p>
        </w:tc>
        <w:tc>
          <w:tcPr>
            <w:tcW w:w="720" w:type="dxa"/>
            <w:noWrap w:val="0"/>
            <w:vAlign w:val="center"/>
          </w:tcPr>
          <w:p w14:paraId="2163B81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lang w:val="en-US" w:eastAsia="zh-CN" w:bidi="ar"/>
              </w:rPr>
              <w:t>《城市生活垃圾管理办法》</w:t>
            </w:r>
          </w:p>
        </w:tc>
        <w:tc>
          <w:tcPr>
            <w:tcW w:w="2335" w:type="dxa"/>
            <w:noWrap w:val="0"/>
            <w:vAlign w:val="center"/>
          </w:tcPr>
          <w:p w14:paraId="63CAD66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第三十八条</w:t>
            </w:r>
            <w:r>
              <w:rPr>
                <w:rFonts w:hint="eastAsia" w:ascii="仿宋" w:hAnsi="仿宋" w:eastAsia="仿宋" w:cs="仿宋"/>
                <w:b/>
                <w:bCs/>
                <w:color w:val="000000"/>
                <w:kern w:val="0"/>
                <w:sz w:val="16"/>
                <w:szCs w:val="16"/>
                <w:lang w:eastAsia="zh-CN"/>
              </w:rPr>
              <w:t>：</w:t>
            </w:r>
            <w:r>
              <w:rPr>
                <w:rFonts w:hint="eastAsia" w:ascii="仿宋" w:hAnsi="仿宋" w:eastAsia="仿宋" w:cs="仿宋"/>
                <w:color w:val="000000"/>
                <w:kern w:val="0"/>
                <w:sz w:val="16"/>
                <w:szCs w:val="16"/>
              </w:rPr>
              <w:t>单位和个人未按规定缴纳城市生活垃圾处理费的，由直辖市、市、县人民政府建设（环境卫生）主管部门责令限期改正，逾期不改正的，对单位可处以应交城市生活垃圾处理费</w:t>
            </w:r>
            <w:r>
              <w:rPr>
                <w:rFonts w:hint="eastAsia" w:ascii="仿宋" w:hAnsi="仿宋" w:eastAsia="仿宋" w:cs="仿宋"/>
                <w:color w:val="000000"/>
                <w:kern w:val="0"/>
                <w:sz w:val="16"/>
                <w:szCs w:val="16"/>
                <w:lang w:eastAsia="zh-CN"/>
              </w:rPr>
              <w:t>三</w:t>
            </w:r>
            <w:r>
              <w:rPr>
                <w:rFonts w:hint="eastAsia" w:ascii="仿宋" w:hAnsi="仿宋" w:eastAsia="仿宋" w:cs="仿宋"/>
                <w:color w:val="000000"/>
                <w:kern w:val="0"/>
                <w:sz w:val="16"/>
                <w:szCs w:val="16"/>
              </w:rPr>
              <w:t>倍以下且不超过3万元的罚款，对个人可处以应交城市生活垃圾处理费</w:t>
            </w:r>
            <w:r>
              <w:rPr>
                <w:rFonts w:hint="eastAsia" w:ascii="仿宋" w:hAnsi="仿宋" w:eastAsia="仿宋" w:cs="仿宋"/>
                <w:color w:val="000000"/>
                <w:kern w:val="0"/>
                <w:sz w:val="16"/>
                <w:szCs w:val="16"/>
                <w:lang w:eastAsia="zh-CN"/>
              </w:rPr>
              <w:t>三</w:t>
            </w:r>
            <w:r>
              <w:rPr>
                <w:rFonts w:hint="eastAsia" w:ascii="仿宋" w:hAnsi="仿宋" w:eastAsia="仿宋" w:cs="仿宋"/>
                <w:color w:val="000000"/>
                <w:kern w:val="0"/>
                <w:sz w:val="16"/>
                <w:szCs w:val="16"/>
              </w:rPr>
              <w:t>倍以下且不超过1000元的罚款。</w:t>
            </w:r>
          </w:p>
        </w:tc>
        <w:tc>
          <w:tcPr>
            <w:tcW w:w="1418" w:type="dxa"/>
            <w:noWrap w:val="0"/>
            <w:vAlign w:val="center"/>
          </w:tcPr>
          <w:p w14:paraId="5DDB71F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单位和个人未按规定缴纳城市生活垃圾处理费的</w:t>
            </w:r>
          </w:p>
        </w:tc>
        <w:tc>
          <w:tcPr>
            <w:tcW w:w="5558" w:type="dxa"/>
            <w:noWrap w:val="0"/>
            <w:vAlign w:val="center"/>
          </w:tcPr>
          <w:p w14:paraId="2A25E53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从轻情节</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初次违法，危害后果轻微的。责令限期改正，逾期不改正的，对单位可处以应交城市生活垃圾处理费1倍以下且不超过1万元的罚款，对个人可处以应交城市生活垃圾处理费1倍以下且不超过300元的罚款。</w:t>
            </w:r>
          </w:p>
          <w:p w14:paraId="46E4066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不具有从轻、</w:t>
            </w:r>
            <w:r>
              <w:rPr>
                <w:rFonts w:hint="eastAsia" w:ascii="仿宋" w:hAnsi="仿宋" w:eastAsia="仿宋" w:cs="仿宋"/>
                <w:color w:val="000000"/>
                <w:kern w:val="0"/>
                <w:sz w:val="16"/>
                <w:szCs w:val="16"/>
                <w:lang w:eastAsia="zh-CN"/>
              </w:rPr>
              <w:t>从重情节</w:t>
            </w:r>
            <w:r>
              <w:rPr>
                <w:rFonts w:hint="eastAsia" w:ascii="仿宋" w:hAnsi="仿宋" w:eastAsia="仿宋" w:cs="仿宋"/>
                <w:color w:val="000000"/>
                <w:kern w:val="0"/>
                <w:sz w:val="16"/>
                <w:szCs w:val="16"/>
              </w:rPr>
              <w:t>的。责令限期改正，逾期不改正的，对单位可处以应交城市生活垃圾处理费1倍以上2倍以下且不超过2万元的罚款，对个人可处以应交城市生活垃圾处理费1倍以上2倍以下且不超过500元的罚款。</w:t>
            </w:r>
          </w:p>
          <w:p w14:paraId="160405B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曾因实施该违法行为被查处，再次实施该违法行为的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造成严重危害后果的。责令限期改正，逾期不改正的，对单位处以应交城市生活垃圾处理费2倍以上3倍以下且不超过3万元的罚款，对个人处以应交城市生活垃圾处理费2倍以上3倍以下且不超过1千元的罚款。</w:t>
            </w:r>
          </w:p>
        </w:tc>
      </w:tr>
      <w:tr w14:paraId="3DB9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5" w:hRule="atLeast"/>
        </w:trPr>
        <w:tc>
          <w:tcPr>
            <w:tcW w:w="448" w:type="dxa"/>
            <w:noWrap w:val="0"/>
            <w:vAlign w:val="center"/>
          </w:tcPr>
          <w:p w14:paraId="54A61B2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20</w:t>
            </w:r>
          </w:p>
        </w:tc>
        <w:tc>
          <w:tcPr>
            <w:tcW w:w="720" w:type="dxa"/>
            <w:noWrap w:val="0"/>
            <w:vAlign w:val="center"/>
          </w:tcPr>
          <w:p w14:paraId="5B39754D">
            <w:pPr>
              <w:widowControl/>
              <w:numPr>
                <w:ilvl w:val="0"/>
                <w:numId w:val="0"/>
              </w:numPr>
              <w:jc w:val="both"/>
              <w:rPr>
                <w:rFonts w:hint="eastAsia" w:ascii="仿宋" w:hAnsi="仿宋" w:eastAsia="仿宋" w:cs="仿宋"/>
                <w:b/>
                <w:bCs/>
                <w:color w:val="000000"/>
                <w:kern w:val="0"/>
                <w:sz w:val="16"/>
                <w:szCs w:val="16"/>
                <w:lang w:val="en-US" w:eastAsia="zh-CN" w:bidi="ar"/>
              </w:rPr>
            </w:pPr>
            <w:r>
              <w:rPr>
                <w:rFonts w:hint="eastAsia" w:ascii="仿宋" w:hAnsi="仿宋" w:eastAsia="仿宋" w:cs="仿宋"/>
                <w:b/>
                <w:bCs/>
                <w:color w:val="000000"/>
                <w:kern w:val="0"/>
                <w:sz w:val="16"/>
                <w:szCs w:val="16"/>
                <w:lang w:val="en-US" w:eastAsia="zh-CN" w:bidi="ar"/>
              </w:rPr>
              <w:t>《城市生活垃圾管理办法》</w:t>
            </w:r>
          </w:p>
          <w:p w14:paraId="7E21D88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16D5A97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第三十九条</w:t>
            </w:r>
            <w:r>
              <w:rPr>
                <w:rFonts w:hint="eastAsia" w:ascii="仿宋" w:hAnsi="仿宋" w:eastAsia="仿宋" w:cs="仿宋"/>
                <w:b/>
                <w:bCs/>
                <w:color w:val="000000"/>
                <w:kern w:val="0"/>
                <w:sz w:val="16"/>
                <w:szCs w:val="16"/>
                <w:lang w:eastAsia="zh-CN"/>
              </w:rPr>
              <w:t>：</w:t>
            </w:r>
            <w:r>
              <w:rPr>
                <w:rFonts w:hint="eastAsia" w:ascii="仿宋" w:hAnsi="仿宋" w:eastAsia="仿宋" w:cs="仿宋"/>
                <w:color w:val="000000"/>
                <w:kern w:val="0"/>
                <w:sz w:val="16"/>
                <w:szCs w:val="16"/>
              </w:rPr>
              <w:t>违反本办法第十条规定，未按照城市生活垃圾治理规划和环境卫生设施标准配套建设城市生活垃圾收集设施的，由直辖市、市、县人民政府建设（环境卫生）主管部门责令限期改正，并可处以1万元以下的罚款。</w:t>
            </w:r>
          </w:p>
        </w:tc>
        <w:tc>
          <w:tcPr>
            <w:tcW w:w="1418" w:type="dxa"/>
            <w:noWrap w:val="0"/>
            <w:vAlign w:val="center"/>
          </w:tcPr>
          <w:p w14:paraId="100E237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未按照城市生活垃圾治理规划和环境卫生设施标准配套建设城市生活垃圾收集设施的</w:t>
            </w:r>
          </w:p>
        </w:tc>
        <w:tc>
          <w:tcPr>
            <w:tcW w:w="5558" w:type="dxa"/>
            <w:noWrap w:val="0"/>
            <w:vAlign w:val="center"/>
          </w:tcPr>
          <w:p w14:paraId="152445C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从轻情节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初次违法，危害后果轻微，主动消除或减轻违法行为后果的。责令限期改正，并可处以3</w:t>
            </w:r>
            <w:r>
              <w:rPr>
                <w:rFonts w:hint="eastAsia" w:ascii="仿宋" w:hAnsi="仿宋" w:eastAsia="仿宋" w:cs="仿宋"/>
                <w:color w:val="000000"/>
                <w:kern w:val="0"/>
                <w:sz w:val="16"/>
                <w:szCs w:val="16"/>
                <w:lang w:val="en-US" w:eastAsia="zh-CN"/>
              </w:rPr>
              <w:t>000</w:t>
            </w:r>
            <w:r>
              <w:rPr>
                <w:rFonts w:hint="eastAsia" w:ascii="仿宋" w:hAnsi="仿宋" w:eastAsia="仿宋" w:cs="仿宋"/>
                <w:color w:val="000000"/>
                <w:kern w:val="0"/>
                <w:sz w:val="16"/>
                <w:szCs w:val="16"/>
              </w:rPr>
              <w:t>元以下罚款。</w:t>
            </w:r>
          </w:p>
          <w:p w14:paraId="615EF04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不具有从轻、</w:t>
            </w:r>
            <w:r>
              <w:rPr>
                <w:rFonts w:hint="eastAsia" w:ascii="仿宋" w:hAnsi="仿宋" w:eastAsia="仿宋" w:cs="仿宋"/>
                <w:color w:val="000000"/>
                <w:kern w:val="0"/>
                <w:sz w:val="16"/>
                <w:szCs w:val="16"/>
                <w:lang w:eastAsia="zh-CN"/>
              </w:rPr>
              <w:t>从重情节</w:t>
            </w:r>
            <w:r>
              <w:rPr>
                <w:rFonts w:hint="eastAsia" w:ascii="仿宋" w:hAnsi="仿宋" w:eastAsia="仿宋" w:cs="仿宋"/>
                <w:color w:val="000000"/>
                <w:kern w:val="0"/>
                <w:sz w:val="16"/>
                <w:szCs w:val="16"/>
              </w:rPr>
              <w:t>的。责令限期改正，并可处以3</w:t>
            </w:r>
            <w:r>
              <w:rPr>
                <w:rFonts w:hint="eastAsia" w:ascii="仿宋" w:hAnsi="仿宋" w:eastAsia="仿宋" w:cs="仿宋"/>
                <w:color w:val="000000"/>
                <w:kern w:val="0"/>
                <w:sz w:val="16"/>
                <w:szCs w:val="16"/>
                <w:lang w:val="en-US" w:eastAsia="zh-CN"/>
              </w:rPr>
              <w:t>000</w:t>
            </w:r>
            <w:r>
              <w:rPr>
                <w:rFonts w:hint="eastAsia" w:ascii="仿宋" w:hAnsi="仿宋" w:eastAsia="仿宋" w:cs="仿宋"/>
                <w:color w:val="000000"/>
                <w:kern w:val="0"/>
                <w:sz w:val="16"/>
                <w:szCs w:val="16"/>
              </w:rPr>
              <w:t>元以上7</w:t>
            </w:r>
            <w:r>
              <w:rPr>
                <w:rFonts w:hint="eastAsia" w:ascii="仿宋" w:hAnsi="仿宋" w:eastAsia="仿宋" w:cs="仿宋"/>
                <w:color w:val="000000"/>
                <w:kern w:val="0"/>
                <w:sz w:val="16"/>
                <w:szCs w:val="16"/>
                <w:lang w:val="en-US" w:eastAsia="zh-CN"/>
              </w:rPr>
              <w:t>000</w:t>
            </w:r>
            <w:r>
              <w:rPr>
                <w:rFonts w:hint="eastAsia" w:ascii="仿宋" w:hAnsi="仿宋" w:eastAsia="仿宋" w:cs="仿宋"/>
                <w:color w:val="000000"/>
                <w:kern w:val="0"/>
                <w:sz w:val="16"/>
                <w:szCs w:val="16"/>
              </w:rPr>
              <w:t>元以下罚款。</w:t>
            </w:r>
          </w:p>
          <w:p w14:paraId="5991847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经责令限期改正后，不及时改正的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曾因实施该违法行为被查处，再次实施该违法行为的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造成严重危害后果的。责令限期改正，并可处以</w:t>
            </w:r>
            <w:r>
              <w:rPr>
                <w:rFonts w:hint="eastAsia" w:ascii="仿宋" w:hAnsi="仿宋" w:eastAsia="仿宋" w:cs="仿宋"/>
                <w:color w:val="000000"/>
                <w:kern w:val="0"/>
                <w:sz w:val="16"/>
                <w:szCs w:val="16"/>
                <w:lang w:val="en-US" w:eastAsia="zh-CN"/>
              </w:rPr>
              <w:t>7000</w:t>
            </w:r>
            <w:r>
              <w:rPr>
                <w:rFonts w:hint="eastAsia" w:ascii="仿宋" w:hAnsi="仿宋" w:eastAsia="仿宋" w:cs="仿宋"/>
                <w:color w:val="000000"/>
                <w:kern w:val="0"/>
                <w:sz w:val="16"/>
                <w:szCs w:val="16"/>
              </w:rPr>
              <w:t>元以上1万元以下罚款。</w:t>
            </w:r>
          </w:p>
        </w:tc>
      </w:tr>
      <w:tr w14:paraId="6C68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2280D27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000000"/>
                <w:sz w:val="16"/>
                <w:szCs w:val="16"/>
                <w:vertAlign w:val="baseline"/>
                <w:lang w:val="en-US" w:eastAsia="zh-CN"/>
              </w:rPr>
            </w:pPr>
            <w:r>
              <w:rPr>
                <w:rFonts w:hint="eastAsia" w:ascii="仿宋" w:hAnsi="仿宋" w:eastAsia="仿宋" w:cs="仿宋"/>
                <w:b/>
                <w:bCs/>
                <w:color w:val="000000"/>
                <w:sz w:val="16"/>
                <w:szCs w:val="16"/>
                <w:vertAlign w:val="baseline"/>
                <w:lang w:val="en-US" w:eastAsia="zh-CN"/>
              </w:rPr>
              <w:t>21</w:t>
            </w:r>
          </w:p>
        </w:tc>
        <w:tc>
          <w:tcPr>
            <w:tcW w:w="720" w:type="dxa"/>
            <w:noWrap w:val="0"/>
            <w:vAlign w:val="center"/>
          </w:tcPr>
          <w:p w14:paraId="56AD803A">
            <w:pPr>
              <w:widowControl/>
              <w:numPr>
                <w:ilvl w:val="0"/>
                <w:numId w:val="0"/>
              </w:numPr>
              <w:jc w:val="both"/>
              <w:rPr>
                <w:rFonts w:hint="eastAsia" w:ascii="仿宋" w:hAnsi="仿宋" w:eastAsia="仿宋" w:cs="仿宋"/>
                <w:b/>
                <w:bCs/>
                <w:color w:val="000000"/>
                <w:kern w:val="0"/>
                <w:sz w:val="16"/>
                <w:szCs w:val="16"/>
                <w:lang w:val="en-US" w:eastAsia="zh-CN" w:bidi="ar"/>
              </w:rPr>
            </w:pPr>
            <w:r>
              <w:rPr>
                <w:rFonts w:hint="eastAsia" w:ascii="仿宋" w:hAnsi="仿宋" w:eastAsia="仿宋" w:cs="仿宋"/>
                <w:b/>
                <w:bCs/>
                <w:color w:val="000000"/>
                <w:kern w:val="0"/>
                <w:sz w:val="16"/>
                <w:szCs w:val="16"/>
                <w:lang w:val="en-US" w:eastAsia="zh-CN" w:bidi="ar"/>
              </w:rPr>
              <w:t>《城市生活垃圾管理办法》</w:t>
            </w:r>
          </w:p>
          <w:p w14:paraId="77A18FA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p>
        </w:tc>
        <w:tc>
          <w:tcPr>
            <w:tcW w:w="2335" w:type="dxa"/>
            <w:noWrap w:val="0"/>
            <w:vAlign w:val="center"/>
          </w:tcPr>
          <w:p w14:paraId="50146CB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rPr>
              <w:t>第四十五条</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1418" w:type="dxa"/>
            <w:noWrap w:val="0"/>
            <w:vAlign w:val="center"/>
          </w:tcPr>
          <w:p w14:paraId="6CA5654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从事生活垃圾经营性清扫、收集、运输的企业未按照环境卫生作业标准和作业规范，在规定的时间内及时清扫、收运城市生活垃圾的</w:t>
            </w:r>
          </w:p>
        </w:tc>
        <w:tc>
          <w:tcPr>
            <w:tcW w:w="5558" w:type="dxa"/>
            <w:noWrap w:val="0"/>
            <w:vAlign w:val="center"/>
          </w:tcPr>
          <w:p w14:paraId="332BB2E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b/>
                <w:bCs/>
                <w:color w:val="000000"/>
                <w:kern w:val="0"/>
                <w:sz w:val="16"/>
                <w:szCs w:val="16"/>
                <w:lang w:eastAsia="zh-CN"/>
              </w:rPr>
              <w:t>从轻情节</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初次违法，危害后果轻微，主动消除或减轻违法行为后果的。责令限期改正，并可处以5</w:t>
            </w:r>
            <w:r>
              <w:rPr>
                <w:rFonts w:hint="eastAsia" w:ascii="仿宋" w:hAnsi="仿宋" w:eastAsia="仿宋" w:cs="仿宋"/>
                <w:color w:val="000000"/>
                <w:kern w:val="0"/>
                <w:sz w:val="16"/>
                <w:szCs w:val="16"/>
                <w:lang w:val="en-US" w:eastAsia="zh-CN"/>
              </w:rPr>
              <w:t>000</w:t>
            </w:r>
            <w:r>
              <w:rPr>
                <w:rFonts w:hint="eastAsia" w:ascii="仿宋" w:hAnsi="仿宋" w:eastAsia="仿宋" w:cs="仿宋"/>
                <w:color w:val="000000"/>
                <w:kern w:val="0"/>
                <w:sz w:val="16"/>
                <w:szCs w:val="16"/>
              </w:rPr>
              <w:t>元以上1万元以下的罚款。</w:t>
            </w:r>
          </w:p>
          <w:p w14:paraId="1CB1EB9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不具有从轻、</w:t>
            </w:r>
            <w:r>
              <w:rPr>
                <w:rFonts w:hint="eastAsia" w:ascii="仿宋" w:hAnsi="仿宋" w:eastAsia="仿宋" w:cs="仿宋"/>
                <w:color w:val="000000"/>
                <w:kern w:val="0"/>
                <w:sz w:val="16"/>
                <w:szCs w:val="16"/>
                <w:lang w:eastAsia="zh-CN"/>
              </w:rPr>
              <w:t>从重情节</w:t>
            </w:r>
            <w:r>
              <w:rPr>
                <w:rFonts w:hint="eastAsia" w:ascii="仿宋" w:hAnsi="仿宋" w:eastAsia="仿宋" w:cs="仿宋"/>
                <w:color w:val="000000"/>
                <w:kern w:val="0"/>
                <w:sz w:val="16"/>
                <w:szCs w:val="16"/>
              </w:rPr>
              <w:t>的。责令限期改正，并可处以1万元以上2万元以下罚款。</w:t>
            </w:r>
          </w:p>
          <w:p w14:paraId="45A26D4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lang w:val="en-US" w:eastAsia="zh-CN"/>
              </w:rPr>
              <w:t>有下列情形之一的：</w:t>
            </w:r>
            <w:r>
              <w:rPr>
                <w:rFonts w:hint="eastAsia" w:ascii="仿宋" w:hAnsi="仿宋" w:eastAsia="仿宋" w:cs="仿宋"/>
                <w:color w:val="000000"/>
                <w:kern w:val="0"/>
                <w:sz w:val="16"/>
                <w:szCs w:val="16"/>
              </w:rPr>
              <w:t>（1）经责令整改后，不采取整改措施的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（2）曾因实施该违法行为被查处，再次实施该违法行为的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（3）严重影响城市市容和环境卫生，造成重大社会影响的；（4）造成严重危害后果的。</w:t>
            </w:r>
          </w:p>
          <w:p w14:paraId="4AF6D67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责令限期改正，并可处以2万元以上3万元以下罚款。</w:t>
            </w:r>
          </w:p>
        </w:tc>
      </w:tr>
      <w:tr w14:paraId="58E9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3E15A3C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000000"/>
                <w:sz w:val="16"/>
                <w:szCs w:val="16"/>
                <w:vertAlign w:val="baseline"/>
                <w:lang w:val="en-US" w:eastAsia="zh-CN"/>
              </w:rPr>
            </w:pPr>
            <w:r>
              <w:rPr>
                <w:rFonts w:hint="eastAsia" w:ascii="仿宋" w:hAnsi="仿宋" w:eastAsia="仿宋" w:cs="仿宋"/>
                <w:b/>
                <w:bCs/>
                <w:color w:val="000000"/>
                <w:sz w:val="16"/>
                <w:szCs w:val="16"/>
                <w:vertAlign w:val="baseline"/>
                <w:lang w:val="en-US" w:eastAsia="zh-CN"/>
              </w:rPr>
              <w:t>22</w:t>
            </w:r>
          </w:p>
        </w:tc>
        <w:tc>
          <w:tcPr>
            <w:tcW w:w="720" w:type="dxa"/>
            <w:noWrap w:val="0"/>
            <w:vAlign w:val="center"/>
          </w:tcPr>
          <w:p w14:paraId="38558C1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lang w:val="en-US" w:eastAsia="zh-CN" w:bidi="ar"/>
              </w:rPr>
              <w:t>《城市生活垃圾管理办法》</w:t>
            </w:r>
          </w:p>
        </w:tc>
        <w:tc>
          <w:tcPr>
            <w:tcW w:w="2335" w:type="dxa"/>
            <w:noWrap w:val="0"/>
            <w:vAlign w:val="center"/>
          </w:tcPr>
          <w:p w14:paraId="5ADAC9F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lang w:val="en-US" w:eastAsia="zh-CN" w:bidi="ar"/>
              </w:rPr>
              <w:t xml:space="preserve">第四十五条  </w:t>
            </w:r>
            <w:r>
              <w:rPr>
                <w:rFonts w:hint="eastAsia" w:ascii="仿宋" w:hAnsi="仿宋" w:eastAsia="仿宋" w:cs="仿宋"/>
                <w:color w:val="000000"/>
                <w:kern w:val="0"/>
                <w:sz w:val="16"/>
                <w:szCs w:val="16"/>
              </w:rPr>
              <w:t>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1418" w:type="dxa"/>
            <w:noWrap w:val="0"/>
            <w:vAlign w:val="center"/>
          </w:tcPr>
          <w:p w14:paraId="1BB58AB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未将收集的城市生活垃圾运到直辖市、市、县人民政府建设（环境卫生）主管部门认可的处理场所的</w:t>
            </w:r>
          </w:p>
        </w:tc>
        <w:tc>
          <w:tcPr>
            <w:tcW w:w="5558" w:type="dxa"/>
            <w:noWrap w:val="0"/>
            <w:vAlign w:val="center"/>
          </w:tcPr>
          <w:p w14:paraId="2E320DC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b/>
                <w:bCs/>
                <w:color w:val="000000"/>
                <w:kern w:val="0"/>
                <w:sz w:val="16"/>
                <w:szCs w:val="16"/>
                <w:lang w:eastAsia="zh-CN"/>
              </w:rPr>
              <w:t>从轻情节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初次违法，危害后果轻微，主动消除或减轻违法行为后果的。责令限期改正，并可处以5</w:t>
            </w:r>
            <w:r>
              <w:rPr>
                <w:rFonts w:hint="eastAsia" w:ascii="仿宋" w:hAnsi="仿宋" w:eastAsia="仿宋" w:cs="仿宋"/>
                <w:color w:val="000000"/>
                <w:kern w:val="0"/>
                <w:sz w:val="16"/>
                <w:szCs w:val="16"/>
                <w:lang w:val="en-US" w:eastAsia="zh-CN"/>
              </w:rPr>
              <w:t>000</w:t>
            </w:r>
            <w:r>
              <w:rPr>
                <w:rFonts w:hint="eastAsia" w:ascii="仿宋" w:hAnsi="仿宋" w:eastAsia="仿宋" w:cs="仿宋"/>
                <w:color w:val="000000"/>
                <w:kern w:val="0"/>
                <w:sz w:val="16"/>
                <w:szCs w:val="16"/>
              </w:rPr>
              <w:t>元以上1万元以下的罚款。</w:t>
            </w:r>
          </w:p>
          <w:p w14:paraId="009C4C6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不具有从轻、</w:t>
            </w:r>
            <w:r>
              <w:rPr>
                <w:rFonts w:hint="eastAsia" w:ascii="仿宋" w:hAnsi="仿宋" w:eastAsia="仿宋" w:cs="仿宋"/>
                <w:color w:val="000000"/>
                <w:kern w:val="0"/>
                <w:sz w:val="16"/>
                <w:szCs w:val="16"/>
                <w:lang w:eastAsia="zh-CN"/>
              </w:rPr>
              <w:t>从重情节</w:t>
            </w:r>
            <w:r>
              <w:rPr>
                <w:rFonts w:hint="eastAsia" w:ascii="仿宋" w:hAnsi="仿宋" w:eastAsia="仿宋" w:cs="仿宋"/>
                <w:color w:val="000000"/>
                <w:kern w:val="0"/>
                <w:sz w:val="16"/>
                <w:szCs w:val="16"/>
              </w:rPr>
              <w:t>的。责令限期改正，并可处以1万元以上2万元以下罚款。</w:t>
            </w:r>
          </w:p>
          <w:p w14:paraId="7F2757D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color w:val="000000"/>
                <w:kern w:val="0"/>
                <w:sz w:val="16"/>
                <w:szCs w:val="16"/>
                <w:lang w:val="en-US" w:eastAsia="zh-CN"/>
              </w:rPr>
              <w:t xml:space="preserve"> 有下列情形之一的：</w:t>
            </w:r>
            <w:r>
              <w:rPr>
                <w:rFonts w:hint="eastAsia" w:ascii="仿宋" w:hAnsi="仿宋" w:eastAsia="仿宋" w:cs="仿宋"/>
                <w:color w:val="000000"/>
                <w:kern w:val="0"/>
                <w:sz w:val="16"/>
                <w:szCs w:val="16"/>
              </w:rPr>
              <w:t>（1）经责令整改后，不采取整改措施的；（2）曾因实施该违法行为被查处，再次实施该违法行为的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（3）严重影响城市市容和环境卫生，造成重大社会影响的；（4）造成严重危害后果的。责令限期改正，并可处以2万元以上3万元以下罚款。</w:t>
            </w:r>
          </w:p>
        </w:tc>
      </w:tr>
      <w:tr w14:paraId="7579B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5" w:hRule="atLeast"/>
        </w:trPr>
        <w:tc>
          <w:tcPr>
            <w:tcW w:w="448" w:type="dxa"/>
            <w:noWrap w:val="0"/>
            <w:vAlign w:val="center"/>
          </w:tcPr>
          <w:p w14:paraId="14212BF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000000"/>
                <w:sz w:val="16"/>
                <w:szCs w:val="16"/>
                <w:vertAlign w:val="baseline"/>
                <w:lang w:val="en-US" w:eastAsia="zh-CN"/>
              </w:rPr>
            </w:pPr>
            <w:r>
              <w:rPr>
                <w:rFonts w:hint="eastAsia" w:ascii="仿宋" w:hAnsi="仿宋" w:eastAsia="仿宋" w:cs="仿宋"/>
                <w:b/>
                <w:bCs/>
                <w:color w:val="000000"/>
                <w:sz w:val="16"/>
                <w:szCs w:val="16"/>
                <w:vertAlign w:val="baseline"/>
                <w:lang w:val="en-US" w:eastAsia="zh-CN"/>
              </w:rPr>
              <w:t>23</w:t>
            </w:r>
          </w:p>
        </w:tc>
        <w:tc>
          <w:tcPr>
            <w:tcW w:w="720" w:type="dxa"/>
            <w:noWrap w:val="0"/>
            <w:vAlign w:val="center"/>
          </w:tcPr>
          <w:p w14:paraId="50903D0F">
            <w:pPr>
              <w:widowControl/>
              <w:numPr>
                <w:ilvl w:val="0"/>
                <w:numId w:val="0"/>
              </w:numPr>
              <w:jc w:val="both"/>
              <w:rPr>
                <w:rFonts w:hint="eastAsia" w:ascii="仿宋" w:hAnsi="仿宋" w:eastAsia="仿宋" w:cs="仿宋"/>
                <w:b/>
                <w:bCs/>
                <w:color w:val="000000"/>
                <w:kern w:val="0"/>
                <w:sz w:val="16"/>
                <w:szCs w:val="16"/>
                <w:lang w:val="en-US" w:eastAsia="zh-CN" w:bidi="ar"/>
              </w:rPr>
            </w:pPr>
            <w:r>
              <w:rPr>
                <w:rFonts w:hint="eastAsia" w:ascii="仿宋" w:hAnsi="仿宋" w:eastAsia="仿宋" w:cs="仿宋"/>
                <w:b/>
                <w:bCs/>
                <w:color w:val="000000"/>
                <w:kern w:val="0"/>
                <w:sz w:val="16"/>
                <w:szCs w:val="16"/>
                <w:lang w:val="en-US" w:eastAsia="zh-CN" w:bidi="ar"/>
              </w:rPr>
              <w:t>《城市生活垃圾管理办法》</w:t>
            </w:r>
          </w:p>
          <w:p w14:paraId="2831DD1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p>
        </w:tc>
        <w:tc>
          <w:tcPr>
            <w:tcW w:w="2335" w:type="dxa"/>
            <w:noWrap w:val="0"/>
            <w:vAlign w:val="center"/>
          </w:tcPr>
          <w:p w14:paraId="3F41E13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rPr>
              <w:t>第四十五条</w:t>
            </w:r>
            <w:r>
              <w:rPr>
                <w:rFonts w:hint="eastAsia" w:ascii="仿宋" w:hAnsi="仿宋" w:eastAsia="仿宋" w:cs="仿宋"/>
                <w:b/>
                <w:bCs/>
                <w:color w:val="000000"/>
                <w:kern w:val="0"/>
                <w:sz w:val="16"/>
                <w:szCs w:val="16"/>
                <w:lang w:eastAsia="zh-CN"/>
              </w:rPr>
              <w:t>：</w:t>
            </w:r>
            <w:r>
              <w:rPr>
                <w:rFonts w:hint="eastAsia" w:ascii="仿宋" w:hAnsi="仿宋" w:eastAsia="仿宋" w:cs="仿宋"/>
                <w:color w:val="000000"/>
                <w:kern w:val="0"/>
                <w:sz w:val="16"/>
                <w:szCs w:val="16"/>
              </w:rPr>
              <w:t>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1418" w:type="dxa"/>
            <w:noWrap w:val="0"/>
            <w:vAlign w:val="center"/>
          </w:tcPr>
          <w:p w14:paraId="019CBB5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清扫、收运城市生活垃圾后，未对生活垃圾收集设施及时保洁、复位，清理作业场地，保持生活垃圾收集设施和周边环境干净整洁的</w:t>
            </w:r>
          </w:p>
        </w:tc>
        <w:tc>
          <w:tcPr>
            <w:tcW w:w="5558" w:type="dxa"/>
            <w:noWrap w:val="0"/>
            <w:vAlign w:val="center"/>
          </w:tcPr>
          <w:p w14:paraId="7880441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从轻情节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初次违法，危害后果轻微，主动消除或减轻违法行为后果的。</w:t>
            </w:r>
          </w:p>
          <w:p w14:paraId="4FFBE9B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rPr>
              <w:t>责令限期改正，并可处以</w:t>
            </w:r>
            <w:r>
              <w:rPr>
                <w:rFonts w:hint="eastAsia" w:ascii="仿宋" w:hAnsi="仿宋" w:eastAsia="仿宋" w:cs="仿宋"/>
                <w:color w:val="000000"/>
                <w:kern w:val="0"/>
                <w:sz w:val="16"/>
                <w:szCs w:val="16"/>
                <w:lang w:val="en-US" w:eastAsia="zh-CN"/>
              </w:rPr>
              <w:t>5000</w:t>
            </w:r>
            <w:r>
              <w:rPr>
                <w:rFonts w:hint="eastAsia" w:ascii="仿宋" w:hAnsi="仿宋" w:eastAsia="仿宋" w:cs="仿宋"/>
                <w:color w:val="000000"/>
                <w:kern w:val="0"/>
                <w:sz w:val="16"/>
                <w:szCs w:val="16"/>
              </w:rPr>
              <w:t>元以上1万元以下的罚款。</w:t>
            </w:r>
          </w:p>
          <w:p w14:paraId="204258F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不具有从轻、</w:t>
            </w:r>
            <w:r>
              <w:rPr>
                <w:rFonts w:hint="eastAsia" w:ascii="仿宋" w:hAnsi="仿宋" w:eastAsia="仿宋" w:cs="仿宋"/>
                <w:color w:val="000000"/>
                <w:kern w:val="0"/>
                <w:sz w:val="16"/>
                <w:szCs w:val="16"/>
                <w:lang w:eastAsia="zh-CN"/>
              </w:rPr>
              <w:t>从重情节</w:t>
            </w:r>
            <w:r>
              <w:rPr>
                <w:rFonts w:hint="eastAsia" w:ascii="仿宋" w:hAnsi="仿宋" w:eastAsia="仿宋" w:cs="仿宋"/>
                <w:color w:val="000000"/>
                <w:kern w:val="0"/>
                <w:sz w:val="16"/>
                <w:szCs w:val="16"/>
              </w:rPr>
              <w:t>的。</w:t>
            </w:r>
          </w:p>
          <w:p w14:paraId="48C3E6E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责令限期改正，并可处以1万元以上2万元以下罚款。</w:t>
            </w:r>
          </w:p>
          <w:p w14:paraId="4F76C34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lang w:val="en-US" w:eastAsia="zh-CN"/>
              </w:rPr>
              <w:t>有下列情形之一的：</w:t>
            </w:r>
            <w:r>
              <w:rPr>
                <w:rFonts w:hint="eastAsia" w:ascii="仿宋" w:hAnsi="仿宋" w:eastAsia="仿宋" w:cs="仿宋"/>
                <w:color w:val="000000"/>
                <w:kern w:val="0"/>
                <w:sz w:val="16"/>
                <w:szCs w:val="16"/>
              </w:rPr>
              <w:t>（1）经责令整改后，不采取整改措施的；（2）曾因实施该违法行为被查处，再次实施该违法行为的；（3）严重影响城市市容和环境卫生，造成重大社会影响的；（4）造成严重危害后果的。</w:t>
            </w:r>
          </w:p>
          <w:p w14:paraId="7D61C6A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rPr>
              <w:t>责令限期改正，并可处以2万元以上3万元以下罚款。</w:t>
            </w:r>
          </w:p>
        </w:tc>
      </w:tr>
      <w:tr w14:paraId="5E3C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5D641F7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000000"/>
                <w:sz w:val="16"/>
                <w:szCs w:val="16"/>
                <w:vertAlign w:val="baseline"/>
                <w:lang w:val="en-US" w:eastAsia="zh-CN"/>
              </w:rPr>
            </w:pPr>
            <w:r>
              <w:rPr>
                <w:rFonts w:hint="eastAsia" w:ascii="仿宋" w:hAnsi="仿宋" w:eastAsia="仿宋" w:cs="仿宋"/>
                <w:b/>
                <w:bCs/>
                <w:color w:val="000000"/>
                <w:sz w:val="16"/>
                <w:szCs w:val="16"/>
                <w:vertAlign w:val="baseline"/>
                <w:lang w:val="en-US" w:eastAsia="zh-CN"/>
              </w:rPr>
              <w:t>24</w:t>
            </w:r>
          </w:p>
        </w:tc>
        <w:tc>
          <w:tcPr>
            <w:tcW w:w="720" w:type="dxa"/>
            <w:noWrap w:val="0"/>
            <w:vAlign w:val="center"/>
          </w:tcPr>
          <w:p w14:paraId="5B3ADBA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lang w:val="en-US" w:eastAsia="zh-CN" w:bidi="ar"/>
              </w:rPr>
              <w:t>《城市生活垃圾管理办法》</w:t>
            </w:r>
          </w:p>
        </w:tc>
        <w:tc>
          <w:tcPr>
            <w:tcW w:w="2335" w:type="dxa"/>
            <w:noWrap w:val="0"/>
            <w:vAlign w:val="center"/>
          </w:tcPr>
          <w:p w14:paraId="4A35CC9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rPr>
              <w:t>第四十五条</w:t>
            </w:r>
            <w:r>
              <w:rPr>
                <w:rFonts w:hint="eastAsia" w:ascii="仿宋" w:hAnsi="仿宋" w:eastAsia="仿宋" w:cs="仿宋"/>
                <w:b/>
                <w:bCs/>
                <w:color w:val="000000"/>
                <w:kern w:val="0"/>
                <w:sz w:val="16"/>
                <w:szCs w:val="16"/>
                <w:lang w:eastAsia="zh-CN"/>
              </w:rPr>
              <w:t>：</w:t>
            </w:r>
            <w:r>
              <w:rPr>
                <w:rFonts w:hint="eastAsia" w:ascii="仿宋" w:hAnsi="仿宋" w:eastAsia="仿宋" w:cs="仿宋"/>
                <w:color w:val="000000"/>
                <w:kern w:val="0"/>
                <w:sz w:val="16"/>
                <w:szCs w:val="16"/>
              </w:rPr>
              <w:t>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1418" w:type="dxa"/>
            <w:noWrap w:val="0"/>
            <w:vAlign w:val="center"/>
          </w:tcPr>
          <w:p w14:paraId="1BEA33E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用于收集、运输城市生活垃圾的车辆、船舶未做到密闭、完好和整洁的</w:t>
            </w:r>
          </w:p>
        </w:tc>
        <w:tc>
          <w:tcPr>
            <w:tcW w:w="5558" w:type="dxa"/>
            <w:noWrap w:val="0"/>
            <w:vAlign w:val="center"/>
          </w:tcPr>
          <w:p w14:paraId="55A1D3E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从轻情节</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初次违法，危害后果轻微，主动消除或减轻违法行为后果的。</w:t>
            </w:r>
          </w:p>
          <w:p w14:paraId="18D74DD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rPr>
              <w:t>责令限期改正，给予警告，并可处以</w:t>
            </w:r>
            <w:r>
              <w:rPr>
                <w:rFonts w:hint="eastAsia" w:ascii="仿宋" w:hAnsi="仿宋" w:eastAsia="仿宋" w:cs="仿宋"/>
                <w:color w:val="000000"/>
                <w:kern w:val="0"/>
                <w:sz w:val="16"/>
                <w:szCs w:val="16"/>
                <w:lang w:val="en-US" w:eastAsia="zh-CN"/>
              </w:rPr>
              <w:t>5000</w:t>
            </w:r>
            <w:r>
              <w:rPr>
                <w:rFonts w:hint="eastAsia" w:ascii="仿宋" w:hAnsi="仿宋" w:eastAsia="仿宋" w:cs="仿宋"/>
                <w:color w:val="000000"/>
                <w:kern w:val="0"/>
                <w:sz w:val="16"/>
                <w:szCs w:val="16"/>
              </w:rPr>
              <w:t>元以上1万元以下的罚款。</w:t>
            </w:r>
          </w:p>
          <w:p w14:paraId="6539CD7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不具有从轻、</w:t>
            </w:r>
            <w:r>
              <w:rPr>
                <w:rFonts w:hint="eastAsia" w:ascii="仿宋" w:hAnsi="仿宋" w:eastAsia="仿宋" w:cs="仿宋"/>
                <w:color w:val="000000"/>
                <w:kern w:val="0"/>
                <w:sz w:val="16"/>
                <w:szCs w:val="16"/>
                <w:lang w:eastAsia="zh-CN"/>
              </w:rPr>
              <w:t>从重情节</w:t>
            </w:r>
            <w:r>
              <w:rPr>
                <w:rFonts w:hint="eastAsia" w:ascii="仿宋" w:hAnsi="仿宋" w:eastAsia="仿宋" w:cs="仿宋"/>
                <w:color w:val="000000"/>
                <w:kern w:val="0"/>
                <w:sz w:val="16"/>
                <w:szCs w:val="16"/>
              </w:rPr>
              <w:t>的。</w:t>
            </w:r>
          </w:p>
          <w:p w14:paraId="5291E5D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责令限期改正，给予警告，并可处以1万元以上2万元以下罚款。</w:t>
            </w:r>
          </w:p>
          <w:p w14:paraId="60790C5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lang w:val="en-US" w:eastAsia="zh-CN"/>
              </w:rPr>
              <w:t>有下列情形之一的：</w:t>
            </w:r>
            <w:r>
              <w:rPr>
                <w:rFonts w:hint="eastAsia" w:ascii="仿宋" w:hAnsi="仿宋" w:eastAsia="仿宋" w:cs="仿宋"/>
                <w:color w:val="000000"/>
                <w:kern w:val="0"/>
                <w:sz w:val="16"/>
                <w:szCs w:val="16"/>
              </w:rPr>
              <w:t>（1）经责令整改后，不采取整改措施的；（2）曾因实施该违法行为被查处，再次实施该违法行为的；（3）严重影响城市市容和环境卫生，造成重大社会影响的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rPr>
              <w:t>（4）造成严重危害后果的。</w:t>
            </w:r>
          </w:p>
          <w:p w14:paraId="4939CA6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bidi="ar-SA"/>
              </w:rPr>
            </w:pPr>
            <w:r>
              <w:rPr>
                <w:rFonts w:hint="eastAsia" w:ascii="仿宋" w:hAnsi="仿宋" w:eastAsia="仿宋" w:cs="仿宋"/>
                <w:color w:val="000000"/>
                <w:kern w:val="0"/>
                <w:sz w:val="16"/>
                <w:szCs w:val="16"/>
              </w:rPr>
              <w:t>责令限期改正，给予警告，并可处以2万元以上3万元以下罚款。</w:t>
            </w:r>
          </w:p>
        </w:tc>
      </w:tr>
      <w:tr w14:paraId="3235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74B1D3D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000000"/>
                <w:sz w:val="16"/>
                <w:szCs w:val="16"/>
                <w:vertAlign w:val="baseline"/>
                <w:lang w:val="en-US" w:eastAsia="zh-CN"/>
              </w:rPr>
            </w:pPr>
            <w:r>
              <w:rPr>
                <w:rFonts w:hint="eastAsia" w:ascii="仿宋" w:hAnsi="仿宋" w:eastAsia="仿宋" w:cs="仿宋"/>
                <w:b/>
                <w:bCs/>
                <w:color w:val="000000"/>
                <w:sz w:val="16"/>
                <w:szCs w:val="16"/>
                <w:vertAlign w:val="baseline"/>
                <w:lang w:val="en-US" w:eastAsia="zh-CN"/>
              </w:rPr>
              <w:t>25</w:t>
            </w:r>
          </w:p>
        </w:tc>
        <w:tc>
          <w:tcPr>
            <w:tcW w:w="720" w:type="dxa"/>
            <w:noWrap w:val="0"/>
            <w:vAlign w:val="center"/>
          </w:tcPr>
          <w:p w14:paraId="54FF9735">
            <w:pPr>
              <w:widowControl/>
              <w:numPr>
                <w:ilvl w:val="0"/>
                <w:numId w:val="0"/>
              </w:numPr>
              <w:jc w:val="both"/>
              <w:rPr>
                <w:rFonts w:hint="eastAsia" w:ascii="仿宋" w:hAnsi="仿宋" w:eastAsia="仿宋" w:cs="仿宋"/>
                <w:b/>
                <w:bCs/>
                <w:color w:val="000000"/>
                <w:kern w:val="0"/>
                <w:sz w:val="16"/>
                <w:szCs w:val="16"/>
                <w:lang w:val="en-US" w:eastAsia="zh-CN" w:bidi="ar"/>
              </w:rPr>
            </w:pPr>
            <w:r>
              <w:rPr>
                <w:rFonts w:hint="eastAsia" w:ascii="仿宋" w:hAnsi="仿宋" w:eastAsia="仿宋" w:cs="仿宋"/>
                <w:b/>
                <w:bCs/>
                <w:color w:val="000000"/>
                <w:kern w:val="0"/>
                <w:sz w:val="16"/>
                <w:szCs w:val="16"/>
                <w:lang w:val="en-US" w:eastAsia="zh-CN" w:bidi="ar"/>
              </w:rPr>
              <w:t>《城市生活垃圾管理办法》</w:t>
            </w:r>
          </w:p>
          <w:p w14:paraId="2C0DB28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p>
        </w:tc>
        <w:tc>
          <w:tcPr>
            <w:tcW w:w="2335" w:type="dxa"/>
            <w:noWrap w:val="0"/>
            <w:vAlign w:val="center"/>
          </w:tcPr>
          <w:p w14:paraId="4050C1F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rPr>
              <w:t>第四十五条</w:t>
            </w:r>
            <w:r>
              <w:rPr>
                <w:rFonts w:hint="eastAsia" w:ascii="仿宋" w:hAnsi="仿宋" w:eastAsia="仿宋" w:cs="仿宋"/>
                <w:b/>
                <w:bCs/>
                <w:color w:val="000000"/>
                <w:kern w:val="0"/>
                <w:sz w:val="16"/>
                <w:szCs w:val="16"/>
                <w:lang w:eastAsia="zh-CN"/>
              </w:rPr>
              <w:t>：</w:t>
            </w:r>
            <w:r>
              <w:rPr>
                <w:rFonts w:hint="eastAsia" w:ascii="仿宋" w:hAnsi="仿宋" w:eastAsia="仿宋" w:cs="仿宋"/>
                <w:color w:val="000000"/>
                <w:kern w:val="0"/>
                <w:sz w:val="16"/>
                <w:szCs w:val="16"/>
              </w:rPr>
              <w:t>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1418" w:type="dxa"/>
            <w:noWrap w:val="0"/>
            <w:vAlign w:val="center"/>
          </w:tcPr>
          <w:p w14:paraId="4F46A97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城市生活垃圾经营性处置企业未严格按照国家有关规定和技术标准，处置城市生活垃圾的</w:t>
            </w:r>
          </w:p>
        </w:tc>
        <w:tc>
          <w:tcPr>
            <w:tcW w:w="5558" w:type="dxa"/>
            <w:noWrap w:val="0"/>
            <w:vAlign w:val="center"/>
          </w:tcPr>
          <w:p w14:paraId="68EEFC2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从轻情节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初次违法，危害后果轻微，主动消除或减轻违法行为后果的。</w:t>
            </w:r>
          </w:p>
          <w:p w14:paraId="1AE8CD2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rPr>
              <w:t>责令限期改正，并可处以3万元以上5万元以下罚款。</w:t>
            </w:r>
          </w:p>
          <w:p w14:paraId="317870F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不具有从轻、</w:t>
            </w:r>
            <w:r>
              <w:rPr>
                <w:rFonts w:hint="eastAsia" w:ascii="仿宋" w:hAnsi="仿宋" w:eastAsia="仿宋" w:cs="仿宋"/>
                <w:color w:val="000000"/>
                <w:kern w:val="0"/>
                <w:sz w:val="16"/>
                <w:szCs w:val="16"/>
                <w:lang w:eastAsia="zh-CN"/>
              </w:rPr>
              <w:t>从重情节</w:t>
            </w:r>
            <w:r>
              <w:rPr>
                <w:rFonts w:hint="eastAsia" w:ascii="仿宋" w:hAnsi="仿宋" w:eastAsia="仿宋" w:cs="仿宋"/>
                <w:color w:val="000000"/>
                <w:kern w:val="0"/>
                <w:sz w:val="16"/>
                <w:szCs w:val="16"/>
              </w:rPr>
              <w:t>的。</w:t>
            </w:r>
          </w:p>
          <w:p w14:paraId="5FC728D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责令限期改正，并可处以5万元以上7万元以下罚款。</w:t>
            </w:r>
          </w:p>
          <w:p w14:paraId="75C6FD0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color w:val="000000"/>
                <w:kern w:val="0"/>
                <w:sz w:val="16"/>
                <w:szCs w:val="16"/>
                <w:lang w:val="en-US" w:eastAsia="zh-CN"/>
              </w:rPr>
              <w:t xml:space="preserve"> 有下列情形之一的：</w:t>
            </w:r>
            <w:r>
              <w:rPr>
                <w:rFonts w:hint="eastAsia" w:ascii="仿宋" w:hAnsi="仿宋" w:eastAsia="仿宋" w:cs="仿宋"/>
                <w:color w:val="000000"/>
                <w:kern w:val="0"/>
                <w:sz w:val="16"/>
                <w:szCs w:val="16"/>
              </w:rPr>
              <w:t>（1）经责令整改后，不采取整改措施的；（2）曾因实施该违法行为被查处，再次实施该违法行为的；（3）严重影响城市市容和环境卫生，造成重大社会影响的；（4）造成严重危害后果的。</w:t>
            </w:r>
          </w:p>
          <w:p w14:paraId="290B259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责令限期改正，并可处以7万元以上10万元以下罚款。</w:t>
            </w:r>
          </w:p>
        </w:tc>
      </w:tr>
      <w:tr w14:paraId="410A7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0" w:hRule="atLeast"/>
        </w:trPr>
        <w:tc>
          <w:tcPr>
            <w:tcW w:w="448" w:type="dxa"/>
            <w:noWrap w:val="0"/>
            <w:vAlign w:val="center"/>
          </w:tcPr>
          <w:p w14:paraId="4B14B77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000000"/>
                <w:sz w:val="16"/>
                <w:szCs w:val="16"/>
                <w:vertAlign w:val="baseline"/>
                <w:lang w:val="en-US" w:eastAsia="zh-CN"/>
              </w:rPr>
            </w:pPr>
            <w:r>
              <w:rPr>
                <w:rFonts w:hint="eastAsia" w:ascii="仿宋" w:hAnsi="仿宋" w:eastAsia="仿宋" w:cs="仿宋"/>
                <w:b/>
                <w:bCs/>
                <w:color w:val="000000"/>
                <w:sz w:val="16"/>
                <w:szCs w:val="16"/>
                <w:vertAlign w:val="baseline"/>
                <w:lang w:val="en-US" w:eastAsia="zh-CN"/>
              </w:rPr>
              <w:t>26</w:t>
            </w:r>
          </w:p>
        </w:tc>
        <w:tc>
          <w:tcPr>
            <w:tcW w:w="720" w:type="dxa"/>
            <w:noWrap w:val="0"/>
            <w:vAlign w:val="center"/>
          </w:tcPr>
          <w:p w14:paraId="3CA2CE8C">
            <w:pPr>
              <w:widowControl/>
              <w:numPr>
                <w:ilvl w:val="0"/>
                <w:numId w:val="0"/>
              </w:numPr>
              <w:jc w:val="both"/>
              <w:rPr>
                <w:rFonts w:hint="eastAsia" w:ascii="仿宋" w:hAnsi="仿宋" w:eastAsia="仿宋" w:cs="仿宋"/>
                <w:b/>
                <w:bCs/>
                <w:color w:val="000000"/>
                <w:kern w:val="0"/>
                <w:sz w:val="16"/>
                <w:szCs w:val="16"/>
                <w:lang w:val="en-US" w:eastAsia="zh-CN" w:bidi="ar"/>
              </w:rPr>
            </w:pPr>
            <w:r>
              <w:rPr>
                <w:rFonts w:hint="eastAsia" w:ascii="仿宋" w:hAnsi="仿宋" w:eastAsia="仿宋" w:cs="仿宋"/>
                <w:b/>
                <w:bCs/>
                <w:color w:val="000000"/>
                <w:kern w:val="0"/>
                <w:sz w:val="16"/>
                <w:szCs w:val="16"/>
                <w:lang w:val="en-US" w:eastAsia="zh-CN" w:bidi="ar"/>
              </w:rPr>
              <w:t>《城市生活垃圾管理办法》</w:t>
            </w:r>
          </w:p>
          <w:p w14:paraId="18FC25C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p>
        </w:tc>
        <w:tc>
          <w:tcPr>
            <w:tcW w:w="2335" w:type="dxa"/>
            <w:noWrap w:val="0"/>
            <w:vAlign w:val="center"/>
          </w:tcPr>
          <w:p w14:paraId="14FB32B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rPr>
              <w:t>第四十五条</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1418" w:type="dxa"/>
            <w:noWrap w:val="0"/>
            <w:vAlign w:val="center"/>
          </w:tcPr>
          <w:p w14:paraId="4BC0403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城市生活垃圾经营性处置企业未按照规定处理处置过程中产生的污水、废气、废渣、粉尘等，防止二次污染的</w:t>
            </w:r>
          </w:p>
        </w:tc>
        <w:tc>
          <w:tcPr>
            <w:tcW w:w="5558" w:type="dxa"/>
            <w:noWrap w:val="0"/>
            <w:vAlign w:val="center"/>
          </w:tcPr>
          <w:p w14:paraId="7986AD3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从轻情节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初次违法，危害后果轻微，主动消除或减轻违法行为后果的。</w:t>
            </w:r>
          </w:p>
          <w:p w14:paraId="3EBF03C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rPr>
              <w:t>责令限期改正，并可处以3万元以上5万元以下罚款。</w:t>
            </w:r>
          </w:p>
          <w:p w14:paraId="4EB8DB4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不具有从轻、</w:t>
            </w:r>
            <w:r>
              <w:rPr>
                <w:rFonts w:hint="eastAsia" w:ascii="仿宋" w:hAnsi="仿宋" w:eastAsia="仿宋" w:cs="仿宋"/>
                <w:color w:val="000000"/>
                <w:kern w:val="0"/>
                <w:sz w:val="16"/>
                <w:szCs w:val="16"/>
                <w:lang w:eastAsia="zh-CN"/>
              </w:rPr>
              <w:t>从重情节</w:t>
            </w:r>
            <w:r>
              <w:rPr>
                <w:rFonts w:hint="eastAsia" w:ascii="仿宋" w:hAnsi="仿宋" w:eastAsia="仿宋" w:cs="仿宋"/>
                <w:color w:val="000000"/>
                <w:kern w:val="0"/>
                <w:sz w:val="16"/>
                <w:szCs w:val="16"/>
              </w:rPr>
              <w:t>的。</w:t>
            </w:r>
          </w:p>
          <w:p w14:paraId="18491B7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责令限期改正，并可处以5万元以上7万元以下罚款。</w:t>
            </w:r>
          </w:p>
          <w:p w14:paraId="4D88DB4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color w:val="000000"/>
                <w:kern w:val="0"/>
                <w:sz w:val="16"/>
                <w:szCs w:val="16"/>
                <w:lang w:val="en-US" w:eastAsia="zh-CN"/>
              </w:rPr>
              <w:t xml:space="preserve"> 有下列情形之一的：</w:t>
            </w:r>
            <w:r>
              <w:rPr>
                <w:rFonts w:hint="eastAsia" w:ascii="仿宋" w:hAnsi="仿宋" w:eastAsia="仿宋" w:cs="仿宋"/>
                <w:color w:val="000000"/>
                <w:kern w:val="0"/>
                <w:sz w:val="16"/>
                <w:szCs w:val="16"/>
              </w:rPr>
              <w:t>（1）经责令整改后，不采取整改措施的；（2）曾因实施该违法行为被查处，再次实施该违法行为的；（3）严重影响城市市容和环境卫生，造成重大社会影响的；（4）造成严重危害后果的。</w:t>
            </w:r>
          </w:p>
          <w:p w14:paraId="6D4D9D2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责令限期改正，并可处以7万元以上10万元以下罚款。</w:t>
            </w:r>
          </w:p>
        </w:tc>
      </w:tr>
      <w:tr w14:paraId="0981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6D54676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000000"/>
                <w:sz w:val="16"/>
                <w:szCs w:val="16"/>
                <w:vertAlign w:val="baseline"/>
                <w:lang w:val="en-US" w:eastAsia="zh-CN"/>
              </w:rPr>
            </w:pPr>
            <w:r>
              <w:rPr>
                <w:rFonts w:hint="eastAsia" w:ascii="仿宋" w:hAnsi="仿宋" w:eastAsia="仿宋" w:cs="仿宋"/>
                <w:b/>
                <w:bCs/>
                <w:color w:val="000000"/>
                <w:sz w:val="16"/>
                <w:szCs w:val="16"/>
                <w:vertAlign w:val="baseline"/>
                <w:lang w:val="en-US" w:eastAsia="zh-CN"/>
              </w:rPr>
              <w:t>27</w:t>
            </w:r>
          </w:p>
        </w:tc>
        <w:tc>
          <w:tcPr>
            <w:tcW w:w="720" w:type="dxa"/>
            <w:noWrap w:val="0"/>
            <w:vAlign w:val="center"/>
          </w:tcPr>
          <w:p w14:paraId="7DEA728C">
            <w:pPr>
              <w:widowControl/>
              <w:numPr>
                <w:ilvl w:val="0"/>
                <w:numId w:val="0"/>
              </w:numPr>
              <w:jc w:val="both"/>
              <w:rPr>
                <w:rFonts w:hint="eastAsia" w:ascii="仿宋" w:hAnsi="仿宋" w:eastAsia="仿宋" w:cs="仿宋"/>
                <w:b/>
                <w:bCs/>
                <w:color w:val="000000"/>
                <w:kern w:val="0"/>
                <w:sz w:val="16"/>
                <w:szCs w:val="16"/>
                <w:lang w:val="en-US" w:eastAsia="zh-CN" w:bidi="ar"/>
              </w:rPr>
            </w:pPr>
            <w:r>
              <w:rPr>
                <w:rFonts w:hint="eastAsia" w:ascii="仿宋" w:hAnsi="仿宋" w:eastAsia="仿宋" w:cs="仿宋"/>
                <w:b/>
                <w:bCs/>
                <w:color w:val="000000"/>
                <w:kern w:val="0"/>
                <w:sz w:val="16"/>
                <w:szCs w:val="16"/>
                <w:lang w:val="en-US" w:eastAsia="zh-CN" w:bidi="ar"/>
              </w:rPr>
              <w:t>《城市生活垃圾管理办法》</w:t>
            </w:r>
          </w:p>
          <w:p w14:paraId="437CD32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p>
        </w:tc>
        <w:tc>
          <w:tcPr>
            <w:tcW w:w="2335" w:type="dxa"/>
            <w:noWrap w:val="0"/>
            <w:vAlign w:val="center"/>
          </w:tcPr>
          <w:p w14:paraId="7CED4AC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rPr>
              <w:t>第四十五条</w:t>
            </w:r>
            <w:r>
              <w:rPr>
                <w:rFonts w:hint="eastAsia" w:ascii="仿宋" w:hAnsi="仿宋" w:eastAsia="仿宋" w:cs="仿宋"/>
                <w:b/>
                <w:bCs/>
                <w:color w:val="000000"/>
                <w:kern w:val="0"/>
                <w:sz w:val="16"/>
                <w:szCs w:val="16"/>
                <w:lang w:eastAsia="zh-CN"/>
              </w:rPr>
              <w:t>：</w:t>
            </w:r>
            <w:r>
              <w:rPr>
                <w:rFonts w:hint="eastAsia" w:ascii="仿宋" w:hAnsi="仿宋" w:eastAsia="仿宋" w:cs="仿宋"/>
                <w:color w:val="000000"/>
                <w:kern w:val="0"/>
                <w:sz w:val="16"/>
                <w:szCs w:val="16"/>
              </w:rPr>
              <w:t>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1418" w:type="dxa"/>
            <w:noWrap w:val="0"/>
            <w:vAlign w:val="center"/>
          </w:tcPr>
          <w:p w14:paraId="5F29666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城市生活垃圾经营性处置企业未按照所在地建设（环境卫生）主管部门规定的时间和要求接收生活垃圾的</w:t>
            </w:r>
          </w:p>
        </w:tc>
        <w:tc>
          <w:tcPr>
            <w:tcW w:w="5558" w:type="dxa"/>
            <w:noWrap w:val="0"/>
            <w:vAlign w:val="center"/>
          </w:tcPr>
          <w:p w14:paraId="7562BBD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从轻情节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初次违法，危害后果轻微，主动消除或减轻违法行为后果的。</w:t>
            </w:r>
          </w:p>
          <w:p w14:paraId="6046012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rPr>
              <w:t>责令限期改正，并可处以3万元以上5万元以下罚款。</w:t>
            </w:r>
          </w:p>
          <w:p w14:paraId="4B863E5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不具有从轻、</w:t>
            </w:r>
            <w:r>
              <w:rPr>
                <w:rFonts w:hint="eastAsia" w:ascii="仿宋" w:hAnsi="仿宋" w:eastAsia="仿宋" w:cs="仿宋"/>
                <w:color w:val="000000"/>
                <w:kern w:val="0"/>
                <w:sz w:val="16"/>
                <w:szCs w:val="16"/>
                <w:lang w:eastAsia="zh-CN"/>
              </w:rPr>
              <w:t>从重情节</w:t>
            </w:r>
            <w:r>
              <w:rPr>
                <w:rFonts w:hint="eastAsia" w:ascii="仿宋" w:hAnsi="仿宋" w:eastAsia="仿宋" w:cs="仿宋"/>
                <w:color w:val="000000"/>
                <w:kern w:val="0"/>
                <w:sz w:val="16"/>
                <w:szCs w:val="16"/>
              </w:rPr>
              <w:t>的。</w:t>
            </w:r>
          </w:p>
          <w:p w14:paraId="3C900E2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责令限期改正，并可处以5万元以上7万元以下罚款。</w:t>
            </w:r>
          </w:p>
          <w:p w14:paraId="0D9085B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color w:val="000000"/>
                <w:kern w:val="0"/>
                <w:sz w:val="16"/>
                <w:szCs w:val="16"/>
                <w:lang w:val="en-US" w:eastAsia="zh-CN"/>
              </w:rPr>
              <w:t xml:space="preserve"> 有下列情形之一的：</w:t>
            </w:r>
            <w:r>
              <w:rPr>
                <w:rFonts w:hint="eastAsia" w:ascii="仿宋" w:hAnsi="仿宋" w:eastAsia="仿宋" w:cs="仿宋"/>
                <w:color w:val="000000"/>
                <w:kern w:val="0"/>
                <w:sz w:val="16"/>
                <w:szCs w:val="16"/>
              </w:rPr>
              <w:t>（1）经责令整改后，不采取整改措施的；（2）曾因实施该违法行为被查处，再次实施该违法行为的；（3）严重影响城市市容和环境卫生，造成重大社会影响的；（4）造成严重危害后果的。</w:t>
            </w:r>
          </w:p>
          <w:p w14:paraId="713949A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责令限期改正，并可处以7万元以上10万元以下罚款。</w:t>
            </w:r>
          </w:p>
        </w:tc>
      </w:tr>
      <w:tr w14:paraId="3A6E8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70587E6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000000"/>
                <w:sz w:val="16"/>
                <w:szCs w:val="16"/>
                <w:vertAlign w:val="baseline"/>
                <w:lang w:val="en-US" w:eastAsia="zh-CN"/>
              </w:rPr>
            </w:pPr>
            <w:r>
              <w:rPr>
                <w:rFonts w:hint="eastAsia" w:ascii="仿宋" w:hAnsi="仿宋" w:eastAsia="仿宋" w:cs="仿宋"/>
                <w:b/>
                <w:bCs/>
                <w:color w:val="000000"/>
                <w:sz w:val="16"/>
                <w:szCs w:val="16"/>
                <w:vertAlign w:val="baseline"/>
                <w:lang w:val="en-US" w:eastAsia="zh-CN"/>
              </w:rPr>
              <w:t>28</w:t>
            </w:r>
          </w:p>
        </w:tc>
        <w:tc>
          <w:tcPr>
            <w:tcW w:w="720" w:type="dxa"/>
            <w:noWrap w:val="0"/>
            <w:vAlign w:val="center"/>
          </w:tcPr>
          <w:p w14:paraId="2F9DE60F">
            <w:pPr>
              <w:widowControl/>
              <w:numPr>
                <w:ilvl w:val="0"/>
                <w:numId w:val="0"/>
              </w:numPr>
              <w:jc w:val="both"/>
              <w:rPr>
                <w:rFonts w:hint="eastAsia" w:ascii="仿宋" w:hAnsi="仿宋" w:eastAsia="仿宋" w:cs="仿宋"/>
                <w:b/>
                <w:bCs/>
                <w:color w:val="000000"/>
                <w:kern w:val="0"/>
                <w:sz w:val="16"/>
                <w:szCs w:val="16"/>
                <w:lang w:val="en-US" w:eastAsia="zh-CN" w:bidi="ar"/>
              </w:rPr>
            </w:pPr>
            <w:r>
              <w:rPr>
                <w:rFonts w:hint="eastAsia" w:ascii="仿宋" w:hAnsi="仿宋" w:eastAsia="仿宋" w:cs="仿宋"/>
                <w:b/>
                <w:bCs/>
                <w:color w:val="000000"/>
                <w:kern w:val="0"/>
                <w:sz w:val="16"/>
                <w:szCs w:val="16"/>
                <w:lang w:val="en-US" w:eastAsia="zh-CN" w:bidi="ar"/>
              </w:rPr>
              <w:t>《城市生活垃圾管理办法》</w:t>
            </w:r>
          </w:p>
          <w:p w14:paraId="5983AED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p>
        </w:tc>
        <w:tc>
          <w:tcPr>
            <w:tcW w:w="2335" w:type="dxa"/>
            <w:noWrap w:val="0"/>
            <w:vAlign w:val="center"/>
          </w:tcPr>
          <w:p w14:paraId="2C8EEA9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rPr>
              <w:t>第四十五条</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1418" w:type="dxa"/>
            <w:noWrap w:val="0"/>
            <w:vAlign w:val="center"/>
          </w:tcPr>
          <w:p w14:paraId="5987161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城市生活垃圾经营性处置企业未按照要求配备城市生活垃圾处置设备、设施，保证设施、设备运行良好的</w:t>
            </w:r>
          </w:p>
        </w:tc>
        <w:tc>
          <w:tcPr>
            <w:tcW w:w="5558" w:type="dxa"/>
            <w:noWrap w:val="0"/>
            <w:vAlign w:val="center"/>
          </w:tcPr>
          <w:p w14:paraId="375323B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从轻情节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初次违法，危害后果轻微，主动消除或减轻违法行为后果的。</w:t>
            </w:r>
          </w:p>
          <w:p w14:paraId="20AF06F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rPr>
              <w:t>责令限期改正，并可处以3万元以上5万元以下罚款。</w:t>
            </w:r>
          </w:p>
          <w:p w14:paraId="4E0202F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不具有从轻、</w:t>
            </w:r>
            <w:r>
              <w:rPr>
                <w:rFonts w:hint="eastAsia" w:ascii="仿宋" w:hAnsi="仿宋" w:eastAsia="仿宋" w:cs="仿宋"/>
                <w:color w:val="000000"/>
                <w:kern w:val="0"/>
                <w:sz w:val="16"/>
                <w:szCs w:val="16"/>
                <w:lang w:eastAsia="zh-CN"/>
              </w:rPr>
              <w:t>从重情节</w:t>
            </w:r>
            <w:r>
              <w:rPr>
                <w:rFonts w:hint="eastAsia" w:ascii="仿宋" w:hAnsi="仿宋" w:eastAsia="仿宋" w:cs="仿宋"/>
                <w:color w:val="000000"/>
                <w:kern w:val="0"/>
                <w:sz w:val="16"/>
                <w:szCs w:val="16"/>
              </w:rPr>
              <w:t>的。</w:t>
            </w:r>
          </w:p>
          <w:p w14:paraId="49E21CD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责令限期改正，并可处以5万元以上7万元以下罚款。</w:t>
            </w:r>
          </w:p>
          <w:p w14:paraId="1D5690B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color w:val="000000"/>
                <w:kern w:val="0"/>
                <w:sz w:val="16"/>
                <w:szCs w:val="16"/>
                <w:lang w:val="en-US" w:eastAsia="zh-CN"/>
              </w:rPr>
              <w:t xml:space="preserve"> 有下列情形之一的：</w:t>
            </w:r>
            <w:r>
              <w:rPr>
                <w:rFonts w:hint="eastAsia" w:ascii="仿宋" w:hAnsi="仿宋" w:eastAsia="仿宋" w:cs="仿宋"/>
                <w:color w:val="000000"/>
                <w:kern w:val="0"/>
                <w:sz w:val="16"/>
                <w:szCs w:val="16"/>
              </w:rPr>
              <w:t>（1）经责令整改后，不采取整改措施的；（2）曾因实施该违法行为被查处，再次实施该违法行为的；（3）严重影响城市市容和环境卫生，造成重大社会影响的；（4）造成严重危害后果的。</w:t>
            </w:r>
          </w:p>
          <w:p w14:paraId="5802D4C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rPr>
              <w:t>责令限期改正，并可处以7万元以上10万元以下罚款。</w:t>
            </w:r>
          </w:p>
        </w:tc>
      </w:tr>
      <w:tr w14:paraId="18BA1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0" w:hRule="atLeast"/>
        </w:trPr>
        <w:tc>
          <w:tcPr>
            <w:tcW w:w="448" w:type="dxa"/>
            <w:noWrap w:val="0"/>
            <w:vAlign w:val="center"/>
          </w:tcPr>
          <w:p w14:paraId="67591E9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000000"/>
                <w:sz w:val="16"/>
                <w:szCs w:val="16"/>
                <w:vertAlign w:val="baseline"/>
                <w:lang w:val="en-US" w:eastAsia="zh-CN"/>
              </w:rPr>
            </w:pPr>
            <w:r>
              <w:rPr>
                <w:rFonts w:hint="eastAsia" w:ascii="仿宋" w:hAnsi="仿宋" w:eastAsia="仿宋" w:cs="仿宋"/>
                <w:b/>
                <w:bCs/>
                <w:color w:val="000000"/>
                <w:sz w:val="16"/>
                <w:szCs w:val="16"/>
                <w:vertAlign w:val="baseline"/>
                <w:lang w:val="en-US" w:eastAsia="zh-CN"/>
              </w:rPr>
              <w:t>29</w:t>
            </w:r>
          </w:p>
        </w:tc>
        <w:tc>
          <w:tcPr>
            <w:tcW w:w="720" w:type="dxa"/>
            <w:noWrap w:val="0"/>
            <w:vAlign w:val="center"/>
          </w:tcPr>
          <w:p w14:paraId="6CAC0C0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lang w:val="en-US" w:eastAsia="zh-CN" w:bidi="ar"/>
              </w:rPr>
              <w:t>《城市生活垃圾管理办法》</w:t>
            </w:r>
          </w:p>
        </w:tc>
        <w:tc>
          <w:tcPr>
            <w:tcW w:w="2335" w:type="dxa"/>
            <w:noWrap w:val="0"/>
            <w:vAlign w:val="center"/>
          </w:tcPr>
          <w:p w14:paraId="11FC149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rPr>
              <w:t>第四十五条</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1418" w:type="dxa"/>
            <w:noWrap w:val="0"/>
            <w:vAlign w:val="center"/>
          </w:tcPr>
          <w:p w14:paraId="5BADC62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城市生活垃圾经营性处置企业未保证城市生活垃圾处置站、场（厂）环境整洁的</w:t>
            </w:r>
          </w:p>
        </w:tc>
        <w:tc>
          <w:tcPr>
            <w:tcW w:w="5558" w:type="dxa"/>
            <w:noWrap w:val="0"/>
            <w:vAlign w:val="center"/>
          </w:tcPr>
          <w:p w14:paraId="70332D9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从轻情节</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初次违法，危害后果轻微，主动消除或减轻违法行为后果的。</w:t>
            </w:r>
          </w:p>
          <w:p w14:paraId="23E31F8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rPr>
              <w:t>责令限期改正，并可处以3万元以上5万元以下罚款。</w:t>
            </w:r>
          </w:p>
          <w:p w14:paraId="1011CA8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不具有从轻、</w:t>
            </w:r>
            <w:r>
              <w:rPr>
                <w:rFonts w:hint="eastAsia" w:ascii="仿宋" w:hAnsi="仿宋" w:eastAsia="仿宋" w:cs="仿宋"/>
                <w:color w:val="000000"/>
                <w:kern w:val="0"/>
                <w:sz w:val="16"/>
                <w:szCs w:val="16"/>
                <w:lang w:eastAsia="zh-CN"/>
              </w:rPr>
              <w:t>从重情节</w:t>
            </w:r>
            <w:r>
              <w:rPr>
                <w:rFonts w:hint="eastAsia" w:ascii="仿宋" w:hAnsi="仿宋" w:eastAsia="仿宋" w:cs="仿宋"/>
                <w:color w:val="000000"/>
                <w:kern w:val="0"/>
                <w:sz w:val="16"/>
                <w:szCs w:val="16"/>
              </w:rPr>
              <w:t>的。</w:t>
            </w:r>
          </w:p>
          <w:p w14:paraId="5816478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责令限期改正，并可处以5万元以上7万元以下罚款。</w:t>
            </w:r>
          </w:p>
          <w:p w14:paraId="6CECB94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color w:val="000000"/>
                <w:kern w:val="0"/>
                <w:sz w:val="16"/>
                <w:szCs w:val="16"/>
                <w:lang w:val="en-US" w:eastAsia="zh-CN"/>
              </w:rPr>
              <w:t xml:space="preserve"> 有下列情形之一的：</w:t>
            </w:r>
            <w:r>
              <w:rPr>
                <w:rFonts w:hint="eastAsia" w:ascii="仿宋" w:hAnsi="仿宋" w:eastAsia="仿宋" w:cs="仿宋"/>
                <w:color w:val="000000"/>
                <w:kern w:val="0"/>
                <w:sz w:val="16"/>
                <w:szCs w:val="16"/>
              </w:rPr>
              <w:t>（1）经责令整改后，不采取整改措施的；（2）曾因实施该违法行为被查处，再次实施该违法行为的；（3）严重影响城市市容和环境卫生，造成重大社会影响的；（4）造成严重危害后果的。</w:t>
            </w:r>
          </w:p>
          <w:p w14:paraId="4AD6CBD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rPr>
              <w:t>责令限期改正，并可处以7万元以上10万元以下罚款。</w:t>
            </w:r>
          </w:p>
        </w:tc>
      </w:tr>
      <w:tr w14:paraId="232BD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6A0613A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000000"/>
                <w:sz w:val="16"/>
                <w:szCs w:val="16"/>
                <w:vertAlign w:val="baseline"/>
                <w:lang w:val="en-US" w:eastAsia="zh-CN"/>
              </w:rPr>
            </w:pPr>
            <w:r>
              <w:rPr>
                <w:rFonts w:hint="eastAsia" w:ascii="仿宋" w:hAnsi="仿宋" w:eastAsia="仿宋" w:cs="仿宋"/>
                <w:b/>
                <w:bCs/>
                <w:color w:val="000000"/>
                <w:sz w:val="16"/>
                <w:szCs w:val="16"/>
                <w:vertAlign w:val="baseline"/>
                <w:lang w:val="en-US" w:eastAsia="zh-CN"/>
              </w:rPr>
              <w:t>30</w:t>
            </w:r>
          </w:p>
        </w:tc>
        <w:tc>
          <w:tcPr>
            <w:tcW w:w="720" w:type="dxa"/>
            <w:noWrap w:val="0"/>
            <w:vAlign w:val="center"/>
          </w:tcPr>
          <w:p w14:paraId="089ECD5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lang w:val="en-US" w:eastAsia="zh-CN" w:bidi="ar"/>
              </w:rPr>
              <w:t>《城市生活垃圾管理办法》</w:t>
            </w:r>
          </w:p>
        </w:tc>
        <w:tc>
          <w:tcPr>
            <w:tcW w:w="2335" w:type="dxa"/>
            <w:noWrap w:val="0"/>
            <w:vAlign w:val="center"/>
          </w:tcPr>
          <w:p w14:paraId="330CBC3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rPr>
              <w:t>第四十五条</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1418" w:type="dxa"/>
            <w:noWrap w:val="0"/>
            <w:vAlign w:val="center"/>
          </w:tcPr>
          <w:p w14:paraId="551E155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城市生活垃圾经营性处置企业未按照要求配备合格的管理人员及操作人员的</w:t>
            </w:r>
          </w:p>
        </w:tc>
        <w:tc>
          <w:tcPr>
            <w:tcW w:w="5558" w:type="dxa"/>
            <w:noWrap w:val="0"/>
            <w:vAlign w:val="center"/>
          </w:tcPr>
          <w:p w14:paraId="66D8B86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从轻情节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初次违法，危害后果轻微，主动消除或减轻违法行为后果的。</w:t>
            </w:r>
          </w:p>
          <w:p w14:paraId="1B916A7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rPr>
              <w:t>责令限期改正，并可处以3万元以上5万元以下罚款。</w:t>
            </w:r>
          </w:p>
          <w:p w14:paraId="5E251BD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不具有从轻、</w:t>
            </w:r>
            <w:r>
              <w:rPr>
                <w:rFonts w:hint="eastAsia" w:ascii="仿宋" w:hAnsi="仿宋" w:eastAsia="仿宋" w:cs="仿宋"/>
                <w:color w:val="000000"/>
                <w:kern w:val="0"/>
                <w:sz w:val="16"/>
                <w:szCs w:val="16"/>
                <w:lang w:eastAsia="zh-CN"/>
              </w:rPr>
              <w:t>从重情节</w:t>
            </w:r>
            <w:r>
              <w:rPr>
                <w:rFonts w:hint="eastAsia" w:ascii="仿宋" w:hAnsi="仿宋" w:eastAsia="仿宋" w:cs="仿宋"/>
                <w:color w:val="000000"/>
                <w:kern w:val="0"/>
                <w:sz w:val="16"/>
                <w:szCs w:val="16"/>
              </w:rPr>
              <w:t>的。</w:t>
            </w:r>
          </w:p>
          <w:p w14:paraId="4509DE3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责令限期改正，并可处以5万元以上7万元以下罚款。</w:t>
            </w:r>
          </w:p>
          <w:p w14:paraId="4F8226F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color w:val="000000"/>
                <w:kern w:val="0"/>
                <w:sz w:val="16"/>
                <w:szCs w:val="16"/>
                <w:lang w:val="en-US" w:eastAsia="zh-CN"/>
              </w:rPr>
              <w:t xml:space="preserve"> 有下列情形之一的：</w:t>
            </w:r>
            <w:r>
              <w:rPr>
                <w:rFonts w:hint="eastAsia" w:ascii="仿宋" w:hAnsi="仿宋" w:eastAsia="仿宋" w:cs="仿宋"/>
                <w:color w:val="000000"/>
                <w:kern w:val="0"/>
                <w:sz w:val="16"/>
                <w:szCs w:val="16"/>
              </w:rPr>
              <w:t>（1）经责令整改后，不采取整改措施的；（2）曾因实施该违法行为被查处，再次实施该违法行为的；（3）造成重大社会影响或严重危害后果的。</w:t>
            </w:r>
          </w:p>
          <w:p w14:paraId="454E2B5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责令限期改正，并可处以7万元以上10万元以下罚款。</w:t>
            </w:r>
          </w:p>
        </w:tc>
      </w:tr>
      <w:tr w14:paraId="1869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1" w:hRule="atLeast"/>
        </w:trPr>
        <w:tc>
          <w:tcPr>
            <w:tcW w:w="448" w:type="dxa"/>
            <w:noWrap w:val="0"/>
            <w:vAlign w:val="center"/>
          </w:tcPr>
          <w:p w14:paraId="59D42DD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000000"/>
                <w:sz w:val="16"/>
                <w:szCs w:val="16"/>
                <w:vertAlign w:val="baseline"/>
                <w:lang w:val="en-US" w:eastAsia="zh-CN"/>
              </w:rPr>
            </w:pPr>
            <w:r>
              <w:rPr>
                <w:rFonts w:hint="eastAsia" w:ascii="仿宋" w:hAnsi="仿宋" w:eastAsia="仿宋" w:cs="仿宋"/>
                <w:b/>
                <w:bCs/>
                <w:color w:val="000000"/>
                <w:sz w:val="16"/>
                <w:szCs w:val="16"/>
                <w:vertAlign w:val="baseline"/>
                <w:lang w:val="en-US" w:eastAsia="zh-CN"/>
              </w:rPr>
              <w:t>31</w:t>
            </w:r>
          </w:p>
        </w:tc>
        <w:tc>
          <w:tcPr>
            <w:tcW w:w="720" w:type="dxa"/>
            <w:noWrap w:val="0"/>
            <w:vAlign w:val="center"/>
          </w:tcPr>
          <w:p w14:paraId="0F5B83C6">
            <w:pPr>
              <w:widowControl/>
              <w:numPr>
                <w:ilvl w:val="0"/>
                <w:numId w:val="0"/>
              </w:numPr>
              <w:jc w:val="both"/>
              <w:rPr>
                <w:rFonts w:hint="eastAsia" w:ascii="仿宋" w:hAnsi="仿宋" w:eastAsia="仿宋" w:cs="仿宋"/>
                <w:b/>
                <w:bCs/>
                <w:color w:val="000000"/>
                <w:kern w:val="0"/>
                <w:sz w:val="16"/>
                <w:szCs w:val="16"/>
                <w:lang w:val="en-US" w:eastAsia="zh-CN" w:bidi="ar"/>
              </w:rPr>
            </w:pPr>
            <w:r>
              <w:rPr>
                <w:rFonts w:hint="eastAsia" w:ascii="仿宋" w:hAnsi="仿宋" w:eastAsia="仿宋" w:cs="仿宋"/>
                <w:b/>
                <w:bCs/>
                <w:color w:val="000000"/>
                <w:kern w:val="0"/>
                <w:sz w:val="16"/>
                <w:szCs w:val="16"/>
                <w:lang w:val="en-US" w:eastAsia="zh-CN" w:bidi="ar"/>
              </w:rPr>
              <w:t>《城市生活垃圾管理办法》</w:t>
            </w:r>
          </w:p>
          <w:p w14:paraId="61DD367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p>
        </w:tc>
        <w:tc>
          <w:tcPr>
            <w:tcW w:w="2335" w:type="dxa"/>
            <w:noWrap w:val="0"/>
            <w:vAlign w:val="center"/>
          </w:tcPr>
          <w:p w14:paraId="2B8E505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rPr>
              <w:t>第四十五条</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1418" w:type="dxa"/>
            <w:noWrap w:val="0"/>
            <w:vAlign w:val="center"/>
          </w:tcPr>
          <w:p w14:paraId="6D23D66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城市生活垃圾经营性处置企业未对每日收运、进出场站、处置的生活垃圾进行计量，按照要求将统计数据和报表报送所在地建设（环境卫生）主管部门的</w:t>
            </w:r>
          </w:p>
        </w:tc>
        <w:tc>
          <w:tcPr>
            <w:tcW w:w="5558" w:type="dxa"/>
            <w:noWrap w:val="0"/>
            <w:vAlign w:val="center"/>
          </w:tcPr>
          <w:p w14:paraId="2A681827">
            <w:pPr>
              <w:widowControl/>
              <w:jc w:val="both"/>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从轻情节</w:t>
            </w:r>
            <w:r>
              <w:rPr>
                <w:rFonts w:hint="eastAsia" w:ascii="仿宋" w:hAnsi="仿宋" w:eastAsia="仿宋" w:cs="仿宋"/>
                <w:color w:val="000000"/>
                <w:kern w:val="0"/>
                <w:sz w:val="16"/>
                <w:szCs w:val="16"/>
                <w:lang w:val="en-US" w:eastAsia="zh-CN"/>
              </w:rPr>
              <w:t xml:space="preserve"> 初次违法，危害后果轻微，主动消除或减轻违法行为后果的。</w:t>
            </w:r>
          </w:p>
          <w:p w14:paraId="406CC69C">
            <w:pPr>
              <w:widowControl/>
              <w:jc w:val="both"/>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责令限期改正，并可处以3万元以上5万元以下罚款。</w:t>
            </w:r>
          </w:p>
          <w:p w14:paraId="704DB4F0">
            <w:pPr>
              <w:widowControl/>
              <w:jc w:val="both"/>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一般情节</w:t>
            </w:r>
            <w:r>
              <w:rPr>
                <w:rFonts w:hint="eastAsia" w:ascii="仿宋" w:hAnsi="仿宋" w:eastAsia="仿宋" w:cs="仿宋"/>
                <w:color w:val="000000"/>
                <w:kern w:val="0"/>
                <w:sz w:val="16"/>
                <w:szCs w:val="16"/>
                <w:lang w:val="en-US" w:eastAsia="zh-CN"/>
              </w:rPr>
              <w:t xml:space="preserve"> 不具有从轻、从重情节的。</w:t>
            </w:r>
          </w:p>
          <w:p w14:paraId="33E6334B">
            <w:pPr>
              <w:widowControl/>
              <w:jc w:val="both"/>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责令限期改正，并可处以5万元以上7万元以下罚款。</w:t>
            </w:r>
          </w:p>
          <w:p w14:paraId="5F6129FC">
            <w:pPr>
              <w:widowControl/>
              <w:jc w:val="both"/>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从重情节</w:t>
            </w:r>
            <w:r>
              <w:rPr>
                <w:rFonts w:hint="eastAsia" w:ascii="仿宋" w:hAnsi="仿宋" w:eastAsia="仿宋" w:cs="仿宋"/>
                <w:color w:val="000000"/>
                <w:kern w:val="0"/>
                <w:sz w:val="16"/>
                <w:szCs w:val="16"/>
                <w:lang w:val="en-US" w:eastAsia="zh-CN"/>
              </w:rPr>
              <w:t xml:space="preserve"> 有下列情形之一的：（1）经责令整改后，不采取整改措施的；（2）曾因实施该违法行为被查处，再次实施该违法行为的；（3）造成重大社会影响或严重危害后果的。</w:t>
            </w:r>
          </w:p>
          <w:p w14:paraId="1D44DA74">
            <w:pPr>
              <w:widowControl/>
              <w:jc w:val="both"/>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责令限期改正，并可处以7万元以上10万元以下罚款。</w:t>
            </w:r>
          </w:p>
        </w:tc>
      </w:tr>
      <w:tr w14:paraId="2399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5" w:hRule="atLeast"/>
        </w:trPr>
        <w:tc>
          <w:tcPr>
            <w:tcW w:w="448" w:type="dxa"/>
            <w:noWrap w:val="0"/>
            <w:vAlign w:val="center"/>
          </w:tcPr>
          <w:p w14:paraId="03B8884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000000"/>
                <w:sz w:val="16"/>
                <w:szCs w:val="16"/>
                <w:vertAlign w:val="baseline"/>
                <w:lang w:val="en-US" w:eastAsia="zh-CN"/>
              </w:rPr>
            </w:pPr>
            <w:r>
              <w:rPr>
                <w:rFonts w:hint="eastAsia" w:ascii="仿宋" w:hAnsi="仿宋" w:eastAsia="仿宋" w:cs="仿宋"/>
                <w:b/>
                <w:bCs/>
                <w:color w:val="000000"/>
                <w:sz w:val="16"/>
                <w:szCs w:val="16"/>
                <w:vertAlign w:val="baseline"/>
                <w:lang w:val="en-US" w:eastAsia="zh-CN"/>
              </w:rPr>
              <w:t>32</w:t>
            </w:r>
          </w:p>
        </w:tc>
        <w:tc>
          <w:tcPr>
            <w:tcW w:w="720" w:type="dxa"/>
            <w:noWrap w:val="0"/>
            <w:vAlign w:val="center"/>
          </w:tcPr>
          <w:p w14:paraId="42AAEE8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lang w:val="en-US" w:eastAsia="zh-CN" w:bidi="ar"/>
              </w:rPr>
              <w:t>《城市生活垃圾管理办法》</w:t>
            </w:r>
          </w:p>
        </w:tc>
        <w:tc>
          <w:tcPr>
            <w:tcW w:w="2335" w:type="dxa"/>
            <w:noWrap w:val="0"/>
            <w:vAlign w:val="center"/>
          </w:tcPr>
          <w:p w14:paraId="0E4055E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b/>
                <w:bCs/>
                <w:color w:val="000000"/>
                <w:kern w:val="0"/>
                <w:sz w:val="16"/>
                <w:szCs w:val="16"/>
              </w:rPr>
              <w:t>第四十五条</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1418" w:type="dxa"/>
            <w:noWrap w:val="0"/>
            <w:vAlign w:val="center"/>
          </w:tcPr>
          <w:p w14:paraId="40AE346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000000"/>
                <w:sz w:val="22"/>
                <w:szCs w:val="22"/>
                <w:vertAlign w:val="baseline"/>
                <w:lang w:val="en-US" w:eastAsia="zh-CN"/>
              </w:rPr>
            </w:pPr>
            <w:r>
              <w:rPr>
                <w:rFonts w:hint="eastAsia" w:ascii="仿宋" w:hAnsi="仿宋" w:eastAsia="仿宋" w:cs="仿宋"/>
                <w:color w:val="000000"/>
                <w:kern w:val="0"/>
                <w:sz w:val="16"/>
                <w:szCs w:val="16"/>
              </w:rPr>
              <w:t>城市生活垃圾经营性处置企业未按照要求定期进行水、气、土壤等环境影响监测，对生活垃圾处理设施的性能和环保指标进行检测、评价，向所在地建设（环境卫生）主管部门报告检测、评价结果的</w:t>
            </w:r>
          </w:p>
        </w:tc>
        <w:tc>
          <w:tcPr>
            <w:tcW w:w="5558" w:type="dxa"/>
            <w:noWrap w:val="0"/>
            <w:vAlign w:val="center"/>
          </w:tcPr>
          <w:p w14:paraId="638F82D1">
            <w:pPr>
              <w:widowControl/>
              <w:jc w:val="both"/>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从轻情节</w:t>
            </w:r>
            <w:r>
              <w:rPr>
                <w:rFonts w:hint="eastAsia" w:ascii="仿宋" w:hAnsi="仿宋" w:eastAsia="仿宋" w:cs="仿宋"/>
                <w:color w:val="000000"/>
                <w:kern w:val="0"/>
                <w:sz w:val="16"/>
                <w:szCs w:val="16"/>
                <w:lang w:val="en-US" w:eastAsia="zh-CN"/>
              </w:rPr>
              <w:t xml:space="preserve"> 初次违法，危害后果轻微，主动消除或减轻违法行为后果的。</w:t>
            </w:r>
          </w:p>
          <w:p w14:paraId="4A5BF4D2">
            <w:pPr>
              <w:widowControl/>
              <w:jc w:val="both"/>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责令限期改正，并可处以3万元以上5万元以下罚款。</w:t>
            </w:r>
          </w:p>
          <w:p w14:paraId="47E9A8E9">
            <w:pPr>
              <w:widowControl/>
              <w:jc w:val="both"/>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一般情节</w:t>
            </w:r>
            <w:r>
              <w:rPr>
                <w:rFonts w:hint="eastAsia" w:ascii="仿宋" w:hAnsi="仿宋" w:eastAsia="仿宋" w:cs="仿宋"/>
                <w:color w:val="000000"/>
                <w:kern w:val="0"/>
                <w:sz w:val="16"/>
                <w:szCs w:val="16"/>
                <w:lang w:val="en-US" w:eastAsia="zh-CN"/>
              </w:rPr>
              <w:t xml:space="preserve"> 不具有从轻、从重情节的。</w:t>
            </w:r>
          </w:p>
          <w:p w14:paraId="308E5BF4">
            <w:pPr>
              <w:widowControl/>
              <w:jc w:val="both"/>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责令限期改正，并可处以5万元以上7万元以下罚款。</w:t>
            </w:r>
          </w:p>
          <w:p w14:paraId="1266268A">
            <w:pPr>
              <w:widowControl/>
              <w:jc w:val="both"/>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从重情节</w:t>
            </w:r>
            <w:r>
              <w:rPr>
                <w:rFonts w:hint="eastAsia" w:ascii="仿宋" w:hAnsi="仿宋" w:eastAsia="仿宋" w:cs="仿宋"/>
                <w:color w:val="000000"/>
                <w:kern w:val="0"/>
                <w:sz w:val="16"/>
                <w:szCs w:val="16"/>
                <w:lang w:val="en-US" w:eastAsia="zh-CN"/>
              </w:rPr>
              <w:t xml:space="preserve"> 有下列情形之一的：（1）经责令整改后，不采取整改措施的；（2）曾因实施该违法行为被查处，再次实施该违法行为的；（3）造成重大社会影响或严重危害后果的。</w:t>
            </w:r>
          </w:p>
          <w:p w14:paraId="5F7CBA27">
            <w:pPr>
              <w:widowControl/>
              <w:jc w:val="both"/>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责令限期改正，并可处以7万元以上10万元以下罚款。</w:t>
            </w:r>
          </w:p>
        </w:tc>
      </w:tr>
      <w:tr w14:paraId="43D08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612CA81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33</w:t>
            </w:r>
          </w:p>
        </w:tc>
        <w:tc>
          <w:tcPr>
            <w:tcW w:w="720" w:type="dxa"/>
            <w:noWrap w:val="0"/>
            <w:vAlign w:val="center"/>
          </w:tcPr>
          <w:p w14:paraId="7402EEEE">
            <w:pPr>
              <w:widowControl/>
              <w:numPr>
                <w:ilvl w:val="0"/>
                <w:numId w:val="0"/>
              </w:numPr>
              <w:jc w:val="both"/>
              <w:rPr>
                <w:rFonts w:hint="eastAsia" w:ascii="仿宋" w:hAnsi="仿宋" w:eastAsia="仿宋" w:cs="仿宋"/>
                <w:b/>
                <w:bCs/>
                <w:color w:val="000000"/>
                <w:kern w:val="0"/>
                <w:sz w:val="16"/>
                <w:szCs w:val="16"/>
                <w:lang w:val="en-US" w:eastAsia="zh-CN" w:bidi="ar"/>
              </w:rPr>
            </w:pPr>
            <w:r>
              <w:rPr>
                <w:rFonts w:hint="eastAsia" w:ascii="仿宋" w:hAnsi="仿宋" w:eastAsia="仿宋" w:cs="仿宋"/>
                <w:b/>
                <w:bCs/>
                <w:color w:val="000000"/>
                <w:kern w:val="0"/>
                <w:sz w:val="16"/>
                <w:szCs w:val="16"/>
                <w:lang w:val="en-US" w:eastAsia="zh-CN" w:bidi="ar"/>
              </w:rPr>
              <w:t>《城市生活垃圾管理办法》</w:t>
            </w:r>
          </w:p>
          <w:p w14:paraId="2B9A2ED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2388E19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第四十六条</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违反本办法规定，从事城市生活垃圾经营性清扫、收集、运输的企业，未经批准擅自停业、歇业的，由直辖市、市、县人民政府建设（环境卫生）主管部门责令限期改正，并可处以1万元以上3万元以下罚款；从事城市生活垃圾经营性处置的企业，未经批准擅自停业、歇业的，由直辖市、市、县人民政府建设（环境卫生）主管部门责令限期改正，并可处以5万元以上10万元以下罚款。造成损失的，依法承担赔偿责任。</w:t>
            </w:r>
          </w:p>
        </w:tc>
        <w:tc>
          <w:tcPr>
            <w:tcW w:w="1418" w:type="dxa"/>
            <w:noWrap w:val="0"/>
            <w:vAlign w:val="center"/>
          </w:tcPr>
          <w:p w14:paraId="4D68447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从事城市生活垃圾经营性清扫、收集、运输的企业，未经批准擅自停业、歇业的</w:t>
            </w:r>
          </w:p>
        </w:tc>
        <w:tc>
          <w:tcPr>
            <w:tcW w:w="5558" w:type="dxa"/>
            <w:noWrap w:val="0"/>
            <w:vAlign w:val="center"/>
          </w:tcPr>
          <w:p w14:paraId="183C2C2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从轻情节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未经批准擅自停业、歇业1日以内的。</w:t>
            </w:r>
          </w:p>
          <w:p w14:paraId="4057DBB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rPr>
              <w:t>责令限期改正，并可处以1万元罚款。</w:t>
            </w:r>
          </w:p>
          <w:p w14:paraId="1FA2214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未经批准擅自停业、歇业1日以上3日以下的。</w:t>
            </w:r>
          </w:p>
          <w:p w14:paraId="78270D7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责令限期改正，并可处以1万元以上2万元以下罚款。</w:t>
            </w:r>
          </w:p>
          <w:p w14:paraId="782A373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未经批准擅自停业、歇业3日以上的。</w:t>
            </w:r>
          </w:p>
          <w:p w14:paraId="0F98071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责令限期改正，并可处以2万元以上3万元以下罚款。</w:t>
            </w:r>
          </w:p>
        </w:tc>
      </w:tr>
      <w:tr w14:paraId="6BBB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1C2C7F8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34</w:t>
            </w:r>
          </w:p>
        </w:tc>
        <w:tc>
          <w:tcPr>
            <w:tcW w:w="720" w:type="dxa"/>
            <w:noWrap w:val="0"/>
            <w:vAlign w:val="center"/>
          </w:tcPr>
          <w:p w14:paraId="3ADA9CF9">
            <w:pPr>
              <w:widowControl/>
              <w:numPr>
                <w:ilvl w:val="0"/>
                <w:numId w:val="0"/>
              </w:numPr>
              <w:jc w:val="both"/>
              <w:rPr>
                <w:rFonts w:hint="eastAsia" w:ascii="仿宋" w:hAnsi="仿宋" w:eastAsia="仿宋" w:cs="仿宋"/>
                <w:b/>
                <w:bCs/>
                <w:color w:val="000000"/>
                <w:kern w:val="0"/>
                <w:sz w:val="16"/>
                <w:szCs w:val="16"/>
                <w:lang w:val="en-US" w:eastAsia="zh-CN" w:bidi="ar"/>
              </w:rPr>
            </w:pPr>
            <w:r>
              <w:rPr>
                <w:rFonts w:hint="eastAsia" w:ascii="仿宋" w:hAnsi="仿宋" w:eastAsia="仿宋" w:cs="仿宋"/>
                <w:b/>
                <w:bCs/>
                <w:color w:val="000000"/>
                <w:kern w:val="0"/>
                <w:sz w:val="16"/>
                <w:szCs w:val="16"/>
                <w:lang w:val="en-US" w:eastAsia="zh-CN" w:bidi="ar"/>
              </w:rPr>
              <w:t>《城市生活垃圾管理办法》</w:t>
            </w:r>
          </w:p>
          <w:p w14:paraId="0301994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7C70240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第四十六条</w:t>
            </w:r>
            <w:r>
              <w:rPr>
                <w:rFonts w:hint="eastAsia" w:ascii="仿宋" w:hAnsi="仿宋" w:eastAsia="仿宋" w:cs="仿宋"/>
                <w:b/>
                <w:bCs/>
                <w:color w:val="000000"/>
                <w:kern w:val="0"/>
                <w:sz w:val="16"/>
                <w:szCs w:val="16"/>
                <w:lang w:val="en-US" w:eastAsia="zh-CN"/>
              </w:rPr>
              <w:t xml:space="preserve"> </w:t>
            </w:r>
            <w:r>
              <w:rPr>
                <w:rFonts w:hint="eastAsia" w:ascii="仿宋" w:hAnsi="仿宋" w:eastAsia="仿宋" w:cs="仿宋"/>
                <w:color w:val="000000"/>
                <w:kern w:val="0"/>
                <w:sz w:val="16"/>
                <w:szCs w:val="16"/>
              </w:rPr>
              <w:t>违反本办法规定，从事城市生活垃圾经营性清扫、收集、运输的企业，未经批准擅自停业、歇业的，由直辖市、市、县人民政府建设（环境卫生）主管部门责令限期改正，并可处以1万元以上3万元以下罚款；从事城市生活垃圾经营性处置的企业，未经批准擅自停业、歇业的，由直辖市、市、县人民政府建设（环境卫生）主管部门责令限期改正，并可处以5万元以上10万元以下罚款。造成损失的，依法承担赔偿责任。</w:t>
            </w:r>
          </w:p>
        </w:tc>
        <w:tc>
          <w:tcPr>
            <w:tcW w:w="1418" w:type="dxa"/>
            <w:noWrap w:val="0"/>
            <w:vAlign w:val="center"/>
          </w:tcPr>
          <w:p w14:paraId="74FC233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从事城市生活垃圾经营性处置的企业，未经批准擅自停业、歇业的</w:t>
            </w:r>
          </w:p>
        </w:tc>
        <w:tc>
          <w:tcPr>
            <w:tcW w:w="5558" w:type="dxa"/>
            <w:noWrap w:val="0"/>
            <w:vAlign w:val="center"/>
          </w:tcPr>
          <w:p w14:paraId="414F603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从轻情节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未经批准擅自停业、歇业1日以内的。</w:t>
            </w:r>
          </w:p>
          <w:p w14:paraId="420810B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rPr>
              <w:t>责令限期改正，并可处以5万元罚款。</w:t>
            </w:r>
          </w:p>
          <w:p w14:paraId="675CB33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未经批准擅自停业、歇业1日以上3日以下的。</w:t>
            </w:r>
          </w:p>
          <w:p w14:paraId="16CAC9E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责令限期改正，并可处以5万元以上7万元以下罚款。</w:t>
            </w:r>
          </w:p>
          <w:p w14:paraId="0B1B95C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未经批准擅自停业、歇业3日以上的。</w:t>
            </w:r>
          </w:p>
          <w:p w14:paraId="1788493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责令限期改正，并可处以7万元以上10万元以下罚款。</w:t>
            </w:r>
          </w:p>
          <w:p w14:paraId="40FCB61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highlight w:val="none"/>
              </w:rPr>
            </w:pPr>
            <w:r>
              <w:rPr>
                <w:rFonts w:hint="eastAsia" w:ascii="仿宋" w:hAnsi="仿宋" w:eastAsia="仿宋" w:cs="仿宋"/>
                <w:color w:val="000000"/>
                <w:kern w:val="0"/>
                <w:sz w:val="16"/>
                <w:szCs w:val="16"/>
                <w:highlight w:val="none"/>
                <w:lang w:eastAsia="zh-CN"/>
              </w:rPr>
              <w:t>从重情节</w:t>
            </w:r>
            <w:r>
              <w:rPr>
                <w:rFonts w:hint="eastAsia" w:ascii="仿宋" w:hAnsi="仿宋" w:eastAsia="仿宋" w:cs="仿宋"/>
                <w:color w:val="000000"/>
                <w:kern w:val="0"/>
                <w:sz w:val="16"/>
                <w:szCs w:val="16"/>
                <w:highlight w:val="none"/>
                <w:lang w:val="en-US" w:eastAsia="zh-CN"/>
              </w:rPr>
              <w:t xml:space="preserve"> 有下列情形之一的：</w:t>
            </w:r>
            <w:r>
              <w:rPr>
                <w:rFonts w:hint="eastAsia" w:ascii="仿宋" w:hAnsi="仿宋" w:eastAsia="仿宋" w:cs="仿宋"/>
                <w:color w:val="000000"/>
                <w:kern w:val="0"/>
                <w:sz w:val="16"/>
                <w:szCs w:val="16"/>
                <w:highlight w:val="none"/>
              </w:rPr>
              <w:t>（1）责令限期改正后，不及时改正的；（2）曾因实施该违法行为被查处，再次实施该违法行为的；（3）严重影响城市市容和环境卫生的。</w:t>
            </w:r>
          </w:p>
          <w:p w14:paraId="3A4DA99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highlight w:val="none"/>
              </w:rPr>
            </w:pPr>
            <w:r>
              <w:rPr>
                <w:rFonts w:hint="eastAsia" w:ascii="仿宋" w:hAnsi="仿宋" w:eastAsia="仿宋" w:cs="仿宋"/>
                <w:color w:val="000000"/>
                <w:kern w:val="0"/>
                <w:sz w:val="16"/>
                <w:szCs w:val="16"/>
                <w:highlight w:val="none"/>
              </w:rPr>
              <w:t>责令纠正违法行为、采取补救措施外，可以给予警告，并处以1500元以上2500元以下的罚款。</w:t>
            </w:r>
          </w:p>
          <w:p w14:paraId="108E3ED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highlight w:val="none"/>
                <w:lang w:eastAsia="zh-CN"/>
              </w:rPr>
              <w:t>从重情节</w:t>
            </w:r>
            <w:r>
              <w:rPr>
                <w:rFonts w:hint="eastAsia" w:ascii="仿宋" w:hAnsi="仿宋" w:eastAsia="仿宋" w:cs="仿宋"/>
                <w:color w:val="000000"/>
                <w:kern w:val="0"/>
                <w:sz w:val="16"/>
                <w:szCs w:val="16"/>
                <w:highlight w:val="none"/>
                <w:lang w:val="en-US" w:eastAsia="zh-CN"/>
              </w:rPr>
              <w:t xml:space="preserve"> 有下列情形之一的：</w:t>
            </w:r>
            <w:r>
              <w:rPr>
                <w:rFonts w:hint="eastAsia" w:ascii="仿宋" w:hAnsi="仿宋" w:eastAsia="仿宋" w:cs="仿宋"/>
                <w:color w:val="000000"/>
                <w:kern w:val="0"/>
                <w:sz w:val="16"/>
                <w:szCs w:val="16"/>
                <w:highlight w:val="none"/>
              </w:rPr>
              <w:t>（1）责令限期改正后，不及时改正的；（2）曾因实施该违法行为被查处，再次实施该违法行为的；（3） 严重影响城市市容和环境卫生的。责令纠正违法行为、采取补救措施外，可以给予警告，并可处以300元以上500元以下的罚款。</w:t>
            </w:r>
          </w:p>
        </w:tc>
      </w:tr>
      <w:tr w14:paraId="30089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5" w:hRule="atLeast"/>
        </w:trPr>
        <w:tc>
          <w:tcPr>
            <w:tcW w:w="448" w:type="dxa"/>
            <w:noWrap w:val="0"/>
            <w:vAlign w:val="center"/>
          </w:tcPr>
          <w:p w14:paraId="5E4D62C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35</w:t>
            </w:r>
          </w:p>
        </w:tc>
        <w:tc>
          <w:tcPr>
            <w:tcW w:w="720" w:type="dxa"/>
            <w:noWrap w:val="0"/>
            <w:vAlign w:val="center"/>
          </w:tcPr>
          <w:p w14:paraId="60DE9C0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lang w:val="en-US" w:eastAsia="zh-CN" w:bidi="ar"/>
              </w:rPr>
              <w:t>《辽宁省城市市容和环境卫生管理规定》</w:t>
            </w:r>
          </w:p>
        </w:tc>
        <w:tc>
          <w:tcPr>
            <w:tcW w:w="2335" w:type="dxa"/>
            <w:noWrap w:val="0"/>
            <w:vAlign w:val="center"/>
          </w:tcPr>
          <w:p w14:paraId="2AA967F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第三十</w:t>
            </w:r>
            <w:r>
              <w:rPr>
                <w:rFonts w:hint="eastAsia" w:ascii="仿宋" w:hAnsi="仿宋" w:eastAsia="仿宋" w:cs="仿宋"/>
                <w:b/>
                <w:bCs/>
                <w:color w:val="000000"/>
                <w:kern w:val="0"/>
                <w:sz w:val="16"/>
                <w:szCs w:val="16"/>
                <w:lang w:eastAsia="zh-CN"/>
              </w:rPr>
              <w:t>三</w:t>
            </w:r>
            <w:r>
              <w:rPr>
                <w:rFonts w:hint="eastAsia" w:ascii="仿宋" w:hAnsi="仿宋" w:eastAsia="仿宋" w:cs="仿宋"/>
                <w:b/>
                <w:bCs/>
                <w:color w:val="000000"/>
                <w:kern w:val="0"/>
                <w:sz w:val="16"/>
                <w:szCs w:val="16"/>
              </w:rPr>
              <w:t>条</w:t>
            </w:r>
            <w:r>
              <w:rPr>
                <w:rFonts w:hint="eastAsia" w:ascii="仿宋" w:hAnsi="仿宋" w:eastAsia="仿宋" w:cs="仿宋"/>
                <w:color w:val="000000"/>
                <w:kern w:val="0"/>
                <w:sz w:val="16"/>
                <w:szCs w:val="16"/>
                <w:lang w:val="en-US" w:eastAsia="zh-CN"/>
              </w:rPr>
              <w:t xml:space="preserve"> </w:t>
            </w:r>
            <w:r>
              <w:rPr>
                <w:rFonts w:hint="eastAsia" w:ascii="仿宋" w:hAnsi="仿宋" w:eastAsia="仿宋" w:cs="仿宋"/>
                <w:color w:val="000000"/>
                <w:kern w:val="0"/>
                <w:sz w:val="16"/>
                <w:szCs w:val="16"/>
              </w:rPr>
              <w:t>违反第二十三条第三款规定的，由市容和环境卫生主管部门责令补办手续，并处每车次300元以上500元以下罚款。</w:t>
            </w:r>
          </w:p>
        </w:tc>
        <w:tc>
          <w:tcPr>
            <w:tcW w:w="1418" w:type="dxa"/>
            <w:noWrap w:val="0"/>
            <w:vAlign w:val="center"/>
          </w:tcPr>
          <w:p w14:paraId="397C16F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单位未在指定地点擅自排放非有毒有害垃圾</w:t>
            </w:r>
          </w:p>
        </w:tc>
        <w:tc>
          <w:tcPr>
            <w:tcW w:w="5558" w:type="dxa"/>
            <w:noWrap w:val="0"/>
            <w:vAlign w:val="center"/>
          </w:tcPr>
          <w:p w14:paraId="03DEA01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eastAsia="zh-CN"/>
              </w:rPr>
              <w:t>首次违法，危害后果轻微，责令补办手续</w:t>
            </w:r>
            <w:r>
              <w:rPr>
                <w:rFonts w:hint="eastAsia" w:ascii="仿宋" w:hAnsi="仿宋" w:eastAsia="仿宋" w:cs="仿宋"/>
                <w:color w:val="000000"/>
                <w:kern w:val="0"/>
                <w:sz w:val="16"/>
                <w:szCs w:val="16"/>
              </w:rPr>
              <w:t>，处每车次300元罚款；</w:t>
            </w:r>
          </w:p>
          <w:p w14:paraId="5B3C01C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一般情节：</w:t>
            </w:r>
            <w:r>
              <w:rPr>
                <w:rFonts w:hint="eastAsia" w:ascii="仿宋" w:hAnsi="仿宋" w:eastAsia="仿宋" w:cs="仿宋"/>
                <w:color w:val="000000"/>
                <w:kern w:val="0"/>
                <w:sz w:val="16"/>
                <w:szCs w:val="16"/>
              </w:rPr>
              <w:t>擅自排放非有毒有害垃圾3车次以</w:t>
            </w:r>
            <w:r>
              <w:rPr>
                <w:rFonts w:hint="eastAsia" w:ascii="仿宋" w:hAnsi="仿宋" w:eastAsia="仿宋" w:cs="仿宋"/>
                <w:color w:val="000000"/>
                <w:kern w:val="0"/>
                <w:sz w:val="16"/>
                <w:szCs w:val="16"/>
                <w:lang w:eastAsia="zh-CN"/>
              </w:rPr>
              <w:t>下</w:t>
            </w:r>
            <w:r>
              <w:rPr>
                <w:rFonts w:hint="eastAsia" w:ascii="仿宋" w:hAnsi="仿宋" w:eastAsia="仿宋" w:cs="仿宋"/>
                <w:color w:val="000000"/>
                <w:kern w:val="0"/>
                <w:sz w:val="16"/>
                <w:szCs w:val="16"/>
              </w:rPr>
              <w:t>，</w:t>
            </w:r>
            <w:r>
              <w:rPr>
                <w:rFonts w:hint="eastAsia" w:ascii="仿宋" w:hAnsi="仿宋" w:eastAsia="仿宋" w:cs="仿宋"/>
                <w:color w:val="000000"/>
                <w:kern w:val="0"/>
                <w:sz w:val="16"/>
                <w:szCs w:val="16"/>
                <w:lang w:eastAsia="zh-CN"/>
              </w:rPr>
              <w:t>责令补办手续，</w:t>
            </w:r>
            <w:r>
              <w:rPr>
                <w:rFonts w:hint="eastAsia" w:ascii="仿宋" w:hAnsi="仿宋" w:eastAsia="仿宋" w:cs="仿宋"/>
                <w:color w:val="000000"/>
                <w:kern w:val="0"/>
                <w:sz w:val="16"/>
                <w:szCs w:val="16"/>
              </w:rPr>
              <w:t>处每车次</w:t>
            </w:r>
            <w:r>
              <w:rPr>
                <w:rFonts w:hint="eastAsia" w:ascii="仿宋" w:hAnsi="仿宋" w:eastAsia="仿宋" w:cs="仿宋"/>
                <w:color w:val="000000"/>
                <w:kern w:val="0"/>
                <w:sz w:val="16"/>
                <w:szCs w:val="16"/>
                <w:lang w:val="en-US" w:eastAsia="zh-CN"/>
              </w:rPr>
              <w:t>4</w:t>
            </w:r>
            <w:r>
              <w:rPr>
                <w:rFonts w:hint="eastAsia" w:ascii="仿宋" w:hAnsi="仿宋" w:eastAsia="仿宋" w:cs="仿宋"/>
                <w:color w:val="000000"/>
                <w:kern w:val="0"/>
                <w:sz w:val="16"/>
                <w:szCs w:val="16"/>
              </w:rPr>
              <w:t>00元罚款。</w:t>
            </w:r>
          </w:p>
          <w:p w14:paraId="1233156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color w:val="000000"/>
                <w:kern w:val="0"/>
                <w:sz w:val="16"/>
                <w:szCs w:val="16"/>
              </w:rPr>
              <w:t>擅自排放非有毒有害垃圾3车次以</w:t>
            </w:r>
            <w:r>
              <w:rPr>
                <w:rFonts w:hint="eastAsia" w:ascii="仿宋" w:hAnsi="仿宋" w:eastAsia="仿宋" w:cs="仿宋"/>
                <w:color w:val="000000"/>
                <w:kern w:val="0"/>
                <w:sz w:val="16"/>
                <w:szCs w:val="16"/>
                <w:lang w:eastAsia="zh-CN"/>
              </w:rPr>
              <w:t>上，责令补办手续，</w:t>
            </w:r>
            <w:r>
              <w:rPr>
                <w:rFonts w:hint="eastAsia" w:ascii="仿宋" w:hAnsi="仿宋" w:eastAsia="仿宋" w:cs="仿宋"/>
                <w:color w:val="000000"/>
                <w:kern w:val="0"/>
                <w:sz w:val="16"/>
                <w:szCs w:val="16"/>
              </w:rPr>
              <w:t>处每车次</w:t>
            </w:r>
            <w:r>
              <w:rPr>
                <w:rFonts w:hint="eastAsia" w:ascii="仿宋" w:hAnsi="仿宋" w:eastAsia="仿宋" w:cs="仿宋"/>
                <w:color w:val="000000"/>
                <w:kern w:val="0"/>
                <w:sz w:val="16"/>
                <w:szCs w:val="16"/>
                <w:lang w:val="en-US" w:eastAsia="zh-CN"/>
              </w:rPr>
              <w:t>5</w:t>
            </w:r>
            <w:r>
              <w:rPr>
                <w:rFonts w:hint="eastAsia" w:ascii="仿宋" w:hAnsi="仿宋" w:eastAsia="仿宋" w:cs="仿宋"/>
                <w:color w:val="000000"/>
                <w:kern w:val="0"/>
                <w:sz w:val="16"/>
                <w:szCs w:val="16"/>
              </w:rPr>
              <w:t>00元罚款</w:t>
            </w:r>
            <w:r>
              <w:rPr>
                <w:rFonts w:hint="eastAsia" w:ascii="仿宋" w:hAnsi="仿宋" w:eastAsia="仿宋" w:cs="仿宋"/>
                <w:color w:val="000000"/>
                <w:kern w:val="0"/>
                <w:sz w:val="16"/>
                <w:szCs w:val="16"/>
                <w:lang w:eastAsia="zh-CN"/>
              </w:rPr>
              <w:t>；</w:t>
            </w:r>
          </w:p>
          <w:p w14:paraId="1D247AD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lang w:eastAsia="zh-CN"/>
              </w:rPr>
              <w:t>拒不改正，或</w:t>
            </w:r>
            <w:r>
              <w:rPr>
                <w:rFonts w:hint="eastAsia" w:ascii="仿宋" w:hAnsi="仿宋" w:eastAsia="仿宋" w:cs="仿宋"/>
                <w:color w:val="000000"/>
                <w:kern w:val="0"/>
                <w:sz w:val="16"/>
                <w:szCs w:val="16"/>
              </w:rPr>
              <w:t>因实施该违法行为被查处，再次实施该违法行为的</w:t>
            </w:r>
            <w:r>
              <w:rPr>
                <w:rFonts w:hint="eastAsia" w:ascii="仿宋" w:hAnsi="仿宋" w:eastAsia="仿宋" w:cs="仿宋"/>
                <w:color w:val="000000"/>
                <w:kern w:val="0"/>
                <w:sz w:val="16"/>
                <w:szCs w:val="16"/>
                <w:lang w:eastAsia="zh-CN"/>
              </w:rPr>
              <w:t>，</w:t>
            </w:r>
            <w:r>
              <w:rPr>
                <w:rFonts w:hint="eastAsia" w:ascii="仿宋" w:hAnsi="仿宋" w:eastAsia="仿宋" w:cs="仿宋"/>
                <w:color w:val="000000"/>
                <w:kern w:val="0"/>
                <w:sz w:val="16"/>
                <w:szCs w:val="16"/>
                <w:lang w:val="en-US" w:eastAsia="zh-CN"/>
              </w:rPr>
              <w:t>或</w:t>
            </w:r>
            <w:r>
              <w:rPr>
                <w:rFonts w:hint="eastAsia" w:ascii="仿宋" w:hAnsi="仿宋" w:eastAsia="仿宋" w:cs="仿宋"/>
                <w:color w:val="000000"/>
                <w:kern w:val="0"/>
                <w:sz w:val="16"/>
                <w:szCs w:val="16"/>
              </w:rPr>
              <w:t>造成严重危害后果的，</w:t>
            </w:r>
            <w:r>
              <w:rPr>
                <w:rFonts w:hint="eastAsia" w:ascii="仿宋" w:hAnsi="仿宋" w:eastAsia="仿宋" w:cs="仿宋"/>
                <w:color w:val="000000"/>
                <w:kern w:val="0"/>
                <w:sz w:val="16"/>
                <w:szCs w:val="16"/>
                <w:lang w:eastAsia="zh-CN"/>
              </w:rPr>
              <w:t>责令补办手续，</w:t>
            </w:r>
            <w:r>
              <w:rPr>
                <w:rFonts w:hint="eastAsia" w:ascii="仿宋" w:hAnsi="仿宋" w:eastAsia="仿宋" w:cs="仿宋"/>
                <w:color w:val="000000"/>
                <w:kern w:val="0"/>
                <w:sz w:val="16"/>
                <w:szCs w:val="16"/>
              </w:rPr>
              <w:t>处每车次</w:t>
            </w:r>
            <w:r>
              <w:rPr>
                <w:rFonts w:hint="eastAsia" w:ascii="仿宋" w:hAnsi="仿宋" w:eastAsia="仿宋" w:cs="仿宋"/>
                <w:color w:val="000000"/>
                <w:kern w:val="0"/>
                <w:sz w:val="16"/>
                <w:szCs w:val="16"/>
                <w:lang w:val="en-US" w:eastAsia="zh-CN"/>
              </w:rPr>
              <w:t>5</w:t>
            </w:r>
            <w:r>
              <w:rPr>
                <w:rFonts w:hint="eastAsia" w:ascii="仿宋" w:hAnsi="仿宋" w:eastAsia="仿宋" w:cs="仿宋"/>
                <w:color w:val="000000"/>
                <w:kern w:val="0"/>
                <w:sz w:val="16"/>
                <w:szCs w:val="16"/>
              </w:rPr>
              <w:t>00元罚款</w:t>
            </w:r>
            <w:r>
              <w:rPr>
                <w:rFonts w:hint="eastAsia" w:ascii="仿宋" w:hAnsi="仿宋" w:eastAsia="仿宋" w:cs="仿宋"/>
                <w:color w:val="000000"/>
                <w:kern w:val="0"/>
                <w:sz w:val="16"/>
                <w:szCs w:val="16"/>
                <w:lang w:eastAsia="zh-CN"/>
              </w:rPr>
              <w:t>。</w:t>
            </w:r>
          </w:p>
        </w:tc>
      </w:tr>
      <w:tr w14:paraId="0A55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1" w:hRule="atLeast"/>
        </w:trPr>
        <w:tc>
          <w:tcPr>
            <w:tcW w:w="448" w:type="dxa"/>
            <w:noWrap w:val="0"/>
            <w:vAlign w:val="center"/>
          </w:tcPr>
          <w:p w14:paraId="3710D8B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36</w:t>
            </w:r>
          </w:p>
        </w:tc>
        <w:tc>
          <w:tcPr>
            <w:tcW w:w="720" w:type="dxa"/>
            <w:noWrap w:val="0"/>
            <w:vAlign w:val="center"/>
          </w:tcPr>
          <w:p w14:paraId="2A868996">
            <w:pPr>
              <w:widowControl/>
              <w:jc w:val="both"/>
              <w:rPr>
                <w:rFonts w:hint="eastAsia" w:ascii="仿宋" w:hAnsi="仿宋" w:eastAsia="仿宋" w:cs="仿宋"/>
                <w:b/>
                <w:bCs/>
                <w:color w:val="000000"/>
                <w:kern w:val="0"/>
                <w:sz w:val="16"/>
                <w:szCs w:val="16"/>
                <w:highlight w:val="none"/>
                <w:lang w:val="en-US" w:eastAsia="zh-CN"/>
              </w:rPr>
            </w:pPr>
            <w:r>
              <w:rPr>
                <w:rFonts w:hint="eastAsia" w:ascii="仿宋" w:hAnsi="仿宋" w:eastAsia="仿宋" w:cs="仿宋"/>
                <w:b/>
                <w:bCs/>
                <w:color w:val="000000"/>
                <w:kern w:val="0"/>
                <w:sz w:val="16"/>
                <w:szCs w:val="16"/>
                <w:highlight w:val="none"/>
                <w:lang w:val="en-US" w:eastAsia="zh-CN"/>
              </w:rPr>
              <w:t>《城市生活垃圾管理办法》</w:t>
            </w:r>
          </w:p>
          <w:p w14:paraId="7EC9F61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30D9AEC2">
            <w:pPr>
              <w:widowControl/>
              <w:numPr>
                <w:ilvl w:val="0"/>
                <w:numId w:val="0"/>
              </w:numPr>
              <w:ind w:leftChars="0"/>
              <w:jc w:val="both"/>
              <w:rPr>
                <w:rFonts w:hint="eastAsia" w:ascii="仿宋" w:hAnsi="仿宋" w:eastAsia="仿宋" w:cs="仿宋"/>
                <w:b w:val="0"/>
                <w:bCs w:val="0"/>
                <w:sz w:val="22"/>
                <w:szCs w:val="22"/>
                <w:vertAlign w:val="baseline"/>
                <w:lang w:val="en-US" w:eastAsia="zh-CN"/>
              </w:rPr>
            </w:pPr>
            <w:r>
              <w:rPr>
                <w:rFonts w:hint="eastAsia" w:ascii="宋体" w:hAnsi="宋体" w:eastAsia="宋体" w:cs="宋体"/>
                <w:b/>
                <w:bCs/>
                <w:sz w:val="16"/>
                <w:szCs w:val="16"/>
              </w:rPr>
              <w:t>第四十一条</w:t>
            </w:r>
            <w:r>
              <w:rPr>
                <w:rFonts w:hint="eastAsia" w:ascii="宋体" w:hAnsi="宋体" w:eastAsia="宋体" w:cs="宋体"/>
                <w:sz w:val="16"/>
                <w:szCs w:val="16"/>
                <w:lang w:val="en-US" w:eastAsia="zh-CN"/>
              </w:rPr>
              <w:t xml:space="preserve"> </w:t>
            </w:r>
            <w:r>
              <w:rPr>
                <w:rFonts w:hint="eastAsia" w:ascii="仿宋" w:hAnsi="仿宋" w:eastAsia="仿宋" w:cs="仿宋"/>
                <w:color w:val="000000"/>
                <w:kern w:val="0"/>
                <w:sz w:val="16"/>
                <w:szCs w:val="16"/>
              </w:rPr>
              <w:t>违反本办法第十三条规定，未经批准擅自关闭、闲置或者拆除城市生活垃圾处置设施、场所的，由直辖市、市、县人民政府建设（环境卫生）主管部门责令停止违法行为，限期改正，处以1万元以上10万元以下的罚款。</w:t>
            </w:r>
          </w:p>
        </w:tc>
        <w:tc>
          <w:tcPr>
            <w:tcW w:w="1418" w:type="dxa"/>
            <w:noWrap w:val="0"/>
            <w:vAlign w:val="center"/>
          </w:tcPr>
          <w:p w14:paraId="7B9559B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lang w:eastAsia="zh-CN"/>
              </w:rPr>
              <w:t>未经批准擅自关闭、闲置或者拆除城市生活垃圾处置设施、场所的</w:t>
            </w:r>
          </w:p>
        </w:tc>
        <w:tc>
          <w:tcPr>
            <w:tcW w:w="5558" w:type="dxa"/>
            <w:noWrap w:val="0"/>
            <w:vAlign w:val="center"/>
          </w:tcPr>
          <w:p w14:paraId="4936CB1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lang w:eastAsia="zh-CN"/>
              </w:rPr>
              <w:t>违反此规定，造成环境污染的，责令停止违法行为，并处1万元罚款。</w:t>
            </w:r>
          </w:p>
          <w:p w14:paraId="78C2AFF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lang w:eastAsia="zh-CN"/>
              </w:rPr>
              <w:t>违反此规定，造成环境污染和设施损坏的，责令停止违法行为，依法承担赔偿责任，并处</w:t>
            </w:r>
            <w:r>
              <w:rPr>
                <w:rFonts w:hint="eastAsia" w:ascii="仿宋" w:hAnsi="仿宋" w:eastAsia="仿宋" w:cs="仿宋"/>
                <w:color w:val="000000"/>
                <w:kern w:val="0"/>
                <w:sz w:val="16"/>
                <w:szCs w:val="16"/>
                <w:lang w:val="en-US" w:eastAsia="zh-CN"/>
              </w:rPr>
              <w:t>5</w:t>
            </w:r>
            <w:r>
              <w:rPr>
                <w:rFonts w:hint="eastAsia" w:ascii="仿宋" w:hAnsi="仿宋" w:eastAsia="仿宋" w:cs="仿宋"/>
                <w:color w:val="000000"/>
                <w:kern w:val="0"/>
                <w:sz w:val="16"/>
                <w:szCs w:val="16"/>
                <w:lang w:eastAsia="zh-CN"/>
              </w:rPr>
              <w:t>万元罚款。</w:t>
            </w:r>
          </w:p>
          <w:p w14:paraId="7935C68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lang w:val="en-US" w:eastAsia="zh-CN"/>
              </w:rPr>
              <w:t>3.</w:t>
            </w:r>
            <w:r>
              <w:rPr>
                <w:rFonts w:hint="eastAsia" w:ascii="仿宋" w:hAnsi="仿宋" w:eastAsia="仿宋" w:cs="仿宋"/>
                <w:color w:val="000000"/>
                <w:kern w:val="0"/>
                <w:sz w:val="16"/>
                <w:szCs w:val="16"/>
                <w:lang w:eastAsia="zh-CN"/>
              </w:rPr>
              <w:t>违反此规定，造成严重环境污染和设施损毁的，责令停止违法行为，依法承担赔偿责任，并处10万元罚款。</w:t>
            </w:r>
          </w:p>
        </w:tc>
      </w:tr>
      <w:tr w14:paraId="009D2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04C5CF9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FF0000"/>
                <w:sz w:val="16"/>
                <w:szCs w:val="16"/>
                <w:highlight w:val="none"/>
                <w:vertAlign w:val="baseline"/>
                <w:lang w:val="en-US" w:eastAsia="zh-CN"/>
              </w:rPr>
            </w:pPr>
            <w:r>
              <w:rPr>
                <w:rFonts w:hint="eastAsia" w:ascii="仿宋" w:hAnsi="仿宋" w:eastAsia="仿宋" w:cs="仿宋"/>
                <w:b/>
                <w:bCs/>
                <w:color w:val="auto"/>
                <w:sz w:val="16"/>
                <w:szCs w:val="16"/>
                <w:highlight w:val="none"/>
                <w:vertAlign w:val="baseline"/>
                <w:lang w:val="en-US" w:eastAsia="zh-CN"/>
              </w:rPr>
              <w:t>37</w:t>
            </w:r>
          </w:p>
        </w:tc>
        <w:tc>
          <w:tcPr>
            <w:tcW w:w="720" w:type="dxa"/>
            <w:noWrap w:val="0"/>
            <w:vAlign w:val="center"/>
          </w:tcPr>
          <w:p w14:paraId="49975E19">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auto"/>
                <w:kern w:val="0"/>
                <w:sz w:val="16"/>
                <w:szCs w:val="16"/>
                <w:lang w:eastAsia="zh-CN"/>
              </w:rPr>
            </w:pPr>
            <w:r>
              <w:rPr>
                <w:rFonts w:hint="eastAsia" w:ascii="仿宋" w:hAnsi="仿宋" w:eastAsia="仿宋" w:cs="仿宋"/>
                <w:b/>
                <w:bCs/>
                <w:color w:val="auto"/>
                <w:kern w:val="0"/>
                <w:sz w:val="16"/>
                <w:szCs w:val="16"/>
              </w:rPr>
              <w:t>《城市</w:t>
            </w:r>
            <w:r>
              <w:rPr>
                <w:rFonts w:hint="eastAsia" w:ascii="仿宋" w:hAnsi="仿宋" w:eastAsia="仿宋" w:cs="仿宋"/>
                <w:b/>
                <w:bCs/>
                <w:color w:val="auto"/>
                <w:kern w:val="0"/>
                <w:sz w:val="16"/>
                <w:szCs w:val="16"/>
                <w:lang w:eastAsia="zh-CN"/>
              </w:rPr>
              <w:t>建筑垃圾</w:t>
            </w:r>
            <w:r>
              <w:rPr>
                <w:rFonts w:hint="eastAsia" w:ascii="仿宋" w:hAnsi="仿宋" w:eastAsia="仿宋" w:cs="仿宋"/>
                <w:b/>
                <w:bCs/>
                <w:color w:val="auto"/>
                <w:kern w:val="0"/>
                <w:sz w:val="16"/>
                <w:szCs w:val="16"/>
              </w:rPr>
              <w:t>管理规定》</w:t>
            </w:r>
          </w:p>
          <w:p w14:paraId="7AF85651">
            <w:pPr>
              <w:widowControl/>
              <w:jc w:val="both"/>
              <w:rPr>
                <w:rFonts w:hint="eastAsia" w:ascii="仿宋" w:hAnsi="仿宋" w:eastAsia="仿宋" w:cs="仿宋"/>
                <w:b/>
                <w:bCs/>
                <w:color w:val="FF0000"/>
                <w:kern w:val="0"/>
                <w:sz w:val="16"/>
                <w:szCs w:val="16"/>
                <w:highlight w:val="none"/>
                <w:lang w:val="en-US" w:eastAsia="zh-CN"/>
              </w:rPr>
            </w:pPr>
          </w:p>
          <w:p w14:paraId="5674625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FF0000"/>
                <w:sz w:val="22"/>
                <w:szCs w:val="22"/>
                <w:highlight w:val="none"/>
                <w:vertAlign w:val="baseline"/>
                <w:lang w:val="en-US" w:eastAsia="zh-CN"/>
              </w:rPr>
            </w:pPr>
          </w:p>
        </w:tc>
        <w:tc>
          <w:tcPr>
            <w:tcW w:w="2335" w:type="dxa"/>
            <w:noWrap w:val="0"/>
            <w:vAlign w:val="center"/>
          </w:tcPr>
          <w:p w14:paraId="287066E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eastAsia="zh-CN"/>
              </w:rPr>
            </w:pPr>
            <w:r>
              <w:rPr>
                <w:rFonts w:hint="eastAsia" w:ascii="仿宋" w:hAnsi="仿宋" w:eastAsia="仿宋" w:cs="仿宋"/>
                <w:b/>
                <w:bCs/>
                <w:color w:val="auto"/>
                <w:kern w:val="0"/>
                <w:sz w:val="16"/>
                <w:szCs w:val="16"/>
              </w:rPr>
              <w:t>第</w:t>
            </w:r>
            <w:r>
              <w:rPr>
                <w:rFonts w:hint="eastAsia" w:ascii="仿宋" w:hAnsi="仿宋" w:eastAsia="仿宋" w:cs="仿宋"/>
                <w:b/>
                <w:bCs/>
                <w:color w:val="auto"/>
                <w:kern w:val="0"/>
                <w:sz w:val="16"/>
                <w:szCs w:val="16"/>
                <w:lang w:eastAsia="zh-CN"/>
              </w:rPr>
              <w:t>二十条：</w:t>
            </w:r>
            <w:r>
              <w:rPr>
                <w:rFonts w:hint="eastAsia" w:ascii="仿宋" w:hAnsi="仿宋" w:eastAsia="仿宋" w:cs="仿宋"/>
                <w:color w:val="auto"/>
                <w:kern w:val="0"/>
                <w:sz w:val="16"/>
                <w:szCs w:val="16"/>
                <w:lang w:eastAsia="zh-CN"/>
              </w:rPr>
              <w:t>任何单位和个人有下列情形之一的，由城市人民政府市容环境卫生主管部门责令限期改正，给予警告，处以罚款：（一）将建筑垃圾混入生活垃圾的；（二）将危险废物混入建筑垃圾的;（三）擅自设立弃置场受纳建筑垃圾的;</w:t>
            </w:r>
          </w:p>
          <w:p w14:paraId="12A04A4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FF0000"/>
                <w:sz w:val="22"/>
                <w:szCs w:val="22"/>
                <w:highlight w:val="none"/>
                <w:vertAlign w:val="baseline"/>
                <w:lang w:val="en-US" w:eastAsia="zh-CN"/>
              </w:rPr>
            </w:pPr>
            <w:r>
              <w:rPr>
                <w:rFonts w:hint="eastAsia" w:ascii="仿宋" w:hAnsi="仿宋" w:eastAsia="仿宋" w:cs="仿宋"/>
                <w:color w:val="auto"/>
                <w:kern w:val="0"/>
                <w:sz w:val="16"/>
                <w:szCs w:val="16"/>
                <w:lang w:eastAsia="zh-CN"/>
              </w:rPr>
              <w:t>单位有前款第一项、第二项行为之一的，处3000元以下罚款;有前款第三项行为的，处5000元以上1万元以下罚款。个人有前款第一项、第二项行为之一的，处200元以下罚款;有前款第三项行为的，处3000元以下罚款。</w:t>
            </w:r>
          </w:p>
        </w:tc>
        <w:tc>
          <w:tcPr>
            <w:tcW w:w="1418" w:type="dxa"/>
            <w:noWrap w:val="0"/>
            <w:vAlign w:val="center"/>
          </w:tcPr>
          <w:p w14:paraId="3EB5B2B2">
            <w:pPr>
              <w:widowControl/>
              <w:jc w:val="both"/>
              <w:rPr>
                <w:rFonts w:hint="eastAsia" w:ascii="仿宋" w:hAnsi="仿宋" w:eastAsia="仿宋" w:cs="仿宋"/>
                <w:color w:val="FF0000"/>
                <w:kern w:val="0"/>
                <w:sz w:val="16"/>
                <w:szCs w:val="16"/>
                <w:highlight w:val="none"/>
                <w:lang w:val="en-US" w:eastAsia="zh-CN" w:bidi="ar-SA"/>
              </w:rPr>
            </w:pPr>
            <w:r>
              <w:rPr>
                <w:rFonts w:hint="eastAsia" w:ascii="仿宋" w:hAnsi="仿宋" w:eastAsia="仿宋" w:cs="仿宋"/>
                <w:color w:val="auto"/>
                <w:kern w:val="0"/>
                <w:sz w:val="16"/>
                <w:szCs w:val="16"/>
                <w:highlight w:val="none"/>
              </w:rPr>
              <w:t>将建筑垃圾混入生活垃圾的</w:t>
            </w:r>
          </w:p>
        </w:tc>
        <w:tc>
          <w:tcPr>
            <w:tcW w:w="5558" w:type="dxa"/>
            <w:noWrap w:val="0"/>
            <w:vAlign w:val="center"/>
          </w:tcPr>
          <w:p w14:paraId="3B39818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从轻情节</w:t>
            </w:r>
            <w:r>
              <w:rPr>
                <w:rFonts w:hint="eastAsia" w:ascii="仿宋" w:hAnsi="仿宋" w:eastAsia="仿宋" w:cs="仿宋"/>
                <w:color w:val="auto"/>
                <w:kern w:val="0"/>
                <w:sz w:val="16"/>
                <w:szCs w:val="16"/>
                <w:lang w:val="en-US" w:eastAsia="zh-CN"/>
              </w:rPr>
              <w:t>：混入1立方米以下的。</w:t>
            </w:r>
          </w:p>
          <w:p w14:paraId="55612C3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责令限期改正，给予警告，对单位处1000元以下罚款，对个人处50元以下罚款。</w:t>
            </w:r>
          </w:p>
          <w:p w14:paraId="05CE806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一般情节</w:t>
            </w:r>
            <w:r>
              <w:rPr>
                <w:rFonts w:hint="eastAsia" w:ascii="仿宋" w:hAnsi="仿宋" w:eastAsia="仿宋" w:cs="仿宋"/>
                <w:color w:val="auto"/>
                <w:kern w:val="0"/>
                <w:sz w:val="16"/>
                <w:szCs w:val="16"/>
                <w:lang w:val="en-US" w:eastAsia="zh-CN"/>
              </w:rPr>
              <w:t>：混入2立方米以上5立方米以下的。</w:t>
            </w:r>
          </w:p>
          <w:p w14:paraId="6F8962F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责令限期改正，给予警告，对单位处1000元以上2000元以下罚款，对个人处50元以上100元以下罚款。</w:t>
            </w:r>
          </w:p>
          <w:p w14:paraId="29BCC2E4">
            <w:pPr>
              <w:keepNext w:val="0"/>
              <w:keepLines w:val="0"/>
              <w:pageBreakBefore w:val="0"/>
              <w:widowControl w:val="0"/>
              <w:kinsoku/>
              <w:wordWrap/>
              <w:overflowPunct/>
              <w:topLinePunct w:val="0"/>
              <w:autoSpaceDE/>
              <w:autoSpaceDN/>
              <w:bidi w:val="0"/>
              <w:adjustRightInd/>
              <w:snapToGrid/>
              <w:spacing w:line="300" w:lineRule="exact"/>
              <w:ind w:firstLine="321" w:firstLineChars="200"/>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从重情节</w:t>
            </w:r>
            <w:r>
              <w:rPr>
                <w:rFonts w:hint="eastAsia" w:ascii="仿宋" w:hAnsi="仿宋" w:eastAsia="仿宋" w:cs="仿宋"/>
                <w:color w:val="auto"/>
                <w:kern w:val="0"/>
                <w:sz w:val="16"/>
                <w:szCs w:val="16"/>
                <w:lang w:val="en-US" w:eastAsia="zh-CN"/>
              </w:rPr>
              <w:t>：混入5立方米以上的。</w:t>
            </w:r>
          </w:p>
          <w:p w14:paraId="78E35364">
            <w:pPr>
              <w:widowControl/>
              <w:jc w:val="both"/>
              <w:rPr>
                <w:rFonts w:hint="eastAsia" w:ascii="仿宋" w:hAnsi="仿宋" w:eastAsia="仿宋" w:cs="仿宋"/>
                <w:color w:val="FF0000"/>
                <w:kern w:val="0"/>
                <w:sz w:val="16"/>
                <w:szCs w:val="16"/>
                <w:highlight w:val="none"/>
                <w:lang w:val="en-US" w:eastAsia="zh-CN"/>
              </w:rPr>
            </w:pPr>
            <w:r>
              <w:rPr>
                <w:rFonts w:hint="eastAsia" w:ascii="仿宋" w:hAnsi="仿宋" w:eastAsia="仿宋" w:cs="仿宋"/>
                <w:color w:val="auto"/>
                <w:kern w:val="0"/>
                <w:sz w:val="16"/>
                <w:szCs w:val="16"/>
                <w:lang w:val="en-US" w:eastAsia="zh-CN"/>
              </w:rPr>
              <w:t>责令限期改正，给予警告，对单位处2000元以上3000元以下罚款，对个人处100元以上200元以下罚款。</w:t>
            </w:r>
          </w:p>
        </w:tc>
      </w:tr>
      <w:tr w14:paraId="17AD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794E463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FF0000"/>
                <w:sz w:val="16"/>
                <w:szCs w:val="16"/>
                <w:highlight w:val="none"/>
                <w:vertAlign w:val="baseline"/>
                <w:lang w:val="en-US" w:eastAsia="zh-CN"/>
              </w:rPr>
            </w:pPr>
            <w:r>
              <w:rPr>
                <w:rFonts w:hint="eastAsia" w:ascii="仿宋" w:hAnsi="仿宋" w:eastAsia="仿宋" w:cs="仿宋"/>
                <w:b/>
                <w:bCs/>
                <w:color w:val="auto"/>
                <w:sz w:val="16"/>
                <w:szCs w:val="16"/>
                <w:highlight w:val="none"/>
                <w:vertAlign w:val="baseline"/>
                <w:lang w:val="en-US" w:eastAsia="zh-CN"/>
              </w:rPr>
              <w:t>38</w:t>
            </w:r>
          </w:p>
        </w:tc>
        <w:tc>
          <w:tcPr>
            <w:tcW w:w="720" w:type="dxa"/>
            <w:noWrap w:val="0"/>
            <w:vAlign w:val="center"/>
          </w:tcPr>
          <w:p w14:paraId="0B25EF21">
            <w:pPr>
              <w:widowControl/>
              <w:jc w:val="both"/>
              <w:rPr>
                <w:rFonts w:hint="eastAsia" w:ascii="仿宋" w:hAnsi="仿宋" w:eastAsia="仿宋" w:cs="仿宋"/>
                <w:b/>
                <w:bCs/>
                <w:color w:val="auto"/>
                <w:kern w:val="0"/>
                <w:sz w:val="16"/>
                <w:szCs w:val="16"/>
                <w:highlight w:val="none"/>
                <w:lang w:val="en-US" w:eastAsia="zh-CN" w:bidi="ar"/>
              </w:rPr>
            </w:pPr>
            <w:r>
              <w:rPr>
                <w:rFonts w:hint="eastAsia" w:ascii="仿宋" w:hAnsi="仿宋" w:eastAsia="仿宋" w:cs="仿宋"/>
                <w:b/>
                <w:bCs/>
                <w:color w:val="auto"/>
                <w:kern w:val="0"/>
                <w:sz w:val="16"/>
                <w:szCs w:val="16"/>
                <w:highlight w:val="none"/>
                <w:lang w:val="en-US" w:eastAsia="zh-CN" w:bidi="ar"/>
              </w:rPr>
              <w:t>《城市建筑垃圾管理规定》</w:t>
            </w:r>
          </w:p>
          <w:p w14:paraId="123FCDA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highlight w:val="none"/>
                <w:vertAlign w:val="baseline"/>
                <w:lang w:val="en-US" w:eastAsia="zh-CN"/>
              </w:rPr>
            </w:pPr>
          </w:p>
        </w:tc>
        <w:tc>
          <w:tcPr>
            <w:tcW w:w="2335" w:type="dxa"/>
            <w:noWrap w:val="0"/>
            <w:vAlign w:val="center"/>
          </w:tcPr>
          <w:p w14:paraId="04DFF63D">
            <w:pPr>
              <w:widowControl/>
              <w:jc w:val="both"/>
              <w:rPr>
                <w:rFonts w:hint="eastAsia" w:ascii="仿宋" w:hAnsi="仿宋" w:eastAsia="仿宋" w:cs="仿宋"/>
                <w:color w:val="auto"/>
                <w:kern w:val="0"/>
                <w:sz w:val="16"/>
                <w:szCs w:val="16"/>
                <w:highlight w:val="none"/>
              </w:rPr>
            </w:pPr>
            <w:r>
              <w:rPr>
                <w:rFonts w:hint="eastAsia" w:ascii="仿宋" w:hAnsi="仿宋" w:eastAsia="仿宋" w:cs="仿宋"/>
                <w:b/>
                <w:bCs/>
                <w:color w:val="auto"/>
                <w:kern w:val="0"/>
                <w:sz w:val="16"/>
                <w:szCs w:val="16"/>
                <w:highlight w:val="none"/>
                <w:lang w:val="en-US" w:eastAsia="zh-CN" w:bidi="ar"/>
              </w:rPr>
              <w:t>第二十</w:t>
            </w:r>
            <w:r>
              <w:rPr>
                <w:rFonts w:hint="eastAsia" w:ascii="仿宋" w:hAnsi="仿宋" w:eastAsia="仿宋" w:cs="仿宋"/>
                <w:b/>
                <w:bCs/>
                <w:color w:val="auto"/>
                <w:kern w:val="0"/>
                <w:sz w:val="16"/>
                <w:szCs w:val="16"/>
                <w:highlight w:val="none"/>
              </w:rPr>
              <w:t>条</w:t>
            </w:r>
            <w:r>
              <w:rPr>
                <w:rFonts w:hint="eastAsia" w:ascii="仿宋" w:hAnsi="仿宋" w:eastAsia="仿宋" w:cs="仿宋"/>
                <w:b/>
                <w:bCs/>
                <w:color w:val="auto"/>
                <w:kern w:val="0"/>
                <w:sz w:val="16"/>
                <w:szCs w:val="16"/>
                <w:highlight w:val="none"/>
                <w:lang w:val="en-US" w:eastAsia="zh-CN"/>
              </w:rPr>
              <w:t xml:space="preserve"> </w:t>
            </w:r>
            <w:r>
              <w:rPr>
                <w:rFonts w:hint="eastAsia" w:ascii="仿宋" w:hAnsi="仿宋" w:eastAsia="仿宋" w:cs="仿宋"/>
                <w:color w:val="auto"/>
                <w:kern w:val="0"/>
                <w:sz w:val="16"/>
                <w:szCs w:val="16"/>
                <w:highlight w:val="none"/>
              </w:rPr>
              <w:t>任何单位和个人有下列情形之一的，由城市人民政府市容环境卫生主管部门责令限期改正，给予警告，处以罚款：（二）将危险废物混入建筑垃圾的；</w:t>
            </w:r>
          </w:p>
          <w:p w14:paraId="343D3B2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highlight w:val="none"/>
                <w:vertAlign w:val="baseline"/>
                <w:lang w:val="en-US" w:eastAsia="zh-CN"/>
              </w:rPr>
            </w:pPr>
            <w:r>
              <w:rPr>
                <w:rFonts w:hint="eastAsia" w:ascii="仿宋" w:hAnsi="仿宋" w:eastAsia="仿宋" w:cs="仿宋"/>
                <w:color w:val="auto"/>
                <w:kern w:val="0"/>
                <w:sz w:val="16"/>
                <w:szCs w:val="16"/>
                <w:highlight w:val="none"/>
              </w:rPr>
              <w:t>单位有前款第一项、第二项行为之一的，处3000元以下罚款；有前款第三项行为的，处5000元以上1万元以下罚款。个人有前款第一项、第二项行为之一的，处200元以下罚款；有前款第三项行为的，处3000元以下罚款。</w:t>
            </w:r>
          </w:p>
        </w:tc>
        <w:tc>
          <w:tcPr>
            <w:tcW w:w="1418" w:type="dxa"/>
            <w:noWrap w:val="0"/>
            <w:vAlign w:val="center"/>
          </w:tcPr>
          <w:p w14:paraId="29EF4A4F">
            <w:pPr>
              <w:widowControl/>
              <w:jc w:val="both"/>
              <w:rPr>
                <w:rFonts w:hint="eastAsia" w:ascii="仿宋" w:hAnsi="仿宋" w:eastAsia="仿宋" w:cs="仿宋"/>
                <w:color w:val="auto"/>
                <w:kern w:val="0"/>
                <w:sz w:val="16"/>
                <w:szCs w:val="16"/>
                <w:highlight w:val="none"/>
                <w:lang w:val="en-US" w:eastAsia="zh-CN" w:bidi="ar-SA"/>
              </w:rPr>
            </w:pPr>
            <w:r>
              <w:rPr>
                <w:rFonts w:hint="eastAsia" w:ascii="仿宋" w:hAnsi="仿宋" w:eastAsia="仿宋" w:cs="仿宋"/>
                <w:color w:val="auto"/>
                <w:kern w:val="0"/>
                <w:sz w:val="16"/>
                <w:szCs w:val="16"/>
                <w:highlight w:val="none"/>
              </w:rPr>
              <w:t>将危险废物混入建筑垃圾的</w:t>
            </w:r>
          </w:p>
        </w:tc>
        <w:tc>
          <w:tcPr>
            <w:tcW w:w="5558" w:type="dxa"/>
            <w:noWrap w:val="0"/>
            <w:vAlign w:val="center"/>
          </w:tcPr>
          <w:p w14:paraId="5CEAA1C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从轻情节</w:t>
            </w:r>
            <w:r>
              <w:rPr>
                <w:rFonts w:hint="eastAsia" w:ascii="仿宋" w:hAnsi="仿宋" w:eastAsia="仿宋" w:cs="仿宋"/>
                <w:color w:val="auto"/>
                <w:kern w:val="0"/>
                <w:sz w:val="16"/>
                <w:szCs w:val="16"/>
                <w:lang w:val="en-US" w:eastAsia="zh-CN"/>
              </w:rPr>
              <w:t>：初次违法，危害后果轻微，主动消除或减轻违法行为后果的。</w:t>
            </w:r>
          </w:p>
          <w:p w14:paraId="3254AA6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责令限期改正，给予警告，对单位处1000元以下罚款，对个人处50元以下罚款。</w:t>
            </w:r>
          </w:p>
          <w:p w14:paraId="7A5D4AF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一般情节</w:t>
            </w:r>
            <w:r>
              <w:rPr>
                <w:rFonts w:hint="eastAsia" w:ascii="仿宋" w:hAnsi="仿宋" w:eastAsia="仿宋" w:cs="仿宋"/>
                <w:color w:val="auto"/>
                <w:kern w:val="0"/>
                <w:sz w:val="16"/>
                <w:szCs w:val="16"/>
                <w:lang w:val="en-US" w:eastAsia="zh-CN"/>
              </w:rPr>
              <w:t>：不具有从轻、从重情节的。</w:t>
            </w:r>
          </w:p>
          <w:p w14:paraId="62D3D09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责令限期改正，给予警告，对单位处1000元以上2000元以下罚款，对个人处50元以上100元以下罚款。</w:t>
            </w:r>
          </w:p>
          <w:p w14:paraId="71CDC15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从重情节</w:t>
            </w:r>
            <w:r>
              <w:rPr>
                <w:rFonts w:hint="eastAsia" w:ascii="仿宋" w:hAnsi="仿宋" w:eastAsia="仿宋" w:cs="仿宋"/>
                <w:color w:val="auto"/>
                <w:kern w:val="0"/>
                <w:sz w:val="16"/>
                <w:szCs w:val="16"/>
                <w:lang w:val="en-US" w:eastAsia="zh-CN"/>
              </w:rPr>
              <w:t>：经责令整改后，不采取整改措施的，或曾因实施该违法行为被查处，再次实施该违法行为的，或严重影响城市市容和环境卫生，造成严重危害后果或重大社会影响的。</w:t>
            </w:r>
          </w:p>
          <w:p w14:paraId="297C6171">
            <w:pPr>
              <w:widowControl/>
              <w:jc w:val="both"/>
              <w:rPr>
                <w:rFonts w:hint="eastAsia" w:ascii="仿宋" w:hAnsi="仿宋" w:eastAsia="仿宋" w:cs="仿宋"/>
                <w:color w:val="FF0000"/>
                <w:kern w:val="0"/>
                <w:sz w:val="16"/>
                <w:szCs w:val="16"/>
                <w:highlight w:val="none"/>
                <w:lang w:val="en-US" w:eastAsia="zh-CN"/>
              </w:rPr>
            </w:pPr>
            <w:r>
              <w:rPr>
                <w:rFonts w:hint="eastAsia" w:ascii="仿宋" w:hAnsi="仿宋" w:eastAsia="仿宋" w:cs="仿宋"/>
                <w:color w:val="auto"/>
                <w:kern w:val="0"/>
                <w:sz w:val="16"/>
                <w:szCs w:val="16"/>
                <w:lang w:val="en-US" w:eastAsia="zh-CN"/>
              </w:rPr>
              <w:t>责令限期改正，给予警告，对单位处2000元以上3000元以下罚款，对个人处100元以上200元以下罚款</w:t>
            </w:r>
          </w:p>
        </w:tc>
      </w:tr>
      <w:tr w14:paraId="5AC2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69D287E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auto"/>
                <w:sz w:val="16"/>
                <w:szCs w:val="16"/>
                <w:highlight w:val="none"/>
                <w:vertAlign w:val="baseline"/>
                <w:lang w:val="en-US" w:eastAsia="zh-CN"/>
              </w:rPr>
            </w:pPr>
            <w:r>
              <w:rPr>
                <w:rFonts w:hint="eastAsia" w:ascii="仿宋" w:hAnsi="仿宋" w:eastAsia="仿宋" w:cs="仿宋"/>
                <w:b/>
                <w:bCs/>
                <w:color w:val="auto"/>
                <w:sz w:val="16"/>
                <w:szCs w:val="16"/>
                <w:highlight w:val="none"/>
                <w:vertAlign w:val="baseline"/>
                <w:lang w:val="en-US" w:eastAsia="zh-CN"/>
              </w:rPr>
              <w:t>39</w:t>
            </w:r>
          </w:p>
        </w:tc>
        <w:tc>
          <w:tcPr>
            <w:tcW w:w="720" w:type="dxa"/>
            <w:noWrap w:val="0"/>
            <w:vAlign w:val="center"/>
          </w:tcPr>
          <w:p w14:paraId="630B4BBA">
            <w:pPr>
              <w:widowControl/>
              <w:jc w:val="both"/>
              <w:rPr>
                <w:rFonts w:hint="eastAsia" w:ascii="仿宋" w:hAnsi="仿宋" w:eastAsia="仿宋" w:cs="仿宋"/>
                <w:color w:val="auto"/>
                <w:kern w:val="0"/>
                <w:sz w:val="16"/>
                <w:szCs w:val="16"/>
                <w:highlight w:val="none"/>
              </w:rPr>
            </w:pPr>
            <w:r>
              <w:rPr>
                <w:rFonts w:hint="eastAsia" w:ascii="仿宋" w:hAnsi="仿宋" w:eastAsia="仿宋" w:cs="仿宋"/>
                <w:b/>
                <w:bCs/>
                <w:color w:val="auto"/>
                <w:kern w:val="0"/>
                <w:sz w:val="16"/>
                <w:szCs w:val="16"/>
                <w:highlight w:val="none"/>
              </w:rPr>
              <w:t>《城市建筑垃圾管理规定》</w:t>
            </w:r>
          </w:p>
          <w:p w14:paraId="1308E52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highlight w:val="none"/>
                <w:vertAlign w:val="baseline"/>
                <w:lang w:val="en-US" w:eastAsia="zh-CN"/>
              </w:rPr>
            </w:pPr>
          </w:p>
        </w:tc>
        <w:tc>
          <w:tcPr>
            <w:tcW w:w="2335" w:type="dxa"/>
            <w:noWrap w:val="0"/>
            <w:vAlign w:val="center"/>
          </w:tcPr>
          <w:p w14:paraId="4B71527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FF0000"/>
                <w:sz w:val="22"/>
                <w:szCs w:val="22"/>
                <w:highlight w:val="none"/>
                <w:vertAlign w:val="baseline"/>
                <w:lang w:val="en-US" w:eastAsia="zh-CN"/>
              </w:rPr>
            </w:pPr>
            <w:r>
              <w:rPr>
                <w:rFonts w:hint="eastAsia" w:ascii="仿宋" w:hAnsi="仿宋" w:eastAsia="仿宋" w:cs="仿宋"/>
                <w:b/>
                <w:bCs/>
                <w:color w:val="auto"/>
                <w:kern w:val="0"/>
                <w:sz w:val="16"/>
                <w:szCs w:val="16"/>
                <w:lang w:eastAsia="zh-CN"/>
              </w:rPr>
              <w:t>第二十三条：</w:t>
            </w:r>
            <w:r>
              <w:rPr>
                <w:rFonts w:hint="eastAsia" w:ascii="仿宋" w:hAnsi="仿宋" w:eastAsia="仿宋" w:cs="仿宋"/>
                <w:b w:val="0"/>
                <w:bCs w:val="0"/>
                <w:color w:val="auto"/>
                <w:kern w:val="0"/>
                <w:sz w:val="16"/>
                <w:szCs w:val="16"/>
                <w:lang w:eastAsia="zh-CN"/>
              </w:rPr>
              <w:t>处置建筑垃圾的单位在运输建筑垃圾过程中沿途丢弃、遗撒建筑垃圾的，由城市人民政府市容环境卫生主管部门责令限期改正，给予警告，处5000元以上5万元以下罚款。</w:t>
            </w:r>
          </w:p>
        </w:tc>
        <w:tc>
          <w:tcPr>
            <w:tcW w:w="1418" w:type="dxa"/>
            <w:noWrap w:val="0"/>
            <w:vAlign w:val="center"/>
          </w:tcPr>
          <w:p w14:paraId="2ECAB5DF">
            <w:pPr>
              <w:widowControl/>
              <w:jc w:val="both"/>
              <w:rPr>
                <w:rFonts w:hint="eastAsia" w:ascii="仿宋" w:hAnsi="仿宋" w:eastAsia="仿宋" w:cs="仿宋"/>
                <w:color w:val="FF0000"/>
                <w:kern w:val="0"/>
                <w:sz w:val="16"/>
                <w:szCs w:val="16"/>
                <w:highlight w:val="none"/>
                <w:lang w:val="en-US" w:eastAsia="zh-CN"/>
              </w:rPr>
            </w:pPr>
            <w:r>
              <w:rPr>
                <w:rFonts w:hint="eastAsia" w:ascii="仿宋" w:hAnsi="仿宋" w:eastAsia="仿宋" w:cs="仿宋"/>
                <w:b w:val="0"/>
                <w:bCs w:val="0"/>
                <w:color w:val="auto"/>
                <w:kern w:val="0"/>
                <w:sz w:val="16"/>
                <w:szCs w:val="16"/>
                <w:lang w:eastAsia="zh-CN"/>
              </w:rPr>
              <w:t>处置建筑垃圾的单位在运输建筑垃圾过程中沿途丢弃、遗撒建筑垃圾的</w:t>
            </w:r>
          </w:p>
        </w:tc>
        <w:tc>
          <w:tcPr>
            <w:tcW w:w="5558" w:type="dxa"/>
            <w:noWrap w:val="0"/>
            <w:vAlign w:val="center"/>
          </w:tcPr>
          <w:p w14:paraId="301EB75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从轻情节：</w:t>
            </w:r>
            <w:r>
              <w:rPr>
                <w:rFonts w:hint="eastAsia" w:ascii="仿宋" w:hAnsi="仿宋" w:eastAsia="仿宋" w:cs="仿宋"/>
                <w:color w:val="auto"/>
                <w:kern w:val="0"/>
                <w:sz w:val="16"/>
                <w:szCs w:val="16"/>
                <w:lang w:val="en-US" w:eastAsia="zh-CN"/>
              </w:rPr>
              <w:t>丢弃、遗撒建筑垃圾污染路面10平方米以下的。</w:t>
            </w:r>
          </w:p>
          <w:p w14:paraId="161DE1A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责令限期改正，给予警告，处5000元以上1万元以下罚款。</w:t>
            </w:r>
          </w:p>
          <w:p w14:paraId="2088FE9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一般情节：</w:t>
            </w:r>
            <w:r>
              <w:rPr>
                <w:rFonts w:hint="eastAsia" w:ascii="仿宋" w:hAnsi="仿宋" w:eastAsia="仿宋" w:cs="仿宋"/>
                <w:color w:val="auto"/>
                <w:kern w:val="0"/>
                <w:sz w:val="16"/>
                <w:szCs w:val="16"/>
                <w:lang w:val="en-US" w:eastAsia="zh-CN"/>
              </w:rPr>
              <w:t>丢弃、遗撒建筑垃圾污染路面10平方米以上50平方米以下的。</w:t>
            </w:r>
          </w:p>
          <w:p w14:paraId="65D6970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责令限期改正，给予警告，处1万元以上3万元以下罚款。</w:t>
            </w:r>
          </w:p>
          <w:p w14:paraId="590E7A4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从重情节：</w:t>
            </w:r>
            <w:r>
              <w:rPr>
                <w:rFonts w:hint="eastAsia" w:ascii="仿宋" w:hAnsi="仿宋" w:eastAsia="仿宋" w:cs="仿宋"/>
                <w:color w:val="auto"/>
                <w:kern w:val="0"/>
                <w:sz w:val="16"/>
                <w:szCs w:val="16"/>
                <w:lang w:val="en-US" w:eastAsia="zh-CN"/>
              </w:rPr>
              <w:t>有下列情形之一的：（1）丢弃、遗撒建筑垃圾污染路面50平方米以上的;（2）责令限期改正后，不及时改正的;（3）造成安全事故的;（4）曾因实施该违法行为被查处，再次实施该违法行为的;（5）严重影响城市市容和环境卫生，造成严重危害后果或重大社会影响的。</w:t>
            </w:r>
          </w:p>
          <w:p w14:paraId="26F40EEE">
            <w:pPr>
              <w:widowControl/>
              <w:jc w:val="both"/>
              <w:rPr>
                <w:rFonts w:hint="eastAsia" w:ascii="仿宋" w:hAnsi="仿宋" w:eastAsia="仿宋" w:cs="仿宋"/>
                <w:color w:val="FF0000"/>
                <w:kern w:val="0"/>
                <w:sz w:val="16"/>
                <w:szCs w:val="16"/>
                <w:highlight w:val="none"/>
                <w:lang w:val="en-US" w:eastAsia="zh-CN"/>
              </w:rPr>
            </w:pPr>
            <w:r>
              <w:rPr>
                <w:rFonts w:hint="eastAsia" w:ascii="仿宋" w:hAnsi="仿宋" w:eastAsia="仿宋" w:cs="仿宋"/>
                <w:color w:val="auto"/>
                <w:kern w:val="0"/>
                <w:sz w:val="16"/>
                <w:szCs w:val="16"/>
                <w:lang w:val="en-US" w:eastAsia="zh-CN"/>
              </w:rPr>
              <w:t>责令限期改正，给予警告，处3万元以上5万元以下罚款。</w:t>
            </w:r>
          </w:p>
        </w:tc>
      </w:tr>
      <w:tr w14:paraId="0FC7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52B1A74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auto"/>
                <w:sz w:val="16"/>
                <w:szCs w:val="16"/>
                <w:highlight w:val="none"/>
                <w:vertAlign w:val="baseline"/>
                <w:lang w:val="en-US" w:eastAsia="zh-CN"/>
              </w:rPr>
            </w:pPr>
            <w:r>
              <w:rPr>
                <w:rFonts w:hint="eastAsia" w:ascii="仿宋" w:hAnsi="仿宋" w:eastAsia="仿宋" w:cs="仿宋"/>
                <w:b/>
                <w:bCs/>
                <w:color w:val="auto"/>
                <w:sz w:val="16"/>
                <w:szCs w:val="16"/>
                <w:highlight w:val="none"/>
                <w:vertAlign w:val="baseline"/>
                <w:lang w:val="en-US" w:eastAsia="zh-CN"/>
              </w:rPr>
              <w:t>40</w:t>
            </w:r>
          </w:p>
        </w:tc>
        <w:tc>
          <w:tcPr>
            <w:tcW w:w="720" w:type="dxa"/>
            <w:noWrap w:val="0"/>
            <w:vAlign w:val="center"/>
          </w:tcPr>
          <w:p w14:paraId="417BF2DA">
            <w:pPr>
              <w:widowControl/>
              <w:jc w:val="both"/>
              <w:rPr>
                <w:rFonts w:hint="eastAsia" w:ascii="仿宋" w:hAnsi="仿宋" w:eastAsia="仿宋" w:cs="仿宋"/>
                <w:b/>
                <w:bCs/>
                <w:color w:val="auto"/>
                <w:kern w:val="0"/>
                <w:sz w:val="16"/>
                <w:szCs w:val="16"/>
                <w:highlight w:val="none"/>
              </w:rPr>
            </w:pPr>
            <w:r>
              <w:rPr>
                <w:rFonts w:hint="eastAsia" w:ascii="仿宋" w:hAnsi="仿宋" w:eastAsia="仿宋" w:cs="仿宋"/>
                <w:b/>
                <w:bCs/>
                <w:color w:val="auto"/>
                <w:kern w:val="0"/>
                <w:sz w:val="16"/>
                <w:szCs w:val="16"/>
                <w:highlight w:val="none"/>
              </w:rPr>
              <w:t>《城市建筑垃圾管理规定》</w:t>
            </w:r>
          </w:p>
          <w:p w14:paraId="450DFEF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highlight w:val="none"/>
                <w:vertAlign w:val="baseline"/>
                <w:lang w:val="en-US" w:eastAsia="zh-CN"/>
              </w:rPr>
            </w:pPr>
          </w:p>
        </w:tc>
        <w:tc>
          <w:tcPr>
            <w:tcW w:w="2335" w:type="dxa"/>
            <w:noWrap w:val="0"/>
            <w:vAlign w:val="center"/>
          </w:tcPr>
          <w:p w14:paraId="7FA1E33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FF0000"/>
                <w:sz w:val="22"/>
                <w:szCs w:val="22"/>
                <w:highlight w:val="none"/>
                <w:vertAlign w:val="baseline"/>
                <w:lang w:val="en-US" w:eastAsia="zh-CN"/>
              </w:rPr>
            </w:pPr>
            <w:r>
              <w:rPr>
                <w:rFonts w:hint="eastAsia" w:ascii="仿宋" w:hAnsi="仿宋" w:eastAsia="仿宋" w:cs="仿宋"/>
                <w:b/>
                <w:bCs/>
                <w:color w:val="auto"/>
                <w:kern w:val="0"/>
                <w:sz w:val="16"/>
                <w:szCs w:val="16"/>
                <w:lang w:eastAsia="zh-CN"/>
              </w:rPr>
              <w:t>第二十五条：</w:t>
            </w:r>
            <w:r>
              <w:rPr>
                <w:rFonts w:hint="eastAsia" w:ascii="仿宋" w:hAnsi="仿宋" w:eastAsia="仿宋" w:cs="仿宋"/>
                <w:b w:val="0"/>
                <w:bCs w:val="0"/>
                <w:color w:val="auto"/>
                <w:kern w:val="0"/>
                <w:sz w:val="16"/>
                <w:szCs w:val="16"/>
                <w:lang w:eastAsia="zh-CN"/>
              </w:rPr>
              <w:t>违反本规定，有下列情形之一的，由城市人民政府市容环境卫生主管部门责令限期改正，给予警告，对施工单位处1万元以上10万元以下罚款，对建设单位、运输建筑垃圾的单位处5000元以上3万元以下罚款：（一）未经核准擅自处置建筑垃圾的;（二）处置超出核准范围的建筑垃圾的。</w:t>
            </w:r>
          </w:p>
        </w:tc>
        <w:tc>
          <w:tcPr>
            <w:tcW w:w="1418" w:type="dxa"/>
            <w:noWrap w:val="0"/>
            <w:vAlign w:val="center"/>
          </w:tcPr>
          <w:p w14:paraId="37FDB56C">
            <w:pPr>
              <w:widowControl/>
              <w:jc w:val="both"/>
              <w:rPr>
                <w:rFonts w:hint="eastAsia" w:ascii="仿宋" w:hAnsi="仿宋" w:eastAsia="仿宋" w:cs="仿宋"/>
                <w:color w:val="FF0000"/>
                <w:kern w:val="0"/>
                <w:sz w:val="16"/>
                <w:szCs w:val="16"/>
                <w:highlight w:val="none"/>
                <w:lang w:val="en-US" w:eastAsia="zh-CN"/>
              </w:rPr>
            </w:pPr>
            <w:r>
              <w:rPr>
                <w:rFonts w:hint="eastAsia" w:ascii="仿宋" w:hAnsi="仿宋" w:eastAsia="仿宋" w:cs="仿宋"/>
                <w:b w:val="0"/>
                <w:bCs w:val="0"/>
                <w:color w:val="auto"/>
                <w:kern w:val="0"/>
                <w:sz w:val="16"/>
                <w:szCs w:val="16"/>
                <w:lang w:eastAsia="zh-CN"/>
              </w:rPr>
              <w:t>有下列情形之一的：（</w:t>
            </w:r>
            <w:r>
              <w:rPr>
                <w:rFonts w:hint="eastAsia" w:ascii="仿宋" w:hAnsi="仿宋" w:eastAsia="仿宋" w:cs="仿宋"/>
                <w:b w:val="0"/>
                <w:bCs w:val="0"/>
                <w:color w:val="auto"/>
                <w:kern w:val="0"/>
                <w:sz w:val="16"/>
                <w:szCs w:val="16"/>
                <w:lang w:val="en-US" w:eastAsia="zh-CN"/>
              </w:rPr>
              <w:t>1</w:t>
            </w:r>
            <w:r>
              <w:rPr>
                <w:rFonts w:hint="eastAsia" w:ascii="仿宋" w:hAnsi="仿宋" w:eastAsia="仿宋" w:cs="仿宋"/>
                <w:b w:val="0"/>
                <w:bCs w:val="0"/>
                <w:color w:val="auto"/>
                <w:kern w:val="0"/>
                <w:sz w:val="16"/>
                <w:szCs w:val="16"/>
                <w:lang w:eastAsia="zh-CN"/>
              </w:rPr>
              <w:t>）未经核准擅自处置建筑垃圾的；（</w:t>
            </w:r>
            <w:r>
              <w:rPr>
                <w:rFonts w:hint="eastAsia" w:ascii="仿宋" w:hAnsi="仿宋" w:eastAsia="仿宋" w:cs="仿宋"/>
                <w:b w:val="0"/>
                <w:bCs w:val="0"/>
                <w:color w:val="auto"/>
                <w:kern w:val="0"/>
                <w:sz w:val="16"/>
                <w:szCs w:val="16"/>
                <w:lang w:val="en-US" w:eastAsia="zh-CN"/>
              </w:rPr>
              <w:t>2</w:t>
            </w:r>
            <w:r>
              <w:rPr>
                <w:rFonts w:hint="eastAsia" w:ascii="仿宋" w:hAnsi="仿宋" w:eastAsia="仿宋" w:cs="仿宋"/>
                <w:b w:val="0"/>
                <w:bCs w:val="0"/>
                <w:color w:val="auto"/>
                <w:kern w:val="0"/>
                <w:sz w:val="16"/>
                <w:szCs w:val="16"/>
                <w:lang w:eastAsia="zh-CN"/>
              </w:rPr>
              <w:t>）处置超出核准范围的建筑垃圾的</w:t>
            </w:r>
          </w:p>
        </w:tc>
        <w:tc>
          <w:tcPr>
            <w:tcW w:w="5558" w:type="dxa"/>
            <w:noWrap w:val="0"/>
            <w:vAlign w:val="center"/>
          </w:tcPr>
          <w:p w14:paraId="14B4DA6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从轻情节：</w:t>
            </w:r>
            <w:r>
              <w:rPr>
                <w:rFonts w:hint="eastAsia" w:ascii="仿宋" w:hAnsi="仿宋" w:eastAsia="仿宋" w:cs="仿宋"/>
                <w:color w:val="auto"/>
                <w:kern w:val="0"/>
                <w:sz w:val="16"/>
                <w:szCs w:val="16"/>
                <w:lang w:val="en-US" w:eastAsia="zh-CN"/>
              </w:rPr>
              <w:t>未经核准擅自处置建筑垃圾20立方米以下的;处置超出核准范围的建筑垃圾20立方米以下的。</w:t>
            </w:r>
          </w:p>
          <w:p w14:paraId="232B952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lang w:val="en-US" w:eastAsia="zh-CN"/>
              </w:rPr>
            </w:pPr>
            <w:r>
              <w:rPr>
                <w:rFonts w:hint="eastAsia" w:ascii="仿宋" w:hAnsi="仿宋" w:eastAsia="仿宋" w:cs="仿宋"/>
                <w:b w:val="0"/>
                <w:bCs w:val="0"/>
                <w:color w:val="auto"/>
                <w:kern w:val="0"/>
                <w:sz w:val="16"/>
                <w:szCs w:val="16"/>
                <w:lang w:val="en-US" w:eastAsia="zh-CN"/>
              </w:rPr>
              <w:t>责令限期改正，给予警告，对施工单位处1万元以上3万元以下罚款，对建设单位、运输建筑垃圾的单位处5千元以上1万元以下罚款。</w:t>
            </w:r>
          </w:p>
          <w:p w14:paraId="3797179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一般情节：</w:t>
            </w:r>
            <w:r>
              <w:rPr>
                <w:rFonts w:hint="eastAsia" w:ascii="仿宋" w:hAnsi="仿宋" w:eastAsia="仿宋" w:cs="仿宋"/>
                <w:color w:val="auto"/>
                <w:kern w:val="0"/>
                <w:sz w:val="16"/>
                <w:szCs w:val="16"/>
                <w:lang w:val="en-US" w:eastAsia="zh-CN"/>
              </w:rPr>
              <w:t>未经核准擅自处置建筑垃圾20-50立方米的;处置超出核准范围的建筑垃圾20-50立方米的。</w:t>
            </w:r>
          </w:p>
          <w:p w14:paraId="41A58D5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lang w:val="en-US" w:eastAsia="zh-CN"/>
              </w:rPr>
            </w:pPr>
            <w:r>
              <w:rPr>
                <w:rFonts w:hint="eastAsia" w:ascii="仿宋" w:hAnsi="仿宋" w:eastAsia="仿宋" w:cs="仿宋"/>
                <w:b w:val="0"/>
                <w:bCs w:val="0"/>
                <w:color w:val="auto"/>
                <w:kern w:val="0"/>
                <w:sz w:val="16"/>
                <w:szCs w:val="16"/>
                <w:lang w:val="en-US" w:eastAsia="zh-CN"/>
              </w:rPr>
              <w:t>责令限期改正，给予警告，对施工单位处3万元以上5万元以下罚款，对建设单位、运输建筑垃圾的单位处1万元以上2万元以下罚款。</w:t>
            </w:r>
          </w:p>
          <w:p w14:paraId="6634A69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从重情节：</w:t>
            </w:r>
            <w:r>
              <w:rPr>
                <w:rFonts w:hint="eastAsia" w:ascii="仿宋" w:hAnsi="仿宋" w:eastAsia="仿宋" w:cs="仿宋"/>
                <w:color w:val="auto"/>
                <w:kern w:val="0"/>
                <w:sz w:val="16"/>
                <w:szCs w:val="16"/>
                <w:lang w:val="en-US" w:eastAsia="zh-CN"/>
              </w:rPr>
              <w:t>未经核准擅自处置建筑垃圾50立方米以上的，或处置超出核准范围的建筑垃圾50立方米以上的，或造成严重危害后果或影响的。</w:t>
            </w:r>
          </w:p>
          <w:p w14:paraId="5173E94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FF0000"/>
                <w:kern w:val="0"/>
                <w:sz w:val="16"/>
                <w:szCs w:val="16"/>
                <w:highlight w:val="none"/>
                <w:lang w:val="en-US" w:eastAsia="zh-CN"/>
              </w:rPr>
            </w:pPr>
            <w:r>
              <w:rPr>
                <w:rFonts w:hint="eastAsia" w:ascii="仿宋" w:hAnsi="仿宋" w:eastAsia="仿宋" w:cs="仿宋"/>
                <w:color w:val="auto"/>
                <w:kern w:val="0"/>
                <w:sz w:val="16"/>
                <w:szCs w:val="16"/>
                <w:lang w:val="en-US" w:eastAsia="zh-CN"/>
              </w:rPr>
              <w:t>责令限期改正，给予警告，对施工单位处5万元以上10万元以下罚款，对建设单位、运输建筑垃圾的单位处2万元以上3万元以下罚款。</w:t>
            </w:r>
          </w:p>
        </w:tc>
      </w:tr>
      <w:tr w14:paraId="02ED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634EF5A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auto"/>
                <w:sz w:val="16"/>
                <w:szCs w:val="16"/>
                <w:highlight w:val="none"/>
                <w:vertAlign w:val="baseline"/>
                <w:lang w:val="en-US" w:eastAsia="zh-CN"/>
              </w:rPr>
            </w:pPr>
            <w:r>
              <w:rPr>
                <w:rFonts w:hint="eastAsia" w:ascii="仿宋" w:hAnsi="仿宋" w:eastAsia="仿宋" w:cs="仿宋"/>
                <w:b/>
                <w:bCs/>
                <w:color w:val="auto"/>
                <w:sz w:val="16"/>
                <w:szCs w:val="16"/>
                <w:highlight w:val="none"/>
                <w:vertAlign w:val="baseline"/>
                <w:lang w:val="en-US" w:eastAsia="zh-CN"/>
              </w:rPr>
              <w:t>41</w:t>
            </w:r>
          </w:p>
        </w:tc>
        <w:tc>
          <w:tcPr>
            <w:tcW w:w="720" w:type="dxa"/>
            <w:noWrap w:val="0"/>
            <w:vAlign w:val="center"/>
          </w:tcPr>
          <w:p w14:paraId="7BA7B31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FF0000"/>
                <w:sz w:val="22"/>
                <w:szCs w:val="22"/>
                <w:highlight w:val="none"/>
                <w:vertAlign w:val="baseline"/>
                <w:lang w:val="en-US" w:eastAsia="zh-CN"/>
              </w:rPr>
            </w:pPr>
            <w:r>
              <w:rPr>
                <w:rFonts w:hint="eastAsia" w:ascii="仿宋" w:hAnsi="仿宋" w:eastAsia="仿宋" w:cs="仿宋"/>
                <w:b/>
                <w:bCs/>
                <w:color w:val="auto"/>
                <w:kern w:val="0"/>
                <w:sz w:val="16"/>
                <w:szCs w:val="16"/>
              </w:rPr>
              <w:t>《城市</w:t>
            </w:r>
            <w:r>
              <w:rPr>
                <w:rFonts w:hint="eastAsia" w:ascii="仿宋" w:hAnsi="仿宋" w:eastAsia="仿宋" w:cs="仿宋"/>
                <w:b/>
                <w:bCs/>
                <w:color w:val="auto"/>
                <w:kern w:val="0"/>
                <w:sz w:val="16"/>
                <w:szCs w:val="16"/>
                <w:lang w:eastAsia="zh-CN"/>
              </w:rPr>
              <w:t>建筑垃圾</w:t>
            </w:r>
            <w:r>
              <w:rPr>
                <w:rFonts w:hint="eastAsia" w:ascii="仿宋" w:hAnsi="仿宋" w:eastAsia="仿宋" w:cs="仿宋"/>
                <w:b/>
                <w:bCs/>
                <w:color w:val="auto"/>
                <w:kern w:val="0"/>
                <w:sz w:val="16"/>
                <w:szCs w:val="16"/>
              </w:rPr>
              <w:t>管理规定》</w:t>
            </w:r>
          </w:p>
        </w:tc>
        <w:tc>
          <w:tcPr>
            <w:tcW w:w="2335" w:type="dxa"/>
            <w:noWrap w:val="0"/>
            <w:vAlign w:val="center"/>
          </w:tcPr>
          <w:p w14:paraId="482E935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FF0000"/>
                <w:sz w:val="22"/>
                <w:szCs w:val="22"/>
                <w:highlight w:val="none"/>
                <w:vertAlign w:val="baseline"/>
                <w:lang w:val="en-US" w:eastAsia="zh-CN"/>
              </w:rPr>
            </w:pPr>
            <w:r>
              <w:rPr>
                <w:rFonts w:hint="eastAsia" w:ascii="仿宋" w:hAnsi="仿宋" w:eastAsia="仿宋" w:cs="仿宋"/>
                <w:b/>
                <w:bCs/>
                <w:color w:val="auto"/>
                <w:kern w:val="0"/>
                <w:sz w:val="16"/>
                <w:szCs w:val="16"/>
                <w:lang w:eastAsia="zh-CN"/>
              </w:rPr>
              <w:t>第二十六条：</w:t>
            </w:r>
            <w:r>
              <w:rPr>
                <w:rFonts w:hint="eastAsia" w:ascii="仿宋" w:hAnsi="仿宋" w:eastAsia="仿宋" w:cs="仿宋"/>
                <w:b w:val="0"/>
                <w:bCs w:val="0"/>
                <w:color w:val="auto"/>
                <w:kern w:val="0"/>
                <w:sz w:val="16"/>
                <w:szCs w:val="16"/>
                <w:lang w:eastAsia="zh-CN"/>
              </w:rPr>
              <w:t>任何单位和个人随意倾倒、抛撒或者堆放建筑垃圾的，由城市人民政府市容环境卫生主管部门责令限期改正，给予警告，并对单位处5000元以上5万元以下罚款，对个人处200元以下罚款。</w:t>
            </w:r>
          </w:p>
        </w:tc>
        <w:tc>
          <w:tcPr>
            <w:tcW w:w="1418" w:type="dxa"/>
            <w:noWrap w:val="0"/>
            <w:vAlign w:val="center"/>
          </w:tcPr>
          <w:p w14:paraId="77D84AB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FF0000"/>
                <w:kern w:val="0"/>
                <w:sz w:val="16"/>
                <w:szCs w:val="16"/>
                <w:highlight w:val="none"/>
                <w:lang w:val="en-US" w:eastAsia="zh-CN"/>
              </w:rPr>
            </w:pPr>
            <w:r>
              <w:rPr>
                <w:rFonts w:hint="eastAsia" w:ascii="仿宋" w:hAnsi="仿宋" w:eastAsia="仿宋" w:cs="仿宋"/>
                <w:b w:val="0"/>
                <w:bCs w:val="0"/>
                <w:color w:val="auto"/>
                <w:kern w:val="0"/>
                <w:sz w:val="16"/>
                <w:szCs w:val="16"/>
                <w:lang w:eastAsia="zh-CN"/>
              </w:rPr>
              <w:t>任何单位和个人随意倾倒、抛撒或者堆放建筑垃圾的</w:t>
            </w:r>
          </w:p>
        </w:tc>
        <w:tc>
          <w:tcPr>
            <w:tcW w:w="5558" w:type="dxa"/>
            <w:noWrap w:val="0"/>
            <w:vAlign w:val="center"/>
          </w:tcPr>
          <w:p w14:paraId="333A2E3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从轻情节：</w:t>
            </w:r>
            <w:r>
              <w:rPr>
                <w:rFonts w:hint="eastAsia" w:ascii="仿宋" w:hAnsi="仿宋" w:eastAsia="仿宋" w:cs="仿宋"/>
                <w:color w:val="auto"/>
                <w:kern w:val="0"/>
                <w:sz w:val="16"/>
                <w:szCs w:val="16"/>
                <w:lang w:val="en-US" w:eastAsia="zh-CN"/>
              </w:rPr>
              <w:t>随意倾倒、抛撒或者堆放建筑垃圾20立方米以下的。</w:t>
            </w:r>
          </w:p>
          <w:p w14:paraId="42D13F9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auto"/>
                <w:kern w:val="0"/>
                <w:sz w:val="16"/>
                <w:szCs w:val="16"/>
                <w:lang w:val="en-US" w:eastAsia="zh-CN"/>
              </w:rPr>
            </w:pPr>
            <w:r>
              <w:rPr>
                <w:rFonts w:hint="eastAsia" w:ascii="仿宋" w:hAnsi="仿宋" w:eastAsia="仿宋" w:cs="仿宋"/>
                <w:b w:val="0"/>
                <w:bCs w:val="0"/>
                <w:color w:val="auto"/>
                <w:kern w:val="0"/>
                <w:sz w:val="16"/>
                <w:szCs w:val="16"/>
                <w:lang w:val="en-US" w:eastAsia="zh-CN"/>
              </w:rPr>
              <w:t>责令限期改正，给予警告，并对单位处5000元以上1万元以下罚款，对个人处50元以下罚款。</w:t>
            </w:r>
          </w:p>
          <w:p w14:paraId="0F0DA42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一般情节：</w:t>
            </w:r>
            <w:r>
              <w:rPr>
                <w:rFonts w:hint="eastAsia" w:ascii="仿宋" w:hAnsi="仿宋" w:eastAsia="仿宋" w:cs="仿宋"/>
                <w:color w:val="auto"/>
                <w:kern w:val="0"/>
                <w:sz w:val="16"/>
                <w:szCs w:val="16"/>
                <w:lang w:val="en-US" w:eastAsia="zh-CN"/>
              </w:rPr>
              <w:t>随意倾倒、抛撒或者堆放建筑垃圾20立方米以上50立方米以下的。</w:t>
            </w:r>
          </w:p>
          <w:p w14:paraId="5A01148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lang w:val="en-US" w:eastAsia="zh-CN"/>
              </w:rPr>
            </w:pPr>
            <w:r>
              <w:rPr>
                <w:rFonts w:hint="eastAsia" w:ascii="仿宋" w:hAnsi="仿宋" w:eastAsia="仿宋" w:cs="仿宋"/>
                <w:b w:val="0"/>
                <w:bCs w:val="0"/>
                <w:color w:val="auto"/>
                <w:kern w:val="0"/>
                <w:sz w:val="16"/>
                <w:szCs w:val="16"/>
                <w:lang w:val="en-US" w:eastAsia="zh-CN"/>
              </w:rPr>
              <w:t>责令限期改正，给予警告，并对单位处1万元以上3万元以下罚款，对个人处50元以上100元以下罚款。</w:t>
            </w:r>
          </w:p>
          <w:p w14:paraId="0523A8F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从重情节：</w:t>
            </w:r>
            <w:r>
              <w:rPr>
                <w:rFonts w:hint="eastAsia" w:ascii="仿宋" w:hAnsi="仿宋" w:eastAsia="仿宋" w:cs="仿宋"/>
                <w:color w:val="auto"/>
                <w:kern w:val="0"/>
                <w:sz w:val="16"/>
                <w:szCs w:val="16"/>
                <w:lang w:val="en-US" w:eastAsia="zh-CN"/>
              </w:rPr>
              <w:t>有下列情形之一的：（1）随意倾倒、抛撒或者堆放建筑垃圾50立方米以上的;（2）责令限期改正后，不及时改正的;（3）造成安全事故的，造成重大社会影响的;（4）曾因实施该违法行为被查处，再次实施该违法行为的。</w:t>
            </w:r>
          </w:p>
          <w:p w14:paraId="15F3C1C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责令限期改正，给予警告，并对单位处3万元以上5万元以下罚款，对个人处100元以上200元以下罚款。</w:t>
            </w:r>
          </w:p>
        </w:tc>
      </w:tr>
      <w:tr w14:paraId="0E60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245E02B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auto"/>
                <w:sz w:val="16"/>
                <w:szCs w:val="16"/>
                <w:highlight w:val="none"/>
                <w:vertAlign w:val="baseline"/>
                <w:lang w:val="en-US" w:eastAsia="zh-CN"/>
              </w:rPr>
            </w:pPr>
            <w:r>
              <w:rPr>
                <w:rFonts w:hint="eastAsia" w:ascii="仿宋" w:hAnsi="仿宋" w:eastAsia="仿宋" w:cs="仿宋"/>
                <w:b/>
                <w:bCs/>
                <w:color w:val="auto"/>
                <w:sz w:val="16"/>
                <w:szCs w:val="16"/>
                <w:highlight w:val="none"/>
                <w:vertAlign w:val="baseline"/>
                <w:lang w:val="en-US" w:eastAsia="zh-CN"/>
              </w:rPr>
              <w:t>42</w:t>
            </w:r>
          </w:p>
        </w:tc>
        <w:tc>
          <w:tcPr>
            <w:tcW w:w="720" w:type="dxa"/>
            <w:noWrap w:val="0"/>
            <w:vAlign w:val="center"/>
          </w:tcPr>
          <w:p w14:paraId="5A3BE05F">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auto"/>
                <w:kern w:val="0"/>
                <w:sz w:val="16"/>
                <w:szCs w:val="16"/>
                <w:lang w:eastAsia="zh-CN"/>
              </w:rPr>
            </w:pPr>
            <w:r>
              <w:rPr>
                <w:rFonts w:hint="eastAsia" w:ascii="仿宋" w:hAnsi="仿宋" w:eastAsia="仿宋" w:cs="仿宋"/>
                <w:b/>
                <w:bCs/>
                <w:color w:val="auto"/>
                <w:kern w:val="0"/>
                <w:sz w:val="16"/>
                <w:szCs w:val="16"/>
              </w:rPr>
              <w:t>《城市</w:t>
            </w:r>
            <w:r>
              <w:rPr>
                <w:rFonts w:hint="eastAsia" w:ascii="仿宋" w:hAnsi="仿宋" w:eastAsia="仿宋" w:cs="仿宋"/>
                <w:b/>
                <w:bCs/>
                <w:color w:val="auto"/>
                <w:kern w:val="0"/>
                <w:sz w:val="16"/>
                <w:szCs w:val="16"/>
                <w:lang w:eastAsia="zh-CN"/>
              </w:rPr>
              <w:t>建筑垃圾</w:t>
            </w:r>
            <w:r>
              <w:rPr>
                <w:rFonts w:hint="eastAsia" w:ascii="仿宋" w:hAnsi="仿宋" w:eastAsia="仿宋" w:cs="仿宋"/>
                <w:b/>
                <w:bCs/>
                <w:color w:val="auto"/>
                <w:kern w:val="0"/>
                <w:sz w:val="16"/>
                <w:szCs w:val="16"/>
              </w:rPr>
              <w:t>管理规定》</w:t>
            </w:r>
          </w:p>
          <w:p w14:paraId="2DCE1B6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FF0000"/>
                <w:sz w:val="22"/>
                <w:szCs w:val="22"/>
                <w:highlight w:val="none"/>
                <w:vertAlign w:val="baseline"/>
                <w:lang w:val="en-US" w:eastAsia="zh-CN"/>
              </w:rPr>
            </w:pPr>
          </w:p>
        </w:tc>
        <w:tc>
          <w:tcPr>
            <w:tcW w:w="2335" w:type="dxa"/>
            <w:noWrap w:val="0"/>
            <w:vAlign w:val="center"/>
          </w:tcPr>
          <w:p w14:paraId="62FC3AE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eastAsia="zh-CN"/>
              </w:rPr>
            </w:pPr>
            <w:r>
              <w:rPr>
                <w:rFonts w:hint="eastAsia" w:ascii="仿宋" w:hAnsi="仿宋" w:eastAsia="仿宋" w:cs="仿宋"/>
                <w:b/>
                <w:bCs/>
                <w:color w:val="auto"/>
                <w:kern w:val="0"/>
                <w:sz w:val="16"/>
                <w:szCs w:val="16"/>
              </w:rPr>
              <w:t>第</w:t>
            </w:r>
            <w:r>
              <w:rPr>
                <w:rFonts w:hint="eastAsia" w:ascii="仿宋" w:hAnsi="仿宋" w:eastAsia="仿宋" w:cs="仿宋"/>
                <w:b/>
                <w:bCs/>
                <w:color w:val="auto"/>
                <w:kern w:val="0"/>
                <w:sz w:val="16"/>
                <w:szCs w:val="16"/>
                <w:lang w:eastAsia="zh-CN"/>
              </w:rPr>
              <w:t>二十条：</w:t>
            </w:r>
            <w:r>
              <w:rPr>
                <w:rFonts w:hint="eastAsia" w:ascii="仿宋" w:hAnsi="仿宋" w:eastAsia="仿宋" w:cs="仿宋"/>
                <w:color w:val="auto"/>
                <w:kern w:val="0"/>
                <w:sz w:val="16"/>
                <w:szCs w:val="16"/>
                <w:lang w:eastAsia="zh-CN"/>
              </w:rPr>
              <w:t>任何单位和个人有下列情形之一的，由城市人民政府市容环境卫生主管部门责令限期改正，给予警告，处以罚款：（一）将建筑垃圾混入生活垃圾的；（二）将危险废物混入建筑垃圾的;（三）擅自设立弃置场受纳建筑垃圾的;</w:t>
            </w:r>
          </w:p>
          <w:p w14:paraId="29743BC1">
            <w:pPr>
              <w:keepNext w:val="0"/>
              <w:keepLines w:val="0"/>
              <w:pageBreakBefore w:val="0"/>
              <w:widowControl w:val="0"/>
              <w:kinsoku/>
              <w:wordWrap/>
              <w:overflowPunct/>
              <w:topLinePunct w:val="0"/>
              <w:autoSpaceDE/>
              <w:autoSpaceDN/>
              <w:bidi w:val="0"/>
              <w:adjustRightInd/>
              <w:snapToGrid/>
              <w:spacing w:line="300" w:lineRule="exact"/>
              <w:ind w:firstLine="320" w:firstLineChars="200"/>
              <w:jc w:val="both"/>
              <w:textAlignment w:val="auto"/>
              <w:rPr>
                <w:rFonts w:hint="eastAsia" w:ascii="仿宋" w:hAnsi="仿宋" w:eastAsia="仿宋" w:cs="仿宋"/>
                <w:b w:val="0"/>
                <w:bCs w:val="0"/>
                <w:color w:val="FF0000"/>
                <w:sz w:val="22"/>
                <w:szCs w:val="22"/>
                <w:highlight w:val="none"/>
                <w:vertAlign w:val="baseline"/>
                <w:lang w:val="en-US" w:eastAsia="zh-CN"/>
              </w:rPr>
            </w:pPr>
            <w:r>
              <w:rPr>
                <w:rFonts w:hint="eastAsia" w:ascii="仿宋" w:hAnsi="仿宋" w:eastAsia="仿宋" w:cs="仿宋"/>
                <w:color w:val="auto"/>
                <w:kern w:val="0"/>
                <w:sz w:val="16"/>
                <w:szCs w:val="16"/>
                <w:lang w:eastAsia="zh-CN"/>
              </w:rPr>
              <w:t>单位有前款第一项、第二项行为之一的，处3000元以下罚款;有前款第三项行为的，处5000元以上1万元以下罚款。个人有前款第一项、第二项行为之一的，处200元以下罚款;有前款第三项行为的，处3000元以下罚款。</w:t>
            </w:r>
          </w:p>
        </w:tc>
        <w:tc>
          <w:tcPr>
            <w:tcW w:w="1418" w:type="dxa"/>
            <w:noWrap w:val="0"/>
            <w:vAlign w:val="center"/>
          </w:tcPr>
          <w:p w14:paraId="78A4E2A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eastAsia="zh-CN"/>
              </w:rPr>
            </w:pPr>
            <w:r>
              <w:rPr>
                <w:rFonts w:hint="eastAsia" w:ascii="仿宋" w:hAnsi="仿宋" w:eastAsia="仿宋" w:cs="仿宋"/>
                <w:color w:val="auto"/>
                <w:kern w:val="0"/>
                <w:sz w:val="16"/>
                <w:szCs w:val="16"/>
                <w:lang w:eastAsia="zh-CN"/>
              </w:rPr>
              <w:t>擅自设立弃置场受纳建筑垃圾的</w:t>
            </w:r>
          </w:p>
          <w:p w14:paraId="496163D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FF0000"/>
                <w:kern w:val="0"/>
                <w:sz w:val="16"/>
                <w:szCs w:val="16"/>
                <w:highlight w:val="none"/>
                <w:lang w:val="en-US" w:eastAsia="zh-CN" w:bidi="ar-SA"/>
              </w:rPr>
            </w:pPr>
          </w:p>
        </w:tc>
        <w:tc>
          <w:tcPr>
            <w:tcW w:w="5558" w:type="dxa"/>
            <w:noWrap w:val="0"/>
            <w:vAlign w:val="center"/>
          </w:tcPr>
          <w:p w14:paraId="7F53B98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从轻情节</w:t>
            </w:r>
            <w:r>
              <w:rPr>
                <w:rFonts w:hint="eastAsia" w:ascii="仿宋" w:hAnsi="仿宋" w:eastAsia="仿宋" w:cs="仿宋"/>
                <w:color w:val="auto"/>
                <w:kern w:val="0"/>
                <w:sz w:val="16"/>
                <w:szCs w:val="16"/>
                <w:lang w:val="en-US" w:eastAsia="zh-CN"/>
              </w:rPr>
              <w:t>：受纳50立方米以下的。</w:t>
            </w:r>
          </w:p>
          <w:p w14:paraId="7ACE6F2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责令限期改正，给予警告，对单位处5000元以下罚款，对个人处1000元以下罚款。</w:t>
            </w:r>
          </w:p>
          <w:p w14:paraId="3AA4570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一般情节</w:t>
            </w:r>
            <w:r>
              <w:rPr>
                <w:rFonts w:hint="eastAsia" w:ascii="仿宋" w:hAnsi="仿宋" w:eastAsia="仿宋" w:cs="仿宋"/>
                <w:color w:val="auto"/>
                <w:kern w:val="0"/>
                <w:sz w:val="16"/>
                <w:szCs w:val="16"/>
                <w:lang w:val="en-US" w:eastAsia="zh-CN"/>
              </w:rPr>
              <w:t>：受纳50立方米以上100立方米以下的。</w:t>
            </w:r>
          </w:p>
          <w:p w14:paraId="48001A1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责令限期改正，给予警告，对单位处5000元以上7500元以下罚款，对个人处1000元以上2000元以下罚款。</w:t>
            </w:r>
          </w:p>
          <w:p w14:paraId="565026F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从重情节</w:t>
            </w:r>
            <w:r>
              <w:rPr>
                <w:rFonts w:hint="eastAsia" w:ascii="仿宋" w:hAnsi="仿宋" w:eastAsia="仿宋" w:cs="仿宋"/>
                <w:color w:val="auto"/>
                <w:kern w:val="0"/>
                <w:sz w:val="16"/>
                <w:szCs w:val="16"/>
                <w:lang w:val="en-US" w:eastAsia="zh-CN"/>
              </w:rPr>
              <w:t>：受纳100立方米以上的。</w:t>
            </w:r>
          </w:p>
          <w:p w14:paraId="71C5770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FF0000"/>
                <w:kern w:val="0"/>
                <w:sz w:val="16"/>
                <w:szCs w:val="16"/>
                <w:highlight w:val="none"/>
                <w:lang w:val="en-US" w:eastAsia="zh-CN"/>
              </w:rPr>
            </w:pPr>
            <w:r>
              <w:rPr>
                <w:rFonts w:hint="eastAsia" w:ascii="仿宋" w:hAnsi="仿宋" w:eastAsia="仿宋" w:cs="仿宋"/>
                <w:color w:val="auto"/>
                <w:kern w:val="0"/>
                <w:sz w:val="16"/>
                <w:szCs w:val="16"/>
                <w:lang w:val="en-US" w:eastAsia="zh-CN"/>
              </w:rPr>
              <w:t>责令限期改正，给予警告，对单位处7500元以上1万元以下罚款，对个人处2000元以上3000元以下罚款。</w:t>
            </w:r>
          </w:p>
        </w:tc>
      </w:tr>
      <w:tr w14:paraId="059D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697DC6F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FF0000"/>
                <w:sz w:val="16"/>
                <w:szCs w:val="16"/>
                <w:highlight w:val="none"/>
                <w:vertAlign w:val="baseline"/>
                <w:lang w:val="en-US" w:eastAsia="zh-CN"/>
              </w:rPr>
            </w:pPr>
            <w:r>
              <w:rPr>
                <w:rFonts w:hint="eastAsia" w:ascii="仿宋" w:hAnsi="仿宋" w:eastAsia="仿宋" w:cs="仿宋"/>
                <w:b/>
                <w:bCs/>
                <w:color w:val="auto"/>
                <w:sz w:val="16"/>
                <w:szCs w:val="16"/>
                <w:highlight w:val="none"/>
                <w:vertAlign w:val="baseline"/>
                <w:lang w:val="en-US" w:eastAsia="zh-CN"/>
              </w:rPr>
              <w:t>43</w:t>
            </w:r>
          </w:p>
        </w:tc>
        <w:tc>
          <w:tcPr>
            <w:tcW w:w="720" w:type="dxa"/>
            <w:noWrap w:val="0"/>
            <w:vAlign w:val="center"/>
          </w:tcPr>
          <w:p w14:paraId="66E405B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FF0000"/>
                <w:sz w:val="22"/>
                <w:szCs w:val="22"/>
                <w:highlight w:val="none"/>
                <w:vertAlign w:val="baseline"/>
                <w:lang w:val="en-US" w:eastAsia="zh-CN"/>
              </w:rPr>
            </w:pPr>
            <w:r>
              <w:rPr>
                <w:rFonts w:hint="eastAsia" w:ascii="仿宋" w:hAnsi="仿宋" w:eastAsia="仿宋" w:cs="仿宋"/>
                <w:b/>
                <w:bCs/>
                <w:color w:val="auto"/>
                <w:kern w:val="0"/>
                <w:sz w:val="16"/>
                <w:szCs w:val="16"/>
              </w:rPr>
              <w:t>《城市</w:t>
            </w:r>
            <w:r>
              <w:rPr>
                <w:rFonts w:hint="eastAsia" w:ascii="仿宋" w:hAnsi="仿宋" w:eastAsia="仿宋" w:cs="仿宋"/>
                <w:b/>
                <w:bCs/>
                <w:color w:val="auto"/>
                <w:kern w:val="0"/>
                <w:sz w:val="16"/>
                <w:szCs w:val="16"/>
                <w:lang w:eastAsia="zh-CN"/>
              </w:rPr>
              <w:t>建筑垃圾</w:t>
            </w:r>
            <w:r>
              <w:rPr>
                <w:rFonts w:hint="eastAsia" w:ascii="仿宋" w:hAnsi="仿宋" w:eastAsia="仿宋" w:cs="仿宋"/>
                <w:b/>
                <w:bCs/>
                <w:color w:val="auto"/>
                <w:kern w:val="0"/>
                <w:sz w:val="16"/>
                <w:szCs w:val="16"/>
              </w:rPr>
              <w:t>管理规定》</w:t>
            </w:r>
          </w:p>
        </w:tc>
        <w:tc>
          <w:tcPr>
            <w:tcW w:w="2335" w:type="dxa"/>
            <w:noWrap w:val="0"/>
            <w:vAlign w:val="center"/>
          </w:tcPr>
          <w:p w14:paraId="6308EEF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FF0000"/>
                <w:sz w:val="22"/>
                <w:szCs w:val="22"/>
                <w:highlight w:val="none"/>
                <w:vertAlign w:val="baseline"/>
                <w:lang w:val="en-US" w:eastAsia="zh-CN"/>
              </w:rPr>
            </w:pPr>
            <w:r>
              <w:rPr>
                <w:rFonts w:hint="eastAsia" w:ascii="仿宋" w:hAnsi="仿宋" w:eastAsia="仿宋" w:cs="仿宋"/>
                <w:b/>
                <w:bCs/>
                <w:color w:val="auto"/>
                <w:kern w:val="0"/>
                <w:sz w:val="16"/>
                <w:szCs w:val="16"/>
                <w:lang w:eastAsia="zh-CN"/>
              </w:rPr>
              <w:t>第二十一条：</w:t>
            </w:r>
            <w:r>
              <w:rPr>
                <w:rFonts w:hint="eastAsia" w:ascii="仿宋" w:hAnsi="仿宋" w:eastAsia="仿宋" w:cs="仿宋"/>
                <w:color w:val="auto"/>
                <w:kern w:val="0"/>
                <w:sz w:val="16"/>
                <w:szCs w:val="16"/>
                <w:lang w:eastAsia="zh-CN"/>
              </w:rPr>
              <w:t>建筑垃圾储运消纳场受纳工业垃圾、生活垃圾和有毒有害垃圾的，由城市人民政府市容环境卫生主管部门责令限期改正，给予警告，处5000元以上1万元以下罚款。</w:t>
            </w:r>
          </w:p>
        </w:tc>
        <w:tc>
          <w:tcPr>
            <w:tcW w:w="1418" w:type="dxa"/>
            <w:noWrap w:val="0"/>
            <w:vAlign w:val="center"/>
          </w:tcPr>
          <w:p w14:paraId="171B91B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FF0000"/>
                <w:kern w:val="0"/>
                <w:sz w:val="16"/>
                <w:szCs w:val="16"/>
                <w:highlight w:val="none"/>
                <w:lang w:val="en-US" w:eastAsia="zh-CN" w:bidi="ar-SA"/>
              </w:rPr>
            </w:pPr>
            <w:r>
              <w:rPr>
                <w:rFonts w:hint="eastAsia" w:ascii="仿宋" w:hAnsi="仿宋" w:eastAsia="仿宋" w:cs="仿宋"/>
                <w:color w:val="auto"/>
                <w:kern w:val="0"/>
                <w:sz w:val="16"/>
                <w:szCs w:val="16"/>
                <w:lang w:eastAsia="zh-CN"/>
              </w:rPr>
              <w:t>建筑垃圾储运消纳场受纳工业垃圾、生活垃圾和有毒有害垃圾的</w:t>
            </w:r>
          </w:p>
        </w:tc>
        <w:tc>
          <w:tcPr>
            <w:tcW w:w="5558" w:type="dxa"/>
            <w:noWrap w:val="0"/>
            <w:vAlign w:val="center"/>
          </w:tcPr>
          <w:p w14:paraId="2C29364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从轻情节：</w:t>
            </w:r>
            <w:r>
              <w:rPr>
                <w:rFonts w:hint="eastAsia" w:ascii="仿宋" w:hAnsi="仿宋" w:eastAsia="仿宋" w:cs="仿宋"/>
                <w:color w:val="auto"/>
                <w:kern w:val="0"/>
                <w:sz w:val="16"/>
                <w:szCs w:val="16"/>
                <w:lang w:val="en-US" w:eastAsia="zh-CN"/>
              </w:rPr>
              <w:t>初次违法，危害后果轻微，主动消除或减轻违法行为后果的。</w:t>
            </w:r>
          </w:p>
          <w:p w14:paraId="5168C1C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责令限期改正，给予警告，处5000元罚款。</w:t>
            </w:r>
          </w:p>
          <w:p w14:paraId="788BD28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一般情节：</w:t>
            </w:r>
            <w:r>
              <w:rPr>
                <w:rFonts w:hint="eastAsia" w:ascii="仿宋" w:hAnsi="仿宋" w:eastAsia="仿宋" w:cs="仿宋"/>
                <w:color w:val="auto"/>
                <w:kern w:val="0"/>
                <w:sz w:val="16"/>
                <w:szCs w:val="16"/>
                <w:lang w:val="en-US" w:eastAsia="zh-CN"/>
              </w:rPr>
              <w:t>不具有从轻、从重情节的。</w:t>
            </w:r>
          </w:p>
          <w:p w14:paraId="6EB7DAE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责令限期改正，给予警告，处5000元以上7500元以下罚款。</w:t>
            </w:r>
          </w:p>
          <w:p w14:paraId="084656B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从重情节：</w:t>
            </w:r>
            <w:r>
              <w:rPr>
                <w:rFonts w:hint="eastAsia" w:ascii="仿宋" w:hAnsi="仿宋" w:eastAsia="仿宋" w:cs="仿宋"/>
                <w:color w:val="auto"/>
                <w:kern w:val="0"/>
                <w:sz w:val="16"/>
                <w:szCs w:val="16"/>
                <w:lang w:val="en-US" w:eastAsia="zh-CN"/>
              </w:rPr>
              <w:t>经责令整改后，不采取整改措施的，或曾因实施该违法行为被查处，再次实施该违法行为的，或严重影响城市市容和环境卫生，造成严重危害后果或重大社会影响的。</w:t>
            </w:r>
          </w:p>
          <w:p w14:paraId="79D187F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FF0000"/>
                <w:kern w:val="0"/>
                <w:sz w:val="16"/>
                <w:szCs w:val="16"/>
                <w:highlight w:val="none"/>
                <w:lang w:val="en-US" w:eastAsia="zh-CN"/>
              </w:rPr>
            </w:pPr>
            <w:r>
              <w:rPr>
                <w:rFonts w:hint="eastAsia" w:ascii="仿宋" w:hAnsi="仿宋" w:eastAsia="仿宋" w:cs="仿宋"/>
                <w:color w:val="auto"/>
                <w:kern w:val="0"/>
                <w:sz w:val="16"/>
                <w:szCs w:val="16"/>
                <w:lang w:val="en-US" w:eastAsia="zh-CN"/>
              </w:rPr>
              <w:t>责令限期改正，给予警告，处7500元以上1万元以下罚款。</w:t>
            </w:r>
          </w:p>
        </w:tc>
      </w:tr>
      <w:tr w14:paraId="4B4F8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3766691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44</w:t>
            </w:r>
          </w:p>
        </w:tc>
        <w:tc>
          <w:tcPr>
            <w:tcW w:w="720" w:type="dxa"/>
            <w:noWrap w:val="0"/>
            <w:vAlign w:val="center"/>
          </w:tcPr>
          <w:p w14:paraId="3E0583B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sz w:val="16"/>
                <w:szCs w:val="16"/>
                <w:lang w:val="en-US" w:eastAsia="zh-CN"/>
              </w:rPr>
              <w:t>《城市道路管理条例》</w:t>
            </w:r>
          </w:p>
        </w:tc>
        <w:tc>
          <w:tcPr>
            <w:tcW w:w="2335" w:type="dxa"/>
            <w:noWrap w:val="0"/>
            <w:vAlign w:val="center"/>
          </w:tcPr>
          <w:p w14:paraId="3FB1CAE8">
            <w:pPr>
              <w:jc w:val="both"/>
              <w:rPr>
                <w:rFonts w:hint="eastAsia" w:ascii="仿宋" w:hAnsi="仿宋" w:eastAsia="仿宋" w:cs="仿宋"/>
                <w:color w:val="000000"/>
                <w:sz w:val="16"/>
                <w:szCs w:val="16"/>
                <w:lang w:val="en-US" w:eastAsia="zh-CN"/>
              </w:rPr>
            </w:pPr>
            <w:r>
              <w:rPr>
                <w:rFonts w:hint="eastAsia" w:ascii="仿宋" w:hAnsi="仿宋" w:eastAsia="仿宋" w:cs="仿宋"/>
                <w:b/>
                <w:bCs/>
                <w:color w:val="000000"/>
                <w:sz w:val="16"/>
                <w:szCs w:val="16"/>
                <w:lang w:val="en-US" w:eastAsia="zh-CN"/>
              </w:rPr>
              <w:t xml:space="preserve">第四十二条 </w:t>
            </w:r>
            <w:r>
              <w:rPr>
                <w:rFonts w:hint="eastAsia" w:ascii="仿宋" w:hAnsi="仿宋" w:eastAsia="仿宋" w:cs="仿宋"/>
                <w:color w:val="000000"/>
                <w:sz w:val="16"/>
                <w:szCs w:val="16"/>
                <w:lang w:val="en-US" w:eastAsia="zh-CN"/>
              </w:rPr>
              <w:t>违反本条例第二十七条规定，或者有下列行为之一的，由市政工程行政主管部门或者其他有关部门责令限期改正，可以处以2万元以下的罚款；造成损失的，应当依法承担赔偿责任：</w:t>
            </w:r>
          </w:p>
          <w:p w14:paraId="138B486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1418" w:type="dxa"/>
            <w:noWrap w:val="0"/>
            <w:vAlign w:val="center"/>
          </w:tcPr>
          <w:p w14:paraId="1E7621AE">
            <w:pPr>
              <w:jc w:val="both"/>
              <w:rPr>
                <w:rFonts w:hint="eastAsia" w:ascii="仿宋" w:hAnsi="仿宋" w:eastAsia="仿宋" w:cs="仿宋"/>
                <w:color w:val="000000"/>
                <w:kern w:val="2"/>
                <w:sz w:val="16"/>
                <w:szCs w:val="16"/>
                <w:lang w:val="en-US" w:eastAsia="zh-CN" w:bidi="ar-SA"/>
              </w:rPr>
            </w:pPr>
            <w:r>
              <w:rPr>
                <w:rFonts w:hint="eastAsia" w:ascii="仿宋" w:hAnsi="仿宋" w:eastAsia="仿宋" w:cs="仿宋"/>
                <w:color w:val="000000"/>
                <w:sz w:val="16"/>
                <w:szCs w:val="16"/>
                <w:lang w:val="en-US" w:eastAsia="zh-CN"/>
              </w:rPr>
              <w:t>未经批准擅自占用、挖掘城市道路的</w:t>
            </w:r>
          </w:p>
        </w:tc>
        <w:tc>
          <w:tcPr>
            <w:tcW w:w="5558" w:type="dxa"/>
            <w:noWrap w:val="0"/>
            <w:vAlign w:val="center"/>
          </w:tcPr>
          <w:p w14:paraId="576CC358">
            <w:pPr>
              <w:jc w:val="both"/>
              <w:rPr>
                <w:rFonts w:hint="eastAsia" w:ascii="仿宋" w:hAnsi="仿宋" w:eastAsia="仿宋" w:cs="仿宋"/>
                <w:color w:val="000000"/>
                <w:sz w:val="16"/>
                <w:szCs w:val="16"/>
              </w:rPr>
            </w:pPr>
            <w:r>
              <w:rPr>
                <w:rFonts w:hint="eastAsia" w:ascii="仿宋" w:hAnsi="仿宋" w:eastAsia="仿宋" w:cs="仿宋"/>
                <w:b/>
                <w:bCs/>
                <w:color w:val="000000"/>
                <w:sz w:val="16"/>
                <w:szCs w:val="16"/>
                <w:lang w:eastAsia="zh-CN"/>
              </w:rPr>
              <w:t>从轻情节：</w:t>
            </w:r>
            <w:r>
              <w:rPr>
                <w:rFonts w:hint="eastAsia" w:ascii="仿宋" w:hAnsi="仿宋" w:eastAsia="仿宋" w:cs="仿宋"/>
                <w:color w:val="000000"/>
                <w:sz w:val="16"/>
                <w:szCs w:val="16"/>
              </w:rPr>
              <w:t>初次违法，危害后果轻微，积极采取改正措施消除影响的。责令限期改正，可以处以</w:t>
            </w:r>
            <w:r>
              <w:rPr>
                <w:rFonts w:hint="eastAsia" w:ascii="仿宋" w:hAnsi="仿宋" w:eastAsia="仿宋" w:cs="仿宋"/>
                <w:color w:val="000000"/>
                <w:sz w:val="16"/>
                <w:szCs w:val="16"/>
                <w:lang w:val="en-US" w:eastAsia="zh-CN"/>
              </w:rPr>
              <w:t>5000</w:t>
            </w:r>
            <w:r>
              <w:rPr>
                <w:rFonts w:hint="eastAsia" w:ascii="仿宋" w:hAnsi="仿宋" w:eastAsia="仿宋" w:cs="仿宋"/>
                <w:color w:val="000000"/>
                <w:sz w:val="16"/>
                <w:szCs w:val="16"/>
              </w:rPr>
              <w:t>元以下的罚款。</w:t>
            </w:r>
          </w:p>
          <w:p w14:paraId="712173E6">
            <w:pPr>
              <w:jc w:val="both"/>
              <w:rPr>
                <w:rFonts w:hint="eastAsia" w:ascii="仿宋" w:hAnsi="仿宋" w:eastAsia="仿宋" w:cs="仿宋"/>
                <w:color w:val="000000"/>
                <w:sz w:val="16"/>
                <w:szCs w:val="16"/>
              </w:rPr>
            </w:pPr>
            <w:r>
              <w:rPr>
                <w:rFonts w:hint="eastAsia" w:ascii="仿宋" w:hAnsi="仿宋" w:eastAsia="仿宋" w:cs="仿宋"/>
                <w:b/>
                <w:bCs/>
                <w:color w:val="000000"/>
                <w:sz w:val="16"/>
                <w:szCs w:val="16"/>
                <w:lang w:eastAsia="zh-CN"/>
              </w:rPr>
              <w:t>一般情节：</w:t>
            </w:r>
            <w:r>
              <w:rPr>
                <w:rFonts w:hint="eastAsia" w:ascii="仿宋" w:hAnsi="仿宋" w:eastAsia="仿宋" w:cs="仿宋"/>
                <w:color w:val="000000"/>
                <w:sz w:val="16"/>
                <w:szCs w:val="16"/>
              </w:rPr>
              <w:t>不具有从轻、</w:t>
            </w:r>
            <w:r>
              <w:rPr>
                <w:rFonts w:hint="eastAsia" w:ascii="仿宋" w:hAnsi="仿宋" w:eastAsia="仿宋" w:cs="仿宋"/>
                <w:color w:val="000000"/>
                <w:sz w:val="16"/>
                <w:szCs w:val="16"/>
                <w:lang w:eastAsia="zh-CN"/>
              </w:rPr>
              <w:t>从重情节</w:t>
            </w:r>
            <w:r>
              <w:rPr>
                <w:rFonts w:hint="eastAsia" w:ascii="仿宋" w:hAnsi="仿宋" w:eastAsia="仿宋" w:cs="仿宋"/>
                <w:color w:val="000000"/>
                <w:sz w:val="16"/>
                <w:szCs w:val="16"/>
              </w:rPr>
              <w:t>的。责令限期改正，可处以</w:t>
            </w:r>
            <w:r>
              <w:rPr>
                <w:rFonts w:hint="eastAsia" w:ascii="仿宋" w:hAnsi="仿宋" w:eastAsia="仿宋" w:cs="仿宋"/>
                <w:color w:val="000000"/>
                <w:sz w:val="16"/>
                <w:szCs w:val="16"/>
                <w:lang w:val="en-US" w:eastAsia="zh-CN"/>
              </w:rPr>
              <w:t>5000</w:t>
            </w:r>
            <w:r>
              <w:rPr>
                <w:rFonts w:hint="eastAsia" w:ascii="仿宋" w:hAnsi="仿宋" w:eastAsia="仿宋" w:cs="仿宋"/>
                <w:color w:val="000000"/>
                <w:sz w:val="16"/>
                <w:szCs w:val="16"/>
              </w:rPr>
              <w:t>元以上1万元以下的罚款。</w:t>
            </w:r>
          </w:p>
          <w:p w14:paraId="65D5D1A5">
            <w:pPr>
              <w:jc w:val="both"/>
              <w:rPr>
                <w:rFonts w:hint="eastAsia" w:ascii="仿宋" w:hAnsi="仿宋" w:eastAsia="仿宋" w:cs="仿宋"/>
                <w:color w:val="000000"/>
                <w:kern w:val="2"/>
                <w:sz w:val="16"/>
                <w:szCs w:val="16"/>
                <w:lang w:val="en-US" w:eastAsia="zh-CN" w:bidi="ar-SA"/>
              </w:rPr>
            </w:pPr>
            <w:r>
              <w:rPr>
                <w:rFonts w:hint="eastAsia" w:ascii="仿宋" w:hAnsi="仿宋" w:eastAsia="仿宋" w:cs="仿宋"/>
                <w:b/>
                <w:bCs/>
                <w:color w:val="000000"/>
                <w:sz w:val="16"/>
                <w:szCs w:val="16"/>
                <w:lang w:eastAsia="zh-CN"/>
              </w:rPr>
              <w:t>从重情节：</w:t>
            </w:r>
            <w:r>
              <w:rPr>
                <w:rFonts w:hint="eastAsia" w:ascii="仿宋" w:hAnsi="仿宋" w:eastAsia="仿宋" w:cs="仿宋"/>
                <w:color w:val="000000"/>
                <w:sz w:val="16"/>
                <w:szCs w:val="16"/>
              </w:rPr>
              <w:t>经责令停止违法行为后，继续实施违法行为的</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lang w:val="en-US" w:eastAsia="zh-CN"/>
              </w:rPr>
              <w:t>或</w:t>
            </w:r>
            <w:r>
              <w:rPr>
                <w:rFonts w:hint="eastAsia" w:ascii="仿宋" w:hAnsi="仿宋" w:eastAsia="仿宋" w:cs="仿宋"/>
                <w:color w:val="000000"/>
                <w:sz w:val="16"/>
                <w:szCs w:val="16"/>
              </w:rPr>
              <w:t>曾因实施该违法行为被查处，再次实施该违法行为的</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lang w:val="en-US" w:eastAsia="zh-CN"/>
              </w:rPr>
              <w:t>或</w:t>
            </w:r>
            <w:r>
              <w:rPr>
                <w:rFonts w:hint="eastAsia" w:ascii="仿宋" w:hAnsi="仿宋" w:eastAsia="仿宋" w:cs="仿宋"/>
                <w:color w:val="000000"/>
                <w:sz w:val="16"/>
                <w:szCs w:val="16"/>
              </w:rPr>
              <w:t>造成严重危害后果的。责令限期改正，可处以1万元以上2万元以下的罚款。</w:t>
            </w:r>
          </w:p>
        </w:tc>
      </w:tr>
      <w:tr w14:paraId="01FB7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45B8D18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45</w:t>
            </w:r>
          </w:p>
        </w:tc>
        <w:tc>
          <w:tcPr>
            <w:tcW w:w="720" w:type="dxa"/>
            <w:noWrap w:val="0"/>
            <w:vAlign w:val="center"/>
          </w:tcPr>
          <w:p w14:paraId="4194B049">
            <w:pPr>
              <w:jc w:val="both"/>
              <w:rPr>
                <w:rFonts w:hint="eastAsia" w:ascii="仿宋" w:hAnsi="仿宋" w:eastAsia="仿宋" w:cs="仿宋"/>
                <w:b/>
                <w:bCs/>
                <w:color w:val="000000"/>
                <w:sz w:val="16"/>
                <w:szCs w:val="16"/>
                <w:lang w:eastAsia="zh-CN"/>
              </w:rPr>
            </w:pPr>
            <w:r>
              <w:rPr>
                <w:rFonts w:hint="eastAsia" w:ascii="仿宋" w:hAnsi="仿宋" w:eastAsia="仿宋" w:cs="仿宋"/>
                <w:b/>
                <w:bCs/>
                <w:color w:val="000000"/>
                <w:sz w:val="16"/>
                <w:szCs w:val="16"/>
                <w:lang w:val="en-US" w:eastAsia="zh-CN"/>
              </w:rPr>
              <w:t>《辽宁省市政公用设施保护条例》</w:t>
            </w:r>
          </w:p>
          <w:p w14:paraId="02C8C35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7A17BEF1">
            <w:pPr>
              <w:jc w:val="both"/>
              <w:rPr>
                <w:rFonts w:hint="eastAsia" w:ascii="仿宋" w:hAnsi="仿宋" w:eastAsia="仿宋" w:cs="仿宋"/>
                <w:color w:val="000000"/>
                <w:sz w:val="16"/>
                <w:szCs w:val="16"/>
                <w:lang w:val="en-US" w:eastAsia="zh-CN"/>
              </w:rPr>
            </w:pPr>
            <w:r>
              <w:rPr>
                <w:rFonts w:hint="eastAsia" w:ascii="仿宋" w:hAnsi="仿宋" w:eastAsia="仿宋" w:cs="仿宋"/>
                <w:b/>
                <w:bCs/>
                <w:color w:val="000000"/>
                <w:sz w:val="16"/>
                <w:szCs w:val="16"/>
                <w:lang w:eastAsia="zh-CN"/>
              </w:rPr>
              <w:t>第三十四条</w:t>
            </w:r>
            <w:r>
              <w:rPr>
                <w:rFonts w:hint="eastAsia" w:ascii="仿宋" w:hAnsi="仿宋" w:eastAsia="仿宋" w:cs="仿宋"/>
                <w:color w:val="000000"/>
                <w:sz w:val="16"/>
                <w:szCs w:val="16"/>
                <w:lang w:val="en-US" w:eastAsia="zh-CN"/>
              </w:rPr>
              <w:t xml:space="preserve"> </w:t>
            </w:r>
            <w:r>
              <w:rPr>
                <w:rFonts w:hint="eastAsia" w:ascii="仿宋" w:hAnsi="仿宋" w:eastAsia="仿宋" w:cs="仿宋"/>
                <w:color w:val="000000"/>
                <w:sz w:val="16"/>
                <w:szCs w:val="16"/>
              </w:rPr>
              <w:t>对违反本条例第十五、十八、二十、二十四、二十七、三十一条规定，实施损害市政公用设施或者影响市政公用设施使用功能行为的，由市政公用设施行政主管部门或者其他有关行政管理部门责令停止侵害行为。未造成设施损坏但拒不停止侵害行为的，可处2000元以下罚款;造成设施损坏的，除责令赔偿损失外，可处赔偿费1至5倍的罚款;但最高不得超过2万元;构成治安管理处罚的，由公安机关依照《中华人民共和国治安管理处罚法》处罚;构成犯罪的，由司法机关依法追究刑事责任。</w:t>
            </w:r>
          </w:p>
          <w:p w14:paraId="3C32B12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1418" w:type="dxa"/>
            <w:noWrap w:val="0"/>
            <w:vAlign w:val="center"/>
          </w:tcPr>
          <w:p w14:paraId="17295D39">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eastAsia="zh-CN"/>
              </w:rPr>
              <w:t>禁止在道路上实施以下行为：（</w:t>
            </w:r>
            <w:r>
              <w:rPr>
                <w:rFonts w:hint="eastAsia" w:ascii="仿宋" w:hAnsi="仿宋" w:eastAsia="仿宋" w:cs="仿宋"/>
                <w:color w:val="000000"/>
                <w:sz w:val="16"/>
                <w:szCs w:val="16"/>
              </w:rPr>
              <w:t>一</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在道路上排放残渣废液、冲刷车辆、焚烧垃圾或者擅自进行有损路面的施工作业;</w:t>
            </w:r>
          </w:p>
          <w:p w14:paraId="42A7C89A">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二</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机动车和畜力车在铺装人行道路上行驶、停放或者碾压路边石;</w:t>
            </w:r>
          </w:p>
          <w:p w14:paraId="7FE6A4F6">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三</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车辆载货拖刮路面，机动车在非指定路段上试刹车;</w:t>
            </w:r>
          </w:p>
          <w:p w14:paraId="4762F57C">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四</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其他损害道路设施或者影响其使用功能的行为。</w:t>
            </w:r>
          </w:p>
          <w:p w14:paraId="20889E96">
            <w:pPr>
              <w:jc w:val="both"/>
              <w:rPr>
                <w:rFonts w:hint="eastAsia" w:ascii="仿宋" w:hAnsi="仿宋" w:eastAsia="仿宋" w:cs="仿宋"/>
                <w:color w:val="000000"/>
                <w:kern w:val="2"/>
                <w:sz w:val="16"/>
                <w:szCs w:val="16"/>
                <w:lang w:val="en-US" w:eastAsia="zh-CN" w:bidi="ar-SA"/>
              </w:rPr>
            </w:pPr>
            <w:r>
              <w:rPr>
                <w:rFonts w:hint="eastAsia" w:ascii="仿宋" w:hAnsi="仿宋" w:eastAsia="仿宋" w:cs="仿宋"/>
                <w:color w:val="000000"/>
                <w:sz w:val="16"/>
                <w:szCs w:val="16"/>
                <w:lang w:eastAsia="zh-CN"/>
              </w:rPr>
              <w:t>（五）损害影响道路、人行道、私降马路边石。</w:t>
            </w:r>
          </w:p>
        </w:tc>
        <w:tc>
          <w:tcPr>
            <w:tcW w:w="5558" w:type="dxa"/>
            <w:noWrap w:val="0"/>
            <w:vAlign w:val="center"/>
          </w:tcPr>
          <w:p w14:paraId="04029F1D">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val="en-US" w:eastAsia="zh-CN"/>
              </w:rPr>
              <w:t>1.</w:t>
            </w:r>
            <w:r>
              <w:rPr>
                <w:rFonts w:hint="eastAsia" w:ascii="仿宋" w:hAnsi="仿宋" w:eastAsia="仿宋" w:cs="仿宋"/>
                <w:color w:val="000000"/>
                <w:sz w:val="16"/>
                <w:szCs w:val="16"/>
              </w:rPr>
              <w:t>经责令停止违法行为，及时改正并未造成危害后果的</w:t>
            </w:r>
            <w:r>
              <w:rPr>
                <w:rFonts w:hint="eastAsia" w:ascii="仿宋" w:hAnsi="仿宋" w:eastAsia="仿宋" w:cs="仿宋"/>
                <w:color w:val="000000"/>
                <w:sz w:val="16"/>
                <w:szCs w:val="16"/>
                <w:lang w:eastAsia="zh-CN"/>
              </w:rPr>
              <w:t>，处</w:t>
            </w:r>
            <w:r>
              <w:rPr>
                <w:rFonts w:hint="eastAsia" w:ascii="仿宋" w:hAnsi="仿宋" w:eastAsia="仿宋" w:cs="仿宋"/>
                <w:color w:val="000000"/>
                <w:sz w:val="16"/>
                <w:szCs w:val="16"/>
                <w:lang w:val="en-US" w:eastAsia="zh-CN"/>
              </w:rPr>
              <w:t>100元罚款</w:t>
            </w:r>
            <w:r>
              <w:rPr>
                <w:rFonts w:hint="eastAsia" w:ascii="仿宋" w:hAnsi="仿宋" w:eastAsia="仿宋" w:cs="仿宋"/>
                <w:color w:val="000000"/>
                <w:sz w:val="16"/>
                <w:szCs w:val="16"/>
              </w:rPr>
              <w:t>；</w:t>
            </w:r>
          </w:p>
          <w:p w14:paraId="601E5B4D">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val="en-US" w:eastAsia="zh-CN"/>
              </w:rPr>
              <w:t>2.</w:t>
            </w:r>
            <w:r>
              <w:rPr>
                <w:rFonts w:hint="eastAsia" w:ascii="仿宋" w:hAnsi="仿宋" w:eastAsia="仿宋" w:cs="仿宋"/>
                <w:color w:val="000000"/>
                <w:sz w:val="16"/>
                <w:szCs w:val="16"/>
              </w:rPr>
              <w:t>未造成设施损坏但拒不停止侵害行为，影响其使用功能的，责令停止侵害行为，并处1000元以下罚款；造成损坏的，处赔偿费3倍罚款，但最高不得超过2万元；</w:t>
            </w:r>
          </w:p>
          <w:p w14:paraId="0C139CEC">
            <w:pPr>
              <w:jc w:val="both"/>
              <w:rPr>
                <w:rFonts w:hint="eastAsia" w:ascii="仿宋" w:hAnsi="仿宋" w:eastAsia="仿宋" w:cs="仿宋"/>
                <w:color w:val="000000"/>
                <w:sz w:val="16"/>
                <w:szCs w:val="16"/>
                <w:lang w:val="en-US" w:eastAsia="zh-CN"/>
              </w:rPr>
            </w:pPr>
            <w:r>
              <w:rPr>
                <w:rFonts w:hint="eastAsia" w:ascii="仿宋" w:hAnsi="仿宋" w:eastAsia="仿宋" w:cs="仿宋"/>
                <w:color w:val="000000"/>
                <w:sz w:val="16"/>
                <w:szCs w:val="16"/>
                <w:lang w:val="en-US" w:eastAsia="zh-CN"/>
              </w:rPr>
              <w:t>3.</w:t>
            </w:r>
            <w:r>
              <w:rPr>
                <w:rFonts w:hint="eastAsia" w:ascii="仿宋" w:hAnsi="仿宋" w:eastAsia="仿宋" w:cs="仿宋"/>
                <w:color w:val="000000"/>
                <w:sz w:val="16"/>
                <w:szCs w:val="16"/>
              </w:rPr>
              <w:t>未造成设施损坏但拒不停止侵害行为，严重影响其使用功能的，责令停止侵害行为，并处2000元罚款；造成损坏的，处赔偿费5倍罚款，但最高不得超过2万元。</w:t>
            </w:r>
          </w:p>
          <w:p w14:paraId="17BAD2CA">
            <w:pPr>
              <w:jc w:val="both"/>
              <w:rPr>
                <w:rFonts w:hint="eastAsia" w:ascii="仿宋" w:hAnsi="仿宋" w:eastAsia="仿宋" w:cs="仿宋"/>
                <w:color w:val="000000"/>
                <w:kern w:val="2"/>
                <w:sz w:val="16"/>
                <w:szCs w:val="16"/>
                <w:lang w:val="en-US" w:eastAsia="zh-CN" w:bidi="ar-SA"/>
              </w:rPr>
            </w:pPr>
          </w:p>
        </w:tc>
      </w:tr>
      <w:tr w14:paraId="65402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1B20EA3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46</w:t>
            </w:r>
          </w:p>
        </w:tc>
        <w:tc>
          <w:tcPr>
            <w:tcW w:w="720" w:type="dxa"/>
            <w:noWrap w:val="0"/>
            <w:vAlign w:val="center"/>
          </w:tcPr>
          <w:p w14:paraId="10981F8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sz w:val="16"/>
                <w:szCs w:val="16"/>
                <w:lang w:val="en-US" w:eastAsia="zh-CN"/>
              </w:rPr>
              <w:t>《城市道路管理条例》</w:t>
            </w:r>
          </w:p>
        </w:tc>
        <w:tc>
          <w:tcPr>
            <w:tcW w:w="2335" w:type="dxa"/>
            <w:noWrap w:val="0"/>
            <w:vAlign w:val="center"/>
          </w:tcPr>
          <w:p w14:paraId="42315F7A">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color w:val="000000"/>
                <w:sz w:val="16"/>
                <w:szCs w:val="16"/>
              </w:rPr>
            </w:pPr>
            <w:r>
              <w:rPr>
                <w:rFonts w:hint="eastAsia" w:ascii="仿宋" w:hAnsi="仿宋" w:eastAsia="仿宋" w:cs="仿宋"/>
                <w:b/>
                <w:bCs/>
                <w:color w:val="000000"/>
                <w:sz w:val="16"/>
                <w:szCs w:val="16"/>
              </w:rPr>
              <w:t>第四十二条</w:t>
            </w:r>
            <w:r>
              <w:rPr>
                <w:rFonts w:hint="eastAsia" w:ascii="仿宋" w:hAnsi="仿宋" w:eastAsia="仿宋" w:cs="仿宋"/>
                <w:color w:val="000000"/>
                <w:sz w:val="16"/>
                <w:szCs w:val="16"/>
              </w:rPr>
              <w:t> 违反本条例第二十七条规定，或者有下列行为之一的，由市政工程行政主管部门或者其他有关部门责令限期改正，可以处以2万元以下的罚款；造成损失的，应当依法承担赔偿责任：</w:t>
            </w:r>
          </w:p>
          <w:p w14:paraId="1CDEF7F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sz w:val="16"/>
                <w:szCs w:val="16"/>
              </w:rPr>
              <w:t>（一）未对设在城市道路上的各种管线的检查井、箱盖或者城市道路附属设施的缺损及时补缺或者修复的；</w:t>
            </w:r>
          </w:p>
        </w:tc>
        <w:tc>
          <w:tcPr>
            <w:tcW w:w="1418" w:type="dxa"/>
            <w:noWrap w:val="0"/>
            <w:vAlign w:val="center"/>
          </w:tcPr>
          <w:p w14:paraId="2B1225FF">
            <w:pPr>
              <w:jc w:val="both"/>
              <w:rPr>
                <w:rFonts w:hint="eastAsia" w:ascii="仿宋" w:hAnsi="仿宋" w:eastAsia="仿宋" w:cs="仿宋"/>
                <w:color w:val="000000"/>
                <w:kern w:val="2"/>
                <w:sz w:val="16"/>
                <w:szCs w:val="16"/>
                <w:lang w:val="en-US" w:eastAsia="zh-CN" w:bidi="ar-SA"/>
              </w:rPr>
            </w:pPr>
            <w:r>
              <w:rPr>
                <w:rFonts w:hint="eastAsia" w:ascii="仿宋" w:hAnsi="仿宋" w:eastAsia="仿宋" w:cs="仿宋"/>
                <w:color w:val="000000"/>
                <w:sz w:val="16"/>
                <w:szCs w:val="16"/>
              </w:rPr>
              <w:t>未对设在城市道路上的各种管线的检查井、箱盖或者城市道路附属设施的缺损及时补缺或者修复</w:t>
            </w:r>
          </w:p>
        </w:tc>
        <w:tc>
          <w:tcPr>
            <w:tcW w:w="5558" w:type="dxa"/>
            <w:noWrap w:val="0"/>
            <w:vAlign w:val="center"/>
          </w:tcPr>
          <w:p w14:paraId="3D19F3A1">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b/>
                <w:bCs/>
                <w:color w:val="000000"/>
                <w:sz w:val="16"/>
                <w:szCs w:val="16"/>
                <w:lang w:eastAsia="zh-CN"/>
              </w:rPr>
              <w:t>从轻情节</w:t>
            </w:r>
            <w:r>
              <w:rPr>
                <w:rFonts w:hint="eastAsia" w:ascii="仿宋_GB2312" w:hAnsi="宋体" w:eastAsia="仿宋_GB2312" w:cs="宋体"/>
                <w:color w:val="000000"/>
                <w:sz w:val="16"/>
                <w:szCs w:val="16"/>
                <w:lang w:val="en-US" w:eastAsia="zh-CN"/>
              </w:rPr>
              <w:t xml:space="preserve">  </w:t>
            </w:r>
            <w:r>
              <w:rPr>
                <w:rFonts w:hint="eastAsia" w:ascii="仿宋_GB2312" w:hAnsi="宋体" w:eastAsia="仿宋_GB2312" w:cs="宋体"/>
                <w:color w:val="000000"/>
                <w:kern w:val="0"/>
                <w:sz w:val="16"/>
                <w:szCs w:val="16"/>
              </w:rPr>
              <w:t>初次违法，危害后果轻微，积极采取改正措施消除影响的。</w:t>
            </w:r>
          </w:p>
          <w:p w14:paraId="2076CE48">
            <w:pPr>
              <w:keepNext w:val="0"/>
              <w:keepLines w:val="0"/>
              <w:pageBreakBefore w:val="0"/>
              <w:widowControl/>
              <w:kinsoku/>
              <w:overflowPunct/>
              <w:topLinePunct w:val="0"/>
              <w:autoSpaceDE/>
              <w:autoSpaceDN/>
              <w:bidi w:val="0"/>
              <w:adjustRightInd/>
              <w:spacing w:line="260" w:lineRule="exact"/>
              <w:jc w:val="both"/>
              <w:textAlignment w:val="center"/>
              <w:rPr>
                <w:rFonts w:hint="eastAsia" w:ascii="仿宋_GB2312" w:hAnsi="宋体" w:eastAsia="仿宋_GB2312" w:cs="宋体"/>
                <w:color w:val="000000"/>
                <w:sz w:val="16"/>
                <w:szCs w:val="16"/>
                <w:lang w:eastAsia="zh-CN"/>
              </w:rPr>
            </w:pPr>
            <w:r>
              <w:rPr>
                <w:rFonts w:hint="eastAsia" w:ascii="仿宋_GB2312" w:hAnsi="宋体" w:eastAsia="仿宋_GB2312" w:cs="宋体"/>
                <w:color w:val="000000"/>
                <w:kern w:val="0"/>
                <w:sz w:val="16"/>
                <w:szCs w:val="16"/>
              </w:rPr>
              <w:t>责令限期改正，可以处以</w:t>
            </w:r>
            <w:r>
              <w:rPr>
                <w:rFonts w:hint="eastAsia" w:ascii="仿宋_GB2312" w:hAnsi="宋体" w:eastAsia="仿宋_GB2312" w:cs="宋体"/>
                <w:color w:val="000000"/>
                <w:kern w:val="0"/>
                <w:sz w:val="16"/>
                <w:szCs w:val="16"/>
                <w:lang w:val="en-US" w:eastAsia="zh-CN"/>
              </w:rPr>
              <w:t>5000</w:t>
            </w:r>
            <w:r>
              <w:rPr>
                <w:rFonts w:hint="eastAsia" w:ascii="仿宋_GB2312" w:hAnsi="宋体" w:eastAsia="仿宋_GB2312" w:cs="宋体"/>
                <w:color w:val="000000"/>
                <w:kern w:val="0"/>
                <w:sz w:val="16"/>
                <w:szCs w:val="16"/>
              </w:rPr>
              <w:t>元以下的罚款。</w:t>
            </w:r>
          </w:p>
          <w:p w14:paraId="61B92E64">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b/>
                <w:bCs/>
                <w:color w:val="000000"/>
                <w:sz w:val="16"/>
                <w:szCs w:val="16"/>
                <w:lang w:eastAsia="zh-CN"/>
              </w:rPr>
              <w:t>一般情节</w:t>
            </w:r>
            <w:r>
              <w:rPr>
                <w:rFonts w:hint="eastAsia" w:ascii="仿宋_GB2312" w:hAnsi="宋体" w:eastAsia="仿宋_GB2312" w:cs="宋体"/>
                <w:color w:val="000000"/>
                <w:sz w:val="16"/>
                <w:szCs w:val="16"/>
                <w:lang w:val="en-US" w:eastAsia="zh-CN"/>
              </w:rPr>
              <w:t xml:space="preserve">  </w:t>
            </w:r>
            <w:r>
              <w:rPr>
                <w:rFonts w:hint="eastAsia" w:ascii="仿宋_GB2312" w:hAnsi="宋体" w:eastAsia="仿宋_GB2312" w:cs="宋体"/>
                <w:color w:val="000000"/>
                <w:kern w:val="0"/>
                <w:sz w:val="16"/>
                <w:szCs w:val="16"/>
              </w:rPr>
              <w:t>不具有从轻、</w:t>
            </w:r>
            <w:r>
              <w:rPr>
                <w:rFonts w:hint="eastAsia" w:ascii="仿宋_GB2312" w:hAnsi="宋体" w:eastAsia="仿宋_GB2312" w:cs="宋体"/>
                <w:color w:val="000000"/>
                <w:kern w:val="0"/>
                <w:sz w:val="16"/>
                <w:szCs w:val="16"/>
                <w:lang w:eastAsia="zh-CN"/>
              </w:rPr>
              <w:t>从重情节</w:t>
            </w:r>
            <w:r>
              <w:rPr>
                <w:rFonts w:hint="eastAsia" w:ascii="仿宋_GB2312" w:hAnsi="宋体" w:eastAsia="仿宋_GB2312" w:cs="宋体"/>
                <w:color w:val="000000"/>
                <w:kern w:val="0"/>
                <w:sz w:val="16"/>
                <w:szCs w:val="16"/>
              </w:rPr>
              <w:t>的。</w:t>
            </w:r>
          </w:p>
          <w:p w14:paraId="7ABAE4A7">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color w:val="000000"/>
                <w:kern w:val="0"/>
                <w:sz w:val="16"/>
                <w:szCs w:val="16"/>
              </w:rPr>
              <w:t>责令限期改正，可处以</w:t>
            </w:r>
            <w:r>
              <w:rPr>
                <w:rFonts w:hint="eastAsia" w:ascii="仿宋_GB2312" w:hAnsi="宋体" w:eastAsia="仿宋_GB2312" w:cs="宋体"/>
                <w:color w:val="000000"/>
                <w:kern w:val="0"/>
                <w:sz w:val="16"/>
                <w:szCs w:val="16"/>
                <w:lang w:val="en-US" w:eastAsia="zh-CN"/>
              </w:rPr>
              <w:t>5000</w:t>
            </w:r>
            <w:r>
              <w:rPr>
                <w:rFonts w:hint="eastAsia" w:ascii="仿宋_GB2312" w:hAnsi="宋体" w:eastAsia="仿宋_GB2312" w:cs="宋体"/>
                <w:color w:val="000000"/>
                <w:kern w:val="0"/>
                <w:sz w:val="16"/>
                <w:szCs w:val="16"/>
              </w:rPr>
              <w:t>元以上1万元以下的罚款。</w:t>
            </w:r>
          </w:p>
          <w:p w14:paraId="45423D68">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b/>
                <w:bCs/>
                <w:color w:val="000000"/>
                <w:sz w:val="16"/>
                <w:szCs w:val="16"/>
                <w:lang w:eastAsia="zh-CN"/>
              </w:rPr>
              <w:t>从重情节</w:t>
            </w:r>
            <w:r>
              <w:rPr>
                <w:rFonts w:hint="eastAsia" w:ascii="仿宋_GB2312" w:hAnsi="宋体" w:eastAsia="仿宋_GB2312" w:cs="宋体"/>
                <w:b/>
                <w:bCs/>
                <w:color w:val="000000"/>
                <w:sz w:val="16"/>
                <w:szCs w:val="16"/>
                <w:lang w:val="en-US" w:eastAsia="zh-CN"/>
              </w:rPr>
              <w:t xml:space="preserve">  </w:t>
            </w:r>
            <w:r>
              <w:rPr>
                <w:rFonts w:hint="eastAsia" w:ascii="仿宋_GB2312" w:hAnsi="宋体" w:eastAsia="仿宋_GB2312" w:cs="宋体"/>
                <w:color w:val="000000"/>
                <w:kern w:val="0"/>
                <w:sz w:val="16"/>
                <w:szCs w:val="16"/>
              </w:rPr>
              <w:t>经责令停止违法行为后，继续实施违法行为的</w:t>
            </w:r>
            <w:r>
              <w:rPr>
                <w:rFonts w:hint="eastAsia" w:ascii="仿宋_GB2312" w:hAnsi="宋体" w:eastAsia="仿宋_GB2312" w:cs="宋体"/>
                <w:color w:val="000000"/>
                <w:kern w:val="0"/>
                <w:sz w:val="16"/>
                <w:szCs w:val="16"/>
                <w:lang w:eastAsia="zh-CN"/>
              </w:rPr>
              <w:t>，</w:t>
            </w:r>
            <w:r>
              <w:rPr>
                <w:rFonts w:hint="eastAsia" w:ascii="仿宋_GB2312" w:hAnsi="宋体" w:eastAsia="仿宋_GB2312" w:cs="宋体"/>
                <w:color w:val="000000"/>
                <w:kern w:val="0"/>
                <w:sz w:val="16"/>
                <w:szCs w:val="16"/>
                <w:lang w:val="en-US" w:eastAsia="zh-CN"/>
              </w:rPr>
              <w:t>或</w:t>
            </w:r>
            <w:r>
              <w:rPr>
                <w:rFonts w:hint="eastAsia" w:ascii="仿宋_GB2312" w:hAnsi="宋体" w:eastAsia="仿宋_GB2312" w:cs="宋体"/>
                <w:color w:val="000000"/>
                <w:kern w:val="0"/>
                <w:sz w:val="16"/>
                <w:szCs w:val="16"/>
              </w:rPr>
              <w:t>曾因实施该违法行为被查处，再次实施该违法行为的</w:t>
            </w:r>
            <w:r>
              <w:rPr>
                <w:rFonts w:hint="eastAsia" w:ascii="仿宋_GB2312" w:hAnsi="宋体" w:eastAsia="仿宋_GB2312" w:cs="宋体"/>
                <w:color w:val="000000"/>
                <w:kern w:val="0"/>
                <w:sz w:val="16"/>
                <w:szCs w:val="16"/>
                <w:lang w:eastAsia="zh-CN"/>
              </w:rPr>
              <w:t>，</w:t>
            </w:r>
            <w:r>
              <w:rPr>
                <w:rFonts w:hint="eastAsia" w:ascii="仿宋_GB2312" w:hAnsi="宋体" w:eastAsia="仿宋_GB2312" w:cs="宋体"/>
                <w:color w:val="000000"/>
                <w:kern w:val="0"/>
                <w:sz w:val="16"/>
                <w:szCs w:val="16"/>
                <w:lang w:val="en-US" w:eastAsia="zh-CN"/>
              </w:rPr>
              <w:t>或</w:t>
            </w:r>
            <w:r>
              <w:rPr>
                <w:rFonts w:hint="eastAsia" w:ascii="仿宋_GB2312" w:hAnsi="宋体" w:eastAsia="仿宋_GB2312" w:cs="宋体"/>
                <w:color w:val="000000"/>
                <w:kern w:val="0"/>
                <w:sz w:val="16"/>
                <w:szCs w:val="16"/>
              </w:rPr>
              <w:t>造成严重危害后果的。</w:t>
            </w:r>
          </w:p>
          <w:p w14:paraId="3D550BFA">
            <w:pPr>
              <w:jc w:val="both"/>
              <w:rPr>
                <w:rFonts w:hint="eastAsia" w:ascii="仿宋" w:hAnsi="仿宋" w:eastAsia="仿宋" w:cs="仿宋"/>
                <w:color w:val="000000"/>
                <w:kern w:val="2"/>
                <w:sz w:val="16"/>
                <w:szCs w:val="16"/>
                <w:lang w:val="en-US" w:eastAsia="zh-CN" w:bidi="ar-SA"/>
              </w:rPr>
            </w:pPr>
            <w:r>
              <w:rPr>
                <w:rFonts w:hint="eastAsia" w:ascii="仿宋_GB2312" w:hAnsi="宋体" w:eastAsia="仿宋_GB2312" w:cs="宋体"/>
                <w:color w:val="000000"/>
                <w:kern w:val="0"/>
                <w:sz w:val="16"/>
                <w:szCs w:val="16"/>
              </w:rPr>
              <w:t>责令限期改正，可处以1万元以上2万元以下的罚款。</w:t>
            </w:r>
          </w:p>
        </w:tc>
      </w:tr>
      <w:tr w14:paraId="4A59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3" w:hRule="atLeast"/>
        </w:trPr>
        <w:tc>
          <w:tcPr>
            <w:tcW w:w="448" w:type="dxa"/>
            <w:noWrap w:val="0"/>
            <w:vAlign w:val="center"/>
          </w:tcPr>
          <w:p w14:paraId="408EAFE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47</w:t>
            </w:r>
          </w:p>
        </w:tc>
        <w:tc>
          <w:tcPr>
            <w:tcW w:w="720" w:type="dxa"/>
            <w:noWrap w:val="0"/>
            <w:vAlign w:val="center"/>
          </w:tcPr>
          <w:p w14:paraId="6A085F6E">
            <w:pPr>
              <w:jc w:val="both"/>
              <w:rPr>
                <w:rFonts w:hint="eastAsia" w:ascii="仿宋" w:hAnsi="仿宋" w:eastAsia="仿宋" w:cs="仿宋"/>
                <w:color w:val="000000"/>
                <w:sz w:val="16"/>
                <w:szCs w:val="16"/>
                <w:lang w:val="en-US" w:eastAsia="zh-CN"/>
              </w:rPr>
            </w:pPr>
            <w:r>
              <w:rPr>
                <w:rFonts w:hint="eastAsia" w:ascii="仿宋" w:hAnsi="仿宋" w:eastAsia="仿宋" w:cs="仿宋"/>
                <w:b/>
                <w:bCs/>
                <w:color w:val="000000"/>
                <w:sz w:val="16"/>
                <w:szCs w:val="16"/>
                <w:lang w:val="en-US" w:eastAsia="zh-CN"/>
              </w:rPr>
              <w:t>《城市道路管理条例》</w:t>
            </w:r>
          </w:p>
          <w:p w14:paraId="2AB5FC9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39FB116E">
            <w:pPr>
              <w:jc w:val="both"/>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sz w:val="16"/>
                <w:szCs w:val="16"/>
                <w:lang w:val="en-US" w:eastAsia="zh-CN"/>
              </w:rPr>
              <w:t>第四十二条</w:t>
            </w:r>
            <w:r>
              <w:rPr>
                <w:rFonts w:hint="eastAsia" w:ascii="仿宋" w:hAnsi="仿宋" w:eastAsia="仿宋" w:cs="仿宋"/>
                <w:color w:val="000000"/>
                <w:sz w:val="16"/>
                <w:szCs w:val="16"/>
              </w:rPr>
              <w:t> 违反本条例第二十七条规定，或者有下列行为之一的，由市政工程行政主管部门或者其他有关部门责令限期改正，可以处以2万元以下的罚款；</w:t>
            </w:r>
            <w:r>
              <w:rPr>
                <w:rFonts w:hint="eastAsia" w:ascii="仿宋" w:hAnsi="仿宋" w:eastAsia="仿宋" w:cs="仿宋"/>
                <w:color w:val="000000"/>
                <w:sz w:val="16"/>
                <w:szCs w:val="16"/>
                <w:lang w:val="en-US" w:eastAsia="zh-CN"/>
              </w:rPr>
              <w:t>造成损失的，应当依法承担赔偿责任：（二）未在城市道路施工现场设置明显标志和安全防围设施的；</w:t>
            </w:r>
          </w:p>
        </w:tc>
        <w:tc>
          <w:tcPr>
            <w:tcW w:w="1418" w:type="dxa"/>
            <w:noWrap w:val="0"/>
            <w:vAlign w:val="center"/>
          </w:tcPr>
          <w:p w14:paraId="0441D9A3">
            <w:pPr>
              <w:jc w:val="both"/>
              <w:rPr>
                <w:rFonts w:hint="eastAsia" w:ascii="仿宋" w:hAnsi="仿宋" w:eastAsia="仿宋" w:cs="仿宋"/>
                <w:color w:val="000000"/>
                <w:kern w:val="2"/>
                <w:sz w:val="16"/>
                <w:szCs w:val="16"/>
                <w:lang w:val="en-US" w:eastAsia="zh-CN" w:bidi="ar-SA"/>
              </w:rPr>
            </w:pPr>
            <w:r>
              <w:rPr>
                <w:rFonts w:hint="eastAsia" w:ascii="仿宋" w:hAnsi="仿宋" w:eastAsia="仿宋" w:cs="仿宋"/>
                <w:color w:val="000000"/>
                <w:sz w:val="16"/>
                <w:szCs w:val="16"/>
                <w:lang w:val="en-US" w:eastAsia="zh-CN"/>
              </w:rPr>
              <w:t>城市道路施工现场未设置明显标志和安全防护措施的</w:t>
            </w:r>
          </w:p>
        </w:tc>
        <w:tc>
          <w:tcPr>
            <w:tcW w:w="5558" w:type="dxa"/>
            <w:noWrap w:val="0"/>
            <w:vAlign w:val="center"/>
          </w:tcPr>
          <w:p w14:paraId="382F9098">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b/>
                <w:bCs/>
                <w:color w:val="000000"/>
                <w:sz w:val="16"/>
                <w:szCs w:val="16"/>
                <w:lang w:eastAsia="zh-CN"/>
              </w:rPr>
              <w:t>从轻情节</w:t>
            </w:r>
            <w:r>
              <w:rPr>
                <w:rFonts w:hint="eastAsia" w:ascii="仿宋_GB2312" w:hAnsi="宋体" w:eastAsia="仿宋_GB2312" w:cs="宋体"/>
                <w:color w:val="000000"/>
                <w:sz w:val="16"/>
                <w:szCs w:val="16"/>
                <w:lang w:val="en-US" w:eastAsia="zh-CN"/>
              </w:rPr>
              <w:t xml:space="preserve">  </w:t>
            </w:r>
            <w:r>
              <w:rPr>
                <w:rFonts w:hint="eastAsia" w:ascii="仿宋_GB2312" w:hAnsi="宋体" w:eastAsia="仿宋_GB2312" w:cs="宋体"/>
                <w:color w:val="000000"/>
                <w:kern w:val="0"/>
                <w:sz w:val="16"/>
                <w:szCs w:val="16"/>
              </w:rPr>
              <w:t>初次违法，危害后果轻微，积极采取改正措施消除影响的。</w:t>
            </w:r>
          </w:p>
          <w:p w14:paraId="6F53C70D">
            <w:pPr>
              <w:keepNext w:val="0"/>
              <w:keepLines w:val="0"/>
              <w:pageBreakBefore w:val="0"/>
              <w:widowControl/>
              <w:kinsoku/>
              <w:overflowPunct/>
              <w:topLinePunct w:val="0"/>
              <w:autoSpaceDE/>
              <w:autoSpaceDN/>
              <w:bidi w:val="0"/>
              <w:adjustRightInd/>
              <w:spacing w:line="260" w:lineRule="exact"/>
              <w:jc w:val="both"/>
              <w:textAlignment w:val="center"/>
              <w:rPr>
                <w:rFonts w:hint="eastAsia" w:ascii="仿宋_GB2312" w:hAnsi="宋体" w:eastAsia="仿宋_GB2312" w:cs="宋体"/>
                <w:color w:val="000000"/>
                <w:sz w:val="16"/>
                <w:szCs w:val="16"/>
                <w:lang w:eastAsia="zh-CN"/>
              </w:rPr>
            </w:pPr>
            <w:r>
              <w:rPr>
                <w:rFonts w:hint="eastAsia" w:ascii="仿宋_GB2312" w:hAnsi="宋体" w:eastAsia="仿宋_GB2312" w:cs="宋体"/>
                <w:color w:val="000000"/>
                <w:kern w:val="0"/>
                <w:sz w:val="16"/>
                <w:szCs w:val="16"/>
              </w:rPr>
              <w:t>责令限期改正，可以处以</w:t>
            </w:r>
            <w:r>
              <w:rPr>
                <w:rFonts w:hint="eastAsia" w:ascii="仿宋_GB2312" w:hAnsi="宋体" w:eastAsia="仿宋_GB2312" w:cs="宋体"/>
                <w:color w:val="000000"/>
                <w:kern w:val="0"/>
                <w:sz w:val="16"/>
                <w:szCs w:val="16"/>
                <w:lang w:val="en-US" w:eastAsia="zh-CN"/>
              </w:rPr>
              <w:t>5000</w:t>
            </w:r>
            <w:r>
              <w:rPr>
                <w:rFonts w:hint="eastAsia" w:ascii="仿宋_GB2312" w:hAnsi="宋体" w:eastAsia="仿宋_GB2312" w:cs="宋体"/>
                <w:color w:val="000000"/>
                <w:kern w:val="0"/>
                <w:sz w:val="16"/>
                <w:szCs w:val="16"/>
              </w:rPr>
              <w:t>元以下的罚款。</w:t>
            </w:r>
          </w:p>
          <w:p w14:paraId="633E218C">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b/>
                <w:bCs/>
                <w:color w:val="000000"/>
                <w:sz w:val="16"/>
                <w:szCs w:val="16"/>
                <w:lang w:eastAsia="zh-CN"/>
              </w:rPr>
              <w:t>一般情节</w:t>
            </w:r>
            <w:r>
              <w:rPr>
                <w:rFonts w:hint="eastAsia" w:ascii="仿宋_GB2312" w:hAnsi="宋体" w:eastAsia="仿宋_GB2312" w:cs="宋体"/>
                <w:color w:val="000000"/>
                <w:sz w:val="16"/>
                <w:szCs w:val="16"/>
                <w:lang w:val="en-US" w:eastAsia="zh-CN"/>
              </w:rPr>
              <w:t xml:space="preserve">  </w:t>
            </w:r>
            <w:r>
              <w:rPr>
                <w:rFonts w:hint="eastAsia" w:ascii="仿宋_GB2312" w:hAnsi="宋体" w:eastAsia="仿宋_GB2312" w:cs="宋体"/>
                <w:color w:val="000000"/>
                <w:kern w:val="0"/>
                <w:sz w:val="16"/>
                <w:szCs w:val="16"/>
              </w:rPr>
              <w:t>不具有从轻、</w:t>
            </w:r>
            <w:r>
              <w:rPr>
                <w:rFonts w:hint="eastAsia" w:ascii="仿宋_GB2312" w:hAnsi="宋体" w:eastAsia="仿宋_GB2312" w:cs="宋体"/>
                <w:color w:val="000000"/>
                <w:kern w:val="0"/>
                <w:sz w:val="16"/>
                <w:szCs w:val="16"/>
                <w:lang w:eastAsia="zh-CN"/>
              </w:rPr>
              <w:t>从重情节</w:t>
            </w:r>
            <w:r>
              <w:rPr>
                <w:rFonts w:hint="eastAsia" w:ascii="仿宋_GB2312" w:hAnsi="宋体" w:eastAsia="仿宋_GB2312" w:cs="宋体"/>
                <w:color w:val="000000"/>
                <w:kern w:val="0"/>
                <w:sz w:val="16"/>
                <w:szCs w:val="16"/>
              </w:rPr>
              <w:t>的。</w:t>
            </w:r>
          </w:p>
          <w:p w14:paraId="7FF011F3">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color w:val="000000"/>
                <w:kern w:val="0"/>
                <w:sz w:val="16"/>
                <w:szCs w:val="16"/>
              </w:rPr>
              <w:t>责令限期改正，可处以</w:t>
            </w:r>
            <w:r>
              <w:rPr>
                <w:rFonts w:hint="eastAsia" w:ascii="仿宋_GB2312" w:hAnsi="宋体" w:eastAsia="仿宋_GB2312" w:cs="宋体"/>
                <w:color w:val="000000"/>
                <w:kern w:val="0"/>
                <w:sz w:val="16"/>
                <w:szCs w:val="16"/>
                <w:lang w:val="en-US" w:eastAsia="zh-CN"/>
              </w:rPr>
              <w:t>5000</w:t>
            </w:r>
            <w:r>
              <w:rPr>
                <w:rFonts w:hint="eastAsia" w:ascii="仿宋_GB2312" w:hAnsi="宋体" w:eastAsia="仿宋_GB2312" w:cs="宋体"/>
                <w:color w:val="000000"/>
                <w:kern w:val="0"/>
                <w:sz w:val="16"/>
                <w:szCs w:val="16"/>
              </w:rPr>
              <w:t>元以上1万元以下的罚款。</w:t>
            </w:r>
          </w:p>
          <w:p w14:paraId="08DE1A69">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b/>
                <w:bCs/>
                <w:color w:val="000000"/>
                <w:sz w:val="16"/>
                <w:szCs w:val="16"/>
                <w:lang w:eastAsia="zh-CN"/>
              </w:rPr>
              <w:t>从重情节</w:t>
            </w:r>
            <w:r>
              <w:rPr>
                <w:rFonts w:hint="eastAsia" w:ascii="仿宋_GB2312" w:hAnsi="宋体" w:eastAsia="仿宋_GB2312" w:cs="宋体"/>
                <w:color w:val="000000"/>
                <w:sz w:val="16"/>
                <w:szCs w:val="16"/>
                <w:lang w:val="en-US" w:eastAsia="zh-CN"/>
              </w:rPr>
              <w:t xml:space="preserve">  </w:t>
            </w:r>
            <w:r>
              <w:rPr>
                <w:rFonts w:hint="eastAsia" w:ascii="仿宋_GB2312" w:hAnsi="宋体" w:eastAsia="仿宋_GB2312" w:cs="宋体"/>
                <w:color w:val="000000"/>
                <w:kern w:val="0"/>
                <w:sz w:val="16"/>
                <w:szCs w:val="16"/>
              </w:rPr>
              <w:t>经责令停止违法行为后，继续实施违法行为的</w:t>
            </w:r>
            <w:r>
              <w:rPr>
                <w:rFonts w:hint="eastAsia" w:ascii="仿宋_GB2312" w:hAnsi="宋体" w:eastAsia="仿宋_GB2312" w:cs="宋体"/>
                <w:color w:val="000000"/>
                <w:kern w:val="0"/>
                <w:sz w:val="16"/>
                <w:szCs w:val="16"/>
                <w:lang w:eastAsia="zh-CN"/>
              </w:rPr>
              <w:t>，</w:t>
            </w:r>
            <w:r>
              <w:rPr>
                <w:rFonts w:hint="eastAsia" w:ascii="仿宋_GB2312" w:hAnsi="宋体" w:eastAsia="仿宋_GB2312" w:cs="宋体"/>
                <w:color w:val="000000"/>
                <w:kern w:val="0"/>
                <w:sz w:val="16"/>
                <w:szCs w:val="16"/>
                <w:lang w:val="en-US" w:eastAsia="zh-CN"/>
              </w:rPr>
              <w:t>或</w:t>
            </w:r>
            <w:r>
              <w:rPr>
                <w:rFonts w:hint="eastAsia" w:ascii="仿宋_GB2312" w:hAnsi="宋体" w:eastAsia="仿宋_GB2312" w:cs="宋体"/>
                <w:color w:val="000000"/>
                <w:kern w:val="0"/>
                <w:sz w:val="16"/>
                <w:szCs w:val="16"/>
              </w:rPr>
              <w:t>曾因实施该违法行为被查处，再次实施该违法行为的</w:t>
            </w:r>
            <w:r>
              <w:rPr>
                <w:rFonts w:hint="eastAsia" w:ascii="仿宋_GB2312" w:hAnsi="宋体" w:eastAsia="仿宋_GB2312" w:cs="宋体"/>
                <w:color w:val="000000"/>
                <w:kern w:val="0"/>
                <w:sz w:val="16"/>
                <w:szCs w:val="16"/>
                <w:lang w:eastAsia="zh-CN"/>
              </w:rPr>
              <w:t>，</w:t>
            </w:r>
            <w:r>
              <w:rPr>
                <w:rFonts w:hint="eastAsia" w:ascii="仿宋_GB2312" w:hAnsi="宋体" w:eastAsia="仿宋_GB2312" w:cs="宋体"/>
                <w:color w:val="000000"/>
                <w:kern w:val="0"/>
                <w:sz w:val="16"/>
                <w:szCs w:val="16"/>
                <w:lang w:val="en-US" w:eastAsia="zh-CN"/>
              </w:rPr>
              <w:t>或</w:t>
            </w:r>
            <w:r>
              <w:rPr>
                <w:rFonts w:hint="eastAsia" w:ascii="仿宋_GB2312" w:hAnsi="宋体" w:eastAsia="仿宋_GB2312" w:cs="宋体"/>
                <w:color w:val="000000"/>
                <w:kern w:val="0"/>
                <w:sz w:val="16"/>
                <w:szCs w:val="16"/>
              </w:rPr>
              <w:t>造成严重危害后果的。</w:t>
            </w:r>
          </w:p>
          <w:p w14:paraId="31D62AF6">
            <w:pPr>
              <w:jc w:val="both"/>
              <w:rPr>
                <w:rFonts w:hint="eastAsia" w:ascii="仿宋" w:hAnsi="仿宋" w:eastAsia="仿宋" w:cs="仿宋"/>
                <w:color w:val="000000"/>
                <w:kern w:val="2"/>
                <w:sz w:val="16"/>
                <w:szCs w:val="16"/>
                <w:lang w:val="en-US" w:eastAsia="zh-CN" w:bidi="ar-SA"/>
              </w:rPr>
            </w:pPr>
            <w:r>
              <w:rPr>
                <w:rFonts w:hint="eastAsia" w:ascii="仿宋_GB2312" w:hAnsi="宋体" w:eastAsia="仿宋_GB2312" w:cs="宋体"/>
                <w:color w:val="000000"/>
                <w:kern w:val="0"/>
                <w:sz w:val="16"/>
                <w:szCs w:val="16"/>
              </w:rPr>
              <w:t>责令限期改正，可处以1万元以上2万元以下的罚款。</w:t>
            </w:r>
          </w:p>
        </w:tc>
      </w:tr>
      <w:tr w14:paraId="5B18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0D69075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48</w:t>
            </w:r>
          </w:p>
        </w:tc>
        <w:tc>
          <w:tcPr>
            <w:tcW w:w="720" w:type="dxa"/>
            <w:noWrap w:val="0"/>
            <w:vAlign w:val="center"/>
          </w:tcPr>
          <w:p w14:paraId="0A4FB85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sz w:val="16"/>
                <w:szCs w:val="16"/>
                <w:lang w:val="en-US" w:eastAsia="zh-CN"/>
              </w:rPr>
              <w:t>《城市道路管理条例》</w:t>
            </w:r>
          </w:p>
        </w:tc>
        <w:tc>
          <w:tcPr>
            <w:tcW w:w="2335" w:type="dxa"/>
            <w:noWrap w:val="0"/>
            <w:vAlign w:val="center"/>
          </w:tcPr>
          <w:p w14:paraId="5FD095F7">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sz w:val="16"/>
                <w:szCs w:val="16"/>
                <w:lang w:val="en-US" w:eastAsia="zh-CN"/>
              </w:rPr>
              <w:t xml:space="preserve">第四十二条 </w:t>
            </w:r>
            <w:r>
              <w:rPr>
                <w:rFonts w:hint="eastAsia" w:ascii="仿宋" w:hAnsi="仿宋" w:eastAsia="仿宋" w:cs="仿宋"/>
                <w:color w:val="000000"/>
                <w:sz w:val="16"/>
                <w:szCs w:val="16"/>
                <w:lang w:val="en-US" w:eastAsia="zh-CN"/>
              </w:rPr>
              <w:t>违反本条例第二十七条规定，或者有下列行为之一的，由市政工程行政主管部门或者其他有关部门责令限期改正，可以处以2万元以下的罚款；造成损失的，应当依法承担赔偿责任：（三）占用城市道路期满或者挖掘城市道路后，不及时清理现场的；</w:t>
            </w:r>
          </w:p>
        </w:tc>
        <w:tc>
          <w:tcPr>
            <w:tcW w:w="1418" w:type="dxa"/>
            <w:noWrap w:val="0"/>
            <w:vAlign w:val="center"/>
          </w:tcPr>
          <w:p w14:paraId="074CFAA1">
            <w:pPr>
              <w:jc w:val="both"/>
              <w:rPr>
                <w:rFonts w:hint="eastAsia" w:ascii="仿宋" w:hAnsi="仿宋" w:eastAsia="仿宋" w:cs="仿宋"/>
                <w:color w:val="000000"/>
                <w:kern w:val="2"/>
                <w:sz w:val="16"/>
                <w:szCs w:val="16"/>
                <w:lang w:val="en-US" w:eastAsia="zh-CN" w:bidi="ar-SA"/>
              </w:rPr>
            </w:pPr>
            <w:r>
              <w:rPr>
                <w:rFonts w:hint="eastAsia" w:ascii="仿宋" w:hAnsi="仿宋" w:eastAsia="仿宋" w:cs="仿宋"/>
                <w:color w:val="000000"/>
                <w:sz w:val="16"/>
                <w:szCs w:val="16"/>
                <w:lang w:eastAsia="zh-CN"/>
              </w:rPr>
              <w:t>占用城市道路期满或者挖掘城市道路后，不及时清理现场的</w:t>
            </w:r>
          </w:p>
        </w:tc>
        <w:tc>
          <w:tcPr>
            <w:tcW w:w="5558" w:type="dxa"/>
            <w:noWrap w:val="0"/>
            <w:vAlign w:val="center"/>
          </w:tcPr>
          <w:p w14:paraId="24832BB8">
            <w:pPr>
              <w:jc w:val="both"/>
              <w:rPr>
                <w:rFonts w:hint="eastAsia" w:ascii="仿宋" w:hAnsi="仿宋" w:eastAsia="仿宋" w:cs="仿宋"/>
                <w:color w:val="000000"/>
                <w:sz w:val="16"/>
                <w:szCs w:val="16"/>
              </w:rPr>
            </w:pPr>
            <w:r>
              <w:rPr>
                <w:rFonts w:hint="eastAsia" w:ascii="仿宋" w:hAnsi="仿宋" w:eastAsia="仿宋" w:cs="仿宋"/>
                <w:b/>
                <w:bCs/>
                <w:color w:val="000000"/>
                <w:sz w:val="16"/>
                <w:szCs w:val="16"/>
                <w:lang w:eastAsia="zh-CN"/>
              </w:rPr>
              <w:t>从轻情节</w:t>
            </w:r>
            <w:r>
              <w:rPr>
                <w:rFonts w:hint="eastAsia" w:ascii="仿宋" w:hAnsi="仿宋" w:eastAsia="仿宋" w:cs="仿宋"/>
                <w:color w:val="000000"/>
                <w:sz w:val="16"/>
                <w:szCs w:val="16"/>
                <w:lang w:val="en-US" w:eastAsia="zh-CN"/>
              </w:rPr>
              <w:t xml:space="preserve"> </w:t>
            </w:r>
            <w:r>
              <w:rPr>
                <w:rFonts w:hint="eastAsia" w:ascii="仿宋" w:hAnsi="仿宋" w:eastAsia="仿宋" w:cs="仿宋"/>
                <w:color w:val="000000"/>
                <w:sz w:val="16"/>
                <w:szCs w:val="16"/>
              </w:rPr>
              <w:t>占用期满或挖掘城市道路后，未及时清理现场1日以内的。</w:t>
            </w:r>
          </w:p>
          <w:p w14:paraId="5C6F9BD1">
            <w:pPr>
              <w:jc w:val="both"/>
              <w:rPr>
                <w:rFonts w:hint="eastAsia" w:ascii="仿宋" w:hAnsi="仿宋" w:eastAsia="仿宋" w:cs="仿宋"/>
                <w:color w:val="000000"/>
                <w:sz w:val="16"/>
                <w:szCs w:val="16"/>
              </w:rPr>
            </w:pPr>
            <w:r>
              <w:rPr>
                <w:rFonts w:hint="eastAsia" w:ascii="仿宋" w:hAnsi="仿宋" w:eastAsia="仿宋" w:cs="仿宋"/>
                <w:color w:val="000000"/>
                <w:sz w:val="16"/>
                <w:szCs w:val="16"/>
              </w:rPr>
              <w:t>责令限期改正，可以处以</w:t>
            </w:r>
            <w:r>
              <w:rPr>
                <w:rFonts w:hint="eastAsia" w:ascii="仿宋" w:hAnsi="仿宋" w:eastAsia="仿宋" w:cs="仿宋"/>
                <w:color w:val="000000"/>
                <w:sz w:val="16"/>
                <w:szCs w:val="16"/>
                <w:lang w:val="en-US" w:eastAsia="zh-CN"/>
              </w:rPr>
              <w:t>5000</w:t>
            </w:r>
            <w:r>
              <w:rPr>
                <w:rFonts w:hint="eastAsia" w:ascii="仿宋" w:hAnsi="仿宋" w:eastAsia="仿宋" w:cs="仿宋"/>
                <w:color w:val="000000"/>
                <w:sz w:val="16"/>
                <w:szCs w:val="16"/>
              </w:rPr>
              <w:t>元以下的罚款。</w:t>
            </w:r>
          </w:p>
          <w:p w14:paraId="5156F393">
            <w:pPr>
              <w:jc w:val="both"/>
              <w:rPr>
                <w:rFonts w:hint="eastAsia" w:ascii="仿宋" w:hAnsi="仿宋" w:eastAsia="仿宋" w:cs="仿宋"/>
                <w:color w:val="000000"/>
                <w:sz w:val="16"/>
                <w:szCs w:val="16"/>
              </w:rPr>
            </w:pPr>
            <w:r>
              <w:rPr>
                <w:rFonts w:hint="eastAsia" w:ascii="仿宋" w:hAnsi="仿宋" w:eastAsia="仿宋" w:cs="仿宋"/>
                <w:b/>
                <w:bCs/>
                <w:color w:val="000000"/>
                <w:sz w:val="16"/>
                <w:szCs w:val="16"/>
                <w:lang w:eastAsia="zh-CN"/>
              </w:rPr>
              <w:t>一般情节</w:t>
            </w:r>
            <w:r>
              <w:rPr>
                <w:rFonts w:hint="eastAsia" w:ascii="仿宋" w:hAnsi="仿宋" w:eastAsia="仿宋" w:cs="仿宋"/>
                <w:color w:val="000000"/>
                <w:sz w:val="16"/>
                <w:szCs w:val="16"/>
                <w:lang w:val="en-US" w:eastAsia="zh-CN"/>
              </w:rPr>
              <w:t xml:space="preserve"> </w:t>
            </w:r>
            <w:r>
              <w:rPr>
                <w:rFonts w:hint="eastAsia" w:ascii="仿宋" w:hAnsi="仿宋" w:eastAsia="仿宋" w:cs="仿宋"/>
                <w:color w:val="000000"/>
                <w:sz w:val="16"/>
                <w:szCs w:val="16"/>
              </w:rPr>
              <w:t>占用期满或挖掘城市道路后，未及时清理现场1日以上2日以下的。</w:t>
            </w:r>
          </w:p>
          <w:p w14:paraId="11B806BB">
            <w:pPr>
              <w:jc w:val="both"/>
              <w:rPr>
                <w:rFonts w:hint="eastAsia" w:ascii="仿宋" w:hAnsi="仿宋" w:eastAsia="仿宋" w:cs="仿宋"/>
                <w:color w:val="000000"/>
                <w:sz w:val="16"/>
                <w:szCs w:val="16"/>
              </w:rPr>
            </w:pPr>
            <w:r>
              <w:rPr>
                <w:rFonts w:hint="eastAsia" w:ascii="仿宋" w:hAnsi="仿宋" w:eastAsia="仿宋" w:cs="仿宋"/>
                <w:color w:val="000000"/>
                <w:sz w:val="16"/>
                <w:szCs w:val="16"/>
              </w:rPr>
              <w:t>责令限期改正，可处以5</w:t>
            </w:r>
            <w:r>
              <w:rPr>
                <w:rFonts w:hint="eastAsia" w:ascii="仿宋" w:hAnsi="仿宋" w:eastAsia="仿宋" w:cs="仿宋"/>
                <w:color w:val="000000"/>
                <w:sz w:val="16"/>
                <w:szCs w:val="16"/>
                <w:lang w:val="en-US" w:eastAsia="zh-CN"/>
              </w:rPr>
              <w:t>000</w:t>
            </w:r>
            <w:r>
              <w:rPr>
                <w:rFonts w:hint="eastAsia" w:ascii="仿宋" w:hAnsi="仿宋" w:eastAsia="仿宋" w:cs="仿宋"/>
                <w:color w:val="000000"/>
                <w:sz w:val="16"/>
                <w:szCs w:val="16"/>
              </w:rPr>
              <w:t>元以上1万元以下的罚款。</w:t>
            </w:r>
          </w:p>
          <w:p w14:paraId="0E28D397">
            <w:pPr>
              <w:jc w:val="both"/>
              <w:rPr>
                <w:rFonts w:hint="eastAsia" w:ascii="仿宋" w:hAnsi="仿宋" w:eastAsia="仿宋" w:cs="仿宋"/>
                <w:color w:val="000000"/>
                <w:sz w:val="16"/>
                <w:szCs w:val="16"/>
              </w:rPr>
            </w:pPr>
            <w:r>
              <w:rPr>
                <w:rFonts w:hint="eastAsia" w:ascii="仿宋" w:hAnsi="仿宋" w:eastAsia="仿宋" w:cs="仿宋"/>
                <w:b/>
                <w:bCs/>
                <w:color w:val="000000"/>
                <w:sz w:val="16"/>
                <w:szCs w:val="16"/>
                <w:lang w:eastAsia="zh-CN"/>
              </w:rPr>
              <w:t>从重情节</w:t>
            </w:r>
            <w:r>
              <w:rPr>
                <w:rFonts w:hint="eastAsia" w:ascii="仿宋" w:hAnsi="仿宋" w:eastAsia="仿宋" w:cs="仿宋"/>
                <w:color w:val="000000"/>
                <w:sz w:val="16"/>
                <w:szCs w:val="16"/>
                <w:lang w:val="en-US" w:eastAsia="zh-CN"/>
              </w:rPr>
              <w:t xml:space="preserve"> </w:t>
            </w:r>
            <w:r>
              <w:rPr>
                <w:rFonts w:hint="eastAsia" w:ascii="仿宋" w:hAnsi="仿宋" w:eastAsia="仿宋" w:cs="仿宋"/>
                <w:color w:val="000000"/>
                <w:sz w:val="16"/>
                <w:szCs w:val="16"/>
              </w:rPr>
              <w:t>占用期满或挖掘城市道路后，未及时清理现场2日以上的</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lang w:val="en-US" w:eastAsia="zh-CN"/>
              </w:rPr>
              <w:t>或</w:t>
            </w:r>
            <w:r>
              <w:rPr>
                <w:rFonts w:hint="eastAsia" w:ascii="仿宋" w:hAnsi="仿宋" w:eastAsia="仿宋" w:cs="仿宋"/>
                <w:color w:val="000000"/>
                <w:sz w:val="16"/>
                <w:szCs w:val="16"/>
              </w:rPr>
              <w:t>造成严重危害后果的。</w:t>
            </w:r>
          </w:p>
          <w:p w14:paraId="6138B7C2">
            <w:pPr>
              <w:jc w:val="both"/>
              <w:rPr>
                <w:rFonts w:hint="eastAsia" w:ascii="仿宋" w:hAnsi="仿宋" w:eastAsia="仿宋" w:cs="仿宋"/>
                <w:color w:val="000000"/>
                <w:kern w:val="2"/>
                <w:sz w:val="16"/>
                <w:szCs w:val="16"/>
                <w:lang w:val="en-US" w:eastAsia="zh-CN" w:bidi="ar-SA"/>
              </w:rPr>
            </w:pPr>
            <w:r>
              <w:rPr>
                <w:rFonts w:hint="eastAsia" w:ascii="仿宋" w:hAnsi="仿宋" w:eastAsia="仿宋" w:cs="仿宋"/>
                <w:color w:val="000000"/>
                <w:sz w:val="16"/>
                <w:szCs w:val="16"/>
              </w:rPr>
              <w:t>责令限期改正，可处以1万元以上2万元以下的罚款。</w:t>
            </w:r>
          </w:p>
        </w:tc>
      </w:tr>
      <w:tr w14:paraId="4E12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5C3DA72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49</w:t>
            </w:r>
          </w:p>
        </w:tc>
        <w:tc>
          <w:tcPr>
            <w:tcW w:w="720" w:type="dxa"/>
            <w:noWrap w:val="0"/>
            <w:vAlign w:val="center"/>
          </w:tcPr>
          <w:p w14:paraId="1566EC2F">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bCs/>
                <w:color w:val="000000"/>
                <w:sz w:val="16"/>
                <w:szCs w:val="16"/>
              </w:rPr>
            </w:pPr>
            <w:r>
              <w:rPr>
                <w:rFonts w:hint="eastAsia" w:ascii="仿宋" w:hAnsi="仿宋" w:eastAsia="仿宋" w:cs="仿宋"/>
                <w:b/>
                <w:bCs/>
                <w:color w:val="000000"/>
                <w:sz w:val="16"/>
                <w:szCs w:val="16"/>
                <w:lang w:val="en-US" w:eastAsia="zh-CN"/>
              </w:rPr>
              <w:t>《城市道路管理条例》</w:t>
            </w:r>
          </w:p>
          <w:p w14:paraId="0AF143A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792CA8B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sz w:val="16"/>
                <w:szCs w:val="16"/>
              </w:rPr>
              <w:t>第四十二条</w:t>
            </w:r>
            <w:r>
              <w:rPr>
                <w:rFonts w:hint="eastAsia" w:ascii="仿宋" w:hAnsi="仿宋" w:eastAsia="仿宋" w:cs="仿宋"/>
                <w:color w:val="000000"/>
                <w:sz w:val="16"/>
                <w:szCs w:val="16"/>
              </w:rPr>
              <w:t> 违反本条例第二十七条规定，或者有下列行为之一的，由市政工程行政主管部门或者其他有关部门责令限期改正，可以处以2万元以下的罚款；造成损失的，应当依法承担赔偿责任：（四）依附于城市道路建设各种管线、杆线等设施，不按照规定办理批准手续的；</w:t>
            </w:r>
          </w:p>
        </w:tc>
        <w:tc>
          <w:tcPr>
            <w:tcW w:w="1418" w:type="dxa"/>
            <w:noWrap w:val="0"/>
            <w:vAlign w:val="center"/>
          </w:tcPr>
          <w:p w14:paraId="4133B324">
            <w:pPr>
              <w:jc w:val="both"/>
              <w:rPr>
                <w:rFonts w:hint="eastAsia" w:ascii="仿宋" w:hAnsi="仿宋" w:eastAsia="仿宋" w:cs="仿宋"/>
                <w:color w:val="000000"/>
                <w:kern w:val="2"/>
                <w:sz w:val="16"/>
                <w:szCs w:val="16"/>
                <w:lang w:val="en-US" w:eastAsia="zh-CN" w:bidi="ar-SA"/>
              </w:rPr>
            </w:pPr>
            <w:r>
              <w:rPr>
                <w:rFonts w:hint="eastAsia" w:ascii="仿宋" w:hAnsi="仿宋" w:eastAsia="仿宋" w:cs="仿宋"/>
                <w:color w:val="000000"/>
                <w:sz w:val="16"/>
                <w:szCs w:val="16"/>
              </w:rPr>
              <w:t>依附于城市道路建设各种管线、杆线等设施，不按照规定办理批准手续</w:t>
            </w:r>
          </w:p>
        </w:tc>
        <w:tc>
          <w:tcPr>
            <w:tcW w:w="5558" w:type="dxa"/>
            <w:noWrap w:val="0"/>
            <w:vAlign w:val="center"/>
          </w:tcPr>
          <w:p w14:paraId="69C27743">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b/>
                <w:bCs/>
                <w:color w:val="000000"/>
                <w:sz w:val="16"/>
                <w:szCs w:val="16"/>
                <w:lang w:eastAsia="zh-CN"/>
              </w:rPr>
              <w:t>从轻情节</w:t>
            </w:r>
            <w:r>
              <w:rPr>
                <w:rFonts w:hint="eastAsia" w:ascii="仿宋_GB2312" w:hAnsi="宋体" w:eastAsia="仿宋_GB2312" w:cs="宋体"/>
                <w:color w:val="000000"/>
                <w:sz w:val="16"/>
                <w:szCs w:val="16"/>
                <w:lang w:val="en-US" w:eastAsia="zh-CN"/>
              </w:rPr>
              <w:t xml:space="preserve">  </w:t>
            </w:r>
            <w:r>
              <w:rPr>
                <w:rFonts w:hint="eastAsia" w:ascii="仿宋_GB2312" w:hAnsi="宋体" w:eastAsia="仿宋_GB2312" w:cs="宋体"/>
                <w:color w:val="000000"/>
                <w:kern w:val="0"/>
                <w:sz w:val="16"/>
                <w:szCs w:val="16"/>
              </w:rPr>
              <w:t>初次违法，危害后果轻微，积极采取改正措施消除影响的。</w:t>
            </w:r>
          </w:p>
          <w:p w14:paraId="012490F8">
            <w:pPr>
              <w:keepNext w:val="0"/>
              <w:keepLines w:val="0"/>
              <w:pageBreakBefore w:val="0"/>
              <w:widowControl/>
              <w:kinsoku/>
              <w:overflowPunct/>
              <w:topLinePunct w:val="0"/>
              <w:autoSpaceDE/>
              <w:autoSpaceDN/>
              <w:bidi w:val="0"/>
              <w:adjustRightInd/>
              <w:spacing w:line="260" w:lineRule="exact"/>
              <w:jc w:val="both"/>
              <w:textAlignment w:val="center"/>
              <w:rPr>
                <w:rFonts w:hint="eastAsia" w:ascii="仿宋_GB2312" w:hAnsi="宋体" w:eastAsia="仿宋_GB2312" w:cs="宋体"/>
                <w:color w:val="000000"/>
                <w:sz w:val="16"/>
                <w:szCs w:val="16"/>
                <w:lang w:eastAsia="zh-CN"/>
              </w:rPr>
            </w:pPr>
            <w:r>
              <w:rPr>
                <w:rFonts w:hint="eastAsia" w:ascii="仿宋_GB2312" w:hAnsi="宋体" w:eastAsia="仿宋_GB2312" w:cs="宋体"/>
                <w:color w:val="000000"/>
                <w:kern w:val="0"/>
                <w:sz w:val="16"/>
                <w:szCs w:val="16"/>
              </w:rPr>
              <w:t>责令限期改正，可以处以</w:t>
            </w:r>
            <w:r>
              <w:rPr>
                <w:rFonts w:hint="eastAsia" w:ascii="仿宋_GB2312" w:hAnsi="宋体" w:eastAsia="仿宋_GB2312" w:cs="宋体"/>
                <w:color w:val="000000"/>
                <w:kern w:val="0"/>
                <w:sz w:val="16"/>
                <w:szCs w:val="16"/>
                <w:lang w:val="en-US" w:eastAsia="zh-CN"/>
              </w:rPr>
              <w:t>5000</w:t>
            </w:r>
            <w:r>
              <w:rPr>
                <w:rFonts w:hint="eastAsia" w:ascii="仿宋_GB2312" w:hAnsi="宋体" w:eastAsia="仿宋_GB2312" w:cs="宋体"/>
                <w:color w:val="000000"/>
                <w:kern w:val="0"/>
                <w:sz w:val="16"/>
                <w:szCs w:val="16"/>
              </w:rPr>
              <w:t>元以下的罚款。</w:t>
            </w:r>
          </w:p>
          <w:p w14:paraId="4E5E6CAE">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b/>
                <w:bCs/>
                <w:color w:val="000000"/>
                <w:sz w:val="16"/>
                <w:szCs w:val="16"/>
                <w:lang w:eastAsia="zh-CN"/>
              </w:rPr>
              <w:t>一般情节</w:t>
            </w:r>
            <w:r>
              <w:rPr>
                <w:rFonts w:hint="eastAsia" w:ascii="仿宋_GB2312" w:hAnsi="宋体" w:eastAsia="仿宋_GB2312" w:cs="宋体"/>
                <w:color w:val="000000"/>
                <w:sz w:val="16"/>
                <w:szCs w:val="16"/>
                <w:lang w:val="en-US" w:eastAsia="zh-CN"/>
              </w:rPr>
              <w:t xml:space="preserve">  </w:t>
            </w:r>
            <w:r>
              <w:rPr>
                <w:rFonts w:hint="eastAsia" w:ascii="仿宋_GB2312" w:hAnsi="宋体" w:eastAsia="仿宋_GB2312" w:cs="宋体"/>
                <w:color w:val="000000"/>
                <w:kern w:val="0"/>
                <w:sz w:val="16"/>
                <w:szCs w:val="16"/>
              </w:rPr>
              <w:t>不具有从轻、</w:t>
            </w:r>
            <w:r>
              <w:rPr>
                <w:rFonts w:hint="eastAsia" w:ascii="仿宋_GB2312" w:hAnsi="宋体" w:eastAsia="仿宋_GB2312" w:cs="宋体"/>
                <w:color w:val="000000"/>
                <w:kern w:val="0"/>
                <w:sz w:val="16"/>
                <w:szCs w:val="16"/>
                <w:lang w:eastAsia="zh-CN"/>
              </w:rPr>
              <w:t>从重情节</w:t>
            </w:r>
            <w:r>
              <w:rPr>
                <w:rFonts w:hint="eastAsia" w:ascii="仿宋_GB2312" w:hAnsi="宋体" w:eastAsia="仿宋_GB2312" w:cs="宋体"/>
                <w:color w:val="000000"/>
                <w:kern w:val="0"/>
                <w:sz w:val="16"/>
                <w:szCs w:val="16"/>
              </w:rPr>
              <w:t>的。</w:t>
            </w:r>
          </w:p>
          <w:p w14:paraId="2FB5EBE2">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color w:val="000000"/>
                <w:kern w:val="0"/>
                <w:sz w:val="16"/>
                <w:szCs w:val="16"/>
              </w:rPr>
              <w:t>责令限期改正，可处以</w:t>
            </w:r>
            <w:r>
              <w:rPr>
                <w:rFonts w:hint="eastAsia" w:ascii="仿宋_GB2312" w:hAnsi="宋体" w:eastAsia="仿宋_GB2312" w:cs="宋体"/>
                <w:color w:val="000000"/>
                <w:kern w:val="0"/>
                <w:sz w:val="16"/>
                <w:szCs w:val="16"/>
                <w:lang w:val="en-US" w:eastAsia="zh-CN"/>
              </w:rPr>
              <w:t>5000</w:t>
            </w:r>
            <w:r>
              <w:rPr>
                <w:rFonts w:hint="eastAsia" w:ascii="仿宋_GB2312" w:hAnsi="宋体" w:eastAsia="仿宋_GB2312" w:cs="宋体"/>
                <w:color w:val="000000"/>
                <w:kern w:val="0"/>
                <w:sz w:val="16"/>
                <w:szCs w:val="16"/>
              </w:rPr>
              <w:t>元以上1万元以下的罚款。</w:t>
            </w:r>
          </w:p>
          <w:p w14:paraId="2640C14A">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b/>
                <w:bCs/>
                <w:color w:val="000000"/>
                <w:sz w:val="16"/>
                <w:szCs w:val="16"/>
                <w:lang w:eastAsia="zh-CN"/>
              </w:rPr>
              <w:t>从重情节</w:t>
            </w:r>
            <w:r>
              <w:rPr>
                <w:rFonts w:hint="eastAsia" w:ascii="仿宋_GB2312" w:hAnsi="宋体" w:eastAsia="仿宋_GB2312" w:cs="宋体"/>
                <w:color w:val="000000"/>
                <w:sz w:val="16"/>
                <w:szCs w:val="16"/>
                <w:lang w:val="en-US" w:eastAsia="zh-CN"/>
              </w:rPr>
              <w:t xml:space="preserve">  </w:t>
            </w:r>
            <w:r>
              <w:rPr>
                <w:rFonts w:hint="eastAsia" w:ascii="仿宋_GB2312" w:hAnsi="宋体" w:eastAsia="仿宋_GB2312" w:cs="宋体"/>
                <w:color w:val="000000"/>
                <w:kern w:val="0"/>
                <w:sz w:val="16"/>
                <w:szCs w:val="16"/>
              </w:rPr>
              <w:t>经责令停止违法行为后，继续实施违法行为的</w:t>
            </w:r>
            <w:r>
              <w:rPr>
                <w:rFonts w:hint="eastAsia" w:ascii="仿宋_GB2312" w:hAnsi="宋体" w:eastAsia="仿宋_GB2312" w:cs="宋体"/>
                <w:color w:val="000000"/>
                <w:kern w:val="0"/>
                <w:sz w:val="16"/>
                <w:szCs w:val="16"/>
                <w:lang w:eastAsia="zh-CN"/>
              </w:rPr>
              <w:t>，</w:t>
            </w:r>
            <w:r>
              <w:rPr>
                <w:rFonts w:hint="eastAsia" w:ascii="仿宋_GB2312" w:hAnsi="宋体" w:eastAsia="仿宋_GB2312" w:cs="宋体"/>
                <w:color w:val="000000"/>
                <w:kern w:val="0"/>
                <w:sz w:val="16"/>
                <w:szCs w:val="16"/>
                <w:lang w:val="en-US" w:eastAsia="zh-CN"/>
              </w:rPr>
              <w:t>或</w:t>
            </w:r>
            <w:r>
              <w:rPr>
                <w:rFonts w:hint="eastAsia" w:ascii="仿宋_GB2312" w:hAnsi="宋体" w:eastAsia="仿宋_GB2312" w:cs="宋体"/>
                <w:color w:val="000000"/>
                <w:kern w:val="0"/>
                <w:sz w:val="16"/>
                <w:szCs w:val="16"/>
              </w:rPr>
              <w:t>曾因实施该违法行为被查处，再次实施该违法行为的</w:t>
            </w:r>
            <w:r>
              <w:rPr>
                <w:rFonts w:hint="eastAsia" w:ascii="仿宋_GB2312" w:hAnsi="宋体" w:eastAsia="仿宋_GB2312" w:cs="宋体"/>
                <w:color w:val="000000"/>
                <w:kern w:val="0"/>
                <w:sz w:val="16"/>
                <w:szCs w:val="16"/>
                <w:lang w:eastAsia="zh-CN"/>
              </w:rPr>
              <w:t>，</w:t>
            </w:r>
            <w:r>
              <w:rPr>
                <w:rFonts w:hint="eastAsia" w:ascii="仿宋_GB2312" w:hAnsi="宋体" w:eastAsia="仿宋_GB2312" w:cs="宋体"/>
                <w:color w:val="000000"/>
                <w:kern w:val="0"/>
                <w:sz w:val="16"/>
                <w:szCs w:val="16"/>
                <w:lang w:val="en-US" w:eastAsia="zh-CN"/>
              </w:rPr>
              <w:t>或</w:t>
            </w:r>
            <w:r>
              <w:rPr>
                <w:rFonts w:hint="eastAsia" w:ascii="仿宋_GB2312" w:hAnsi="宋体" w:eastAsia="仿宋_GB2312" w:cs="宋体"/>
                <w:color w:val="000000"/>
                <w:kern w:val="0"/>
                <w:sz w:val="16"/>
                <w:szCs w:val="16"/>
              </w:rPr>
              <w:t>造成严重危害后果的。</w:t>
            </w:r>
          </w:p>
          <w:p w14:paraId="540790BF">
            <w:pPr>
              <w:jc w:val="both"/>
              <w:rPr>
                <w:rFonts w:hint="eastAsia" w:ascii="仿宋" w:hAnsi="仿宋" w:eastAsia="仿宋" w:cs="仿宋"/>
                <w:color w:val="000000"/>
                <w:kern w:val="2"/>
                <w:sz w:val="16"/>
                <w:szCs w:val="16"/>
                <w:lang w:val="en-US" w:eastAsia="zh-CN" w:bidi="ar-SA"/>
              </w:rPr>
            </w:pPr>
            <w:r>
              <w:rPr>
                <w:rFonts w:hint="eastAsia" w:ascii="仿宋_GB2312" w:hAnsi="宋体" w:eastAsia="仿宋_GB2312" w:cs="宋体"/>
                <w:color w:val="000000"/>
                <w:kern w:val="0"/>
                <w:sz w:val="16"/>
                <w:szCs w:val="16"/>
              </w:rPr>
              <w:t>责令限期改正，可处以1万元以上2万元以下的罚款。</w:t>
            </w:r>
          </w:p>
        </w:tc>
      </w:tr>
      <w:tr w14:paraId="4E89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1805303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50</w:t>
            </w:r>
          </w:p>
        </w:tc>
        <w:tc>
          <w:tcPr>
            <w:tcW w:w="720" w:type="dxa"/>
            <w:noWrap w:val="0"/>
            <w:vAlign w:val="center"/>
          </w:tcPr>
          <w:p w14:paraId="510B7FD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sz w:val="16"/>
                <w:szCs w:val="16"/>
                <w:lang w:val="en-US" w:eastAsia="zh-CN"/>
              </w:rPr>
              <w:t>《城市道路管理条例》</w:t>
            </w:r>
          </w:p>
        </w:tc>
        <w:tc>
          <w:tcPr>
            <w:tcW w:w="2335" w:type="dxa"/>
            <w:noWrap w:val="0"/>
            <w:vAlign w:val="center"/>
          </w:tcPr>
          <w:p w14:paraId="1B73CA4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sz w:val="16"/>
                <w:szCs w:val="16"/>
              </w:rPr>
              <w:t>第四十二条</w:t>
            </w:r>
            <w:r>
              <w:rPr>
                <w:rFonts w:hint="eastAsia" w:ascii="仿宋" w:hAnsi="仿宋" w:eastAsia="仿宋" w:cs="仿宋"/>
                <w:color w:val="000000"/>
                <w:sz w:val="16"/>
                <w:szCs w:val="16"/>
              </w:rPr>
              <w:t> 违反本条例第二十七条规定，或者有下列行为之一的，由市政工程行政主管部门或者其他有关部门责令限期改正，可以处以2万元以下的罚款；造成损失的，应当依法承担赔偿责任：（六）未按照批准的位置、面积、期限占用或者挖掘城市道路，或者需要移动位置、扩大面积、延长时间，未提前办理变更审批手续的。</w:t>
            </w:r>
          </w:p>
        </w:tc>
        <w:tc>
          <w:tcPr>
            <w:tcW w:w="1418" w:type="dxa"/>
            <w:noWrap w:val="0"/>
            <w:vAlign w:val="center"/>
          </w:tcPr>
          <w:p w14:paraId="34594CD5">
            <w:pPr>
              <w:jc w:val="both"/>
              <w:rPr>
                <w:rFonts w:hint="eastAsia" w:ascii="仿宋" w:hAnsi="仿宋" w:eastAsia="仿宋" w:cs="仿宋"/>
                <w:color w:val="000000"/>
                <w:kern w:val="2"/>
                <w:sz w:val="16"/>
                <w:szCs w:val="16"/>
                <w:lang w:val="en-US" w:eastAsia="zh-CN" w:bidi="ar-SA"/>
              </w:rPr>
            </w:pPr>
            <w:r>
              <w:rPr>
                <w:rFonts w:hint="eastAsia" w:ascii="仿宋_GB2312" w:hAnsi="宋体" w:eastAsia="仿宋_GB2312" w:cs="宋体"/>
                <w:color w:val="000000"/>
                <w:kern w:val="0"/>
                <w:sz w:val="16"/>
                <w:szCs w:val="16"/>
              </w:rPr>
              <w:t>未按照批准的位置、面积、期限占用或者挖掘城市道路，或者需要移动位置、扩大面积、延长时间，未提前办理变更审批手续的</w:t>
            </w:r>
          </w:p>
        </w:tc>
        <w:tc>
          <w:tcPr>
            <w:tcW w:w="5558" w:type="dxa"/>
            <w:noWrap w:val="0"/>
            <w:vAlign w:val="center"/>
          </w:tcPr>
          <w:p w14:paraId="4C232D0C">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b/>
                <w:bCs/>
                <w:color w:val="000000"/>
                <w:sz w:val="16"/>
                <w:szCs w:val="16"/>
                <w:lang w:eastAsia="zh-CN"/>
              </w:rPr>
              <w:t>从轻情节</w:t>
            </w:r>
            <w:r>
              <w:rPr>
                <w:rFonts w:hint="eastAsia" w:ascii="仿宋_GB2312" w:hAnsi="宋体" w:eastAsia="仿宋_GB2312" w:cs="宋体"/>
                <w:b/>
                <w:bCs/>
                <w:color w:val="000000"/>
                <w:sz w:val="16"/>
                <w:szCs w:val="16"/>
                <w:lang w:val="en-US" w:eastAsia="zh-CN"/>
              </w:rPr>
              <w:t xml:space="preserve">  </w:t>
            </w:r>
            <w:r>
              <w:rPr>
                <w:rFonts w:hint="eastAsia" w:ascii="仿宋_GB2312" w:hAnsi="宋体" w:eastAsia="仿宋_GB2312" w:cs="宋体"/>
                <w:color w:val="000000"/>
                <w:kern w:val="0"/>
                <w:sz w:val="16"/>
                <w:szCs w:val="16"/>
              </w:rPr>
              <w:t>初次违法，危害后果轻微，积极采取改正措施消除影响的。</w:t>
            </w:r>
          </w:p>
          <w:p w14:paraId="1A8A7B7B">
            <w:pPr>
              <w:keepNext w:val="0"/>
              <w:keepLines w:val="0"/>
              <w:pageBreakBefore w:val="0"/>
              <w:widowControl/>
              <w:kinsoku/>
              <w:overflowPunct/>
              <w:topLinePunct w:val="0"/>
              <w:autoSpaceDE/>
              <w:autoSpaceDN/>
              <w:bidi w:val="0"/>
              <w:adjustRightInd/>
              <w:spacing w:line="260" w:lineRule="exact"/>
              <w:jc w:val="both"/>
              <w:textAlignment w:val="center"/>
              <w:rPr>
                <w:rFonts w:hint="eastAsia" w:ascii="仿宋_GB2312" w:hAnsi="宋体" w:eastAsia="仿宋_GB2312" w:cs="宋体"/>
                <w:color w:val="000000"/>
                <w:sz w:val="16"/>
                <w:szCs w:val="16"/>
                <w:lang w:eastAsia="zh-CN"/>
              </w:rPr>
            </w:pPr>
            <w:r>
              <w:rPr>
                <w:rFonts w:hint="eastAsia" w:ascii="仿宋_GB2312" w:hAnsi="宋体" w:eastAsia="仿宋_GB2312" w:cs="宋体"/>
                <w:color w:val="000000"/>
                <w:kern w:val="0"/>
                <w:sz w:val="16"/>
                <w:szCs w:val="16"/>
              </w:rPr>
              <w:t>责令限期改正，可以处以</w:t>
            </w:r>
            <w:r>
              <w:rPr>
                <w:rFonts w:hint="eastAsia" w:ascii="仿宋_GB2312" w:hAnsi="宋体" w:eastAsia="仿宋_GB2312" w:cs="宋体"/>
                <w:color w:val="000000"/>
                <w:kern w:val="0"/>
                <w:sz w:val="16"/>
                <w:szCs w:val="16"/>
                <w:lang w:val="en-US" w:eastAsia="zh-CN"/>
              </w:rPr>
              <w:t>5000</w:t>
            </w:r>
            <w:r>
              <w:rPr>
                <w:rFonts w:hint="eastAsia" w:ascii="仿宋_GB2312" w:hAnsi="宋体" w:eastAsia="仿宋_GB2312" w:cs="宋体"/>
                <w:color w:val="000000"/>
                <w:kern w:val="0"/>
                <w:sz w:val="16"/>
                <w:szCs w:val="16"/>
              </w:rPr>
              <w:t>元以下的罚款。</w:t>
            </w:r>
          </w:p>
          <w:p w14:paraId="13BA3F8D">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b/>
                <w:bCs/>
                <w:color w:val="000000"/>
                <w:sz w:val="16"/>
                <w:szCs w:val="16"/>
                <w:lang w:eastAsia="zh-CN"/>
              </w:rPr>
              <w:t>一般情节</w:t>
            </w:r>
            <w:r>
              <w:rPr>
                <w:rFonts w:hint="eastAsia" w:ascii="仿宋_GB2312" w:hAnsi="宋体" w:eastAsia="仿宋_GB2312" w:cs="宋体"/>
                <w:b/>
                <w:bCs/>
                <w:color w:val="000000"/>
                <w:sz w:val="16"/>
                <w:szCs w:val="16"/>
                <w:lang w:val="en-US" w:eastAsia="zh-CN"/>
              </w:rPr>
              <w:t xml:space="preserve">  </w:t>
            </w:r>
            <w:r>
              <w:rPr>
                <w:rFonts w:hint="eastAsia" w:ascii="仿宋_GB2312" w:hAnsi="宋体" w:eastAsia="仿宋_GB2312" w:cs="宋体"/>
                <w:color w:val="000000"/>
                <w:kern w:val="0"/>
                <w:sz w:val="16"/>
                <w:szCs w:val="16"/>
              </w:rPr>
              <w:t>不具有从轻、</w:t>
            </w:r>
            <w:r>
              <w:rPr>
                <w:rFonts w:hint="eastAsia" w:ascii="仿宋_GB2312" w:hAnsi="宋体" w:eastAsia="仿宋_GB2312" w:cs="宋体"/>
                <w:color w:val="000000"/>
                <w:kern w:val="0"/>
                <w:sz w:val="16"/>
                <w:szCs w:val="16"/>
                <w:lang w:eastAsia="zh-CN"/>
              </w:rPr>
              <w:t>从重情节</w:t>
            </w:r>
            <w:r>
              <w:rPr>
                <w:rFonts w:hint="eastAsia" w:ascii="仿宋_GB2312" w:hAnsi="宋体" w:eastAsia="仿宋_GB2312" w:cs="宋体"/>
                <w:color w:val="000000"/>
                <w:kern w:val="0"/>
                <w:sz w:val="16"/>
                <w:szCs w:val="16"/>
              </w:rPr>
              <w:t>的。</w:t>
            </w:r>
          </w:p>
          <w:p w14:paraId="7838F844">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sz w:val="16"/>
                <w:szCs w:val="16"/>
              </w:rPr>
            </w:pPr>
            <w:r>
              <w:rPr>
                <w:rFonts w:hint="eastAsia" w:ascii="仿宋_GB2312" w:hAnsi="宋体" w:eastAsia="仿宋_GB2312" w:cs="宋体"/>
                <w:color w:val="000000"/>
                <w:kern w:val="0"/>
                <w:sz w:val="16"/>
                <w:szCs w:val="16"/>
              </w:rPr>
              <w:t>责令限期改正，可处以</w:t>
            </w:r>
            <w:r>
              <w:rPr>
                <w:rFonts w:hint="eastAsia" w:ascii="仿宋_GB2312" w:hAnsi="宋体" w:eastAsia="仿宋_GB2312" w:cs="宋体"/>
                <w:color w:val="000000"/>
                <w:kern w:val="0"/>
                <w:sz w:val="16"/>
                <w:szCs w:val="16"/>
                <w:lang w:val="en-US" w:eastAsia="zh-CN"/>
              </w:rPr>
              <w:t>5000</w:t>
            </w:r>
            <w:r>
              <w:rPr>
                <w:rFonts w:hint="eastAsia" w:ascii="仿宋_GB2312" w:hAnsi="宋体" w:eastAsia="仿宋_GB2312" w:cs="宋体"/>
                <w:color w:val="000000"/>
                <w:kern w:val="0"/>
                <w:sz w:val="16"/>
                <w:szCs w:val="16"/>
              </w:rPr>
              <w:t>元以上1万元以下的罚款。</w:t>
            </w:r>
          </w:p>
          <w:p w14:paraId="349F48D9">
            <w:pPr>
              <w:keepNext w:val="0"/>
              <w:keepLines w:val="0"/>
              <w:pageBreakBefore w:val="0"/>
              <w:widowControl/>
              <w:kinsoku/>
              <w:overflowPunct/>
              <w:topLinePunct w:val="0"/>
              <w:autoSpaceDE/>
              <w:autoSpaceDN/>
              <w:bidi w:val="0"/>
              <w:adjustRightInd/>
              <w:spacing w:line="260" w:lineRule="exact"/>
              <w:jc w:val="both"/>
              <w:textAlignment w:val="center"/>
              <w:rPr>
                <w:rFonts w:ascii="仿宋_GB2312" w:hAnsi="宋体" w:eastAsia="仿宋_GB2312" w:cs="宋体"/>
                <w:color w:val="000000"/>
                <w:kern w:val="0"/>
                <w:sz w:val="16"/>
                <w:szCs w:val="16"/>
              </w:rPr>
            </w:pPr>
            <w:r>
              <w:rPr>
                <w:rFonts w:hint="eastAsia" w:ascii="仿宋_GB2312" w:hAnsi="宋体" w:eastAsia="仿宋_GB2312" w:cs="宋体"/>
                <w:b/>
                <w:bCs/>
                <w:color w:val="000000"/>
                <w:sz w:val="16"/>
                <w:szCs w:val="16"/>
                <w:lang w:eastAsia="zh-CN"/>
              </w:rPr>
              <w:t>从重情节</w:t>
            </w:r>
            <w:r>
              <w:rPr>
                <w:rFonts w:hint="eastAsia" w:ascii="仿宋_GB2312" w:hAnsi="宋体" w:eastAsia="仿宋_GB2312" w:cs="宋体"/>
                <w:b/>
                <w:bCs/>
                <w:color w:val="000000"/>
                <w:sz w:val="16"/>
                <w:szCs w:val="16"/>
                <w:lang w:val="en-US" w:eastAsia="zh-CN"/>
              </w:rPr>
              <w:t xml:space="preserve">  </w:t>
            </w:r>
            <w:r>
              <w:rPr>
                <w:rFonts w:hint="eastAsia" w:ascii="仿宋_GB2312" w:hAnsi="宋体" w:eastAsia="仿宋_GB2312" w:cs="宋体"/>
                <w:color w:val="000000"/>
                <w:sz w:val="16"/>
                <w:szCs w:val="16"/>
              </w:rPr>
              <w:t>未按照批准的位置、面积、期限占用或者挖掘的城市道路</w:t>
            </w:r>
            <w:r>
              <w:rPr>
                <w:rFonts w:hint="eastAsia" w:ascii="仿宋_GB2312" w:hAnsi="宋体" w:eastAsia="仿宋_GB2312" w:cs="宋体"/>
                <w:color w:val="000000"/>
                <w:kern w:val="0"/>
                <w:sz w:val="16"/>
                <w:szCs w:val="16"/>
              </w:rPr>
              <w:t>位于主干道、重点路段的</w:t>
            </w:r>
            <w:r>
              <w:rPr>
                <w:rFonts w:hint="eastAsia" w:ascii="仿宋_GB2312" w:hAnsi="宋体" w:eastAsia="仿宋_GB2312" w:cs="宋体"/>
                <w:color w:val="000000"/>
                <w:kern w:val="0"/>
                <w:sz w:val="16"/>
                <w:szCs w:val="16"/>
                <w:lang w:eastAsia="zh-CN"/>
              </w:rPr>
              <w:t>，</w:t>
            </w:r>
            <w:r>
              <w:rPr>
                <w:rFonts w:hint="eastAsia" w:ascii="仿宋_GB2312" w:hAnsi="宋体" w:eastAsia="仿宋_GB2312" w:cs="宋体"/>
                <w:color w:val="000000"/>
                <w:kern w:val="0"/>
                <w:sz w:val="16"/>
                <w:szCs w:val="16"/>
                <w:lang w:val="en-US" w:eastAsia="zh-CN"/>
              </w:rPr>
              <w:t>或</w:t>
            </w:r>
            <w:r>
              <w:rPr>
                <w:rFonts w:hint="eastAsia" w:ascii="仿宋_GB2312" w:hAnsi="宋体" w:eastAsia="仿宋_GB2312" w:cs="宋体"/>
                <w:color w:val="000000"/>
                <w:kern w:val="0"/>
                <w:sz w:val="16"/>
                <w:szCs w:val="16"/>
              </w:rPr>
              <w:t>造成严重危害后果的。</w:t>
            </w:r>
          </w:p>
          <w:p w14:paraId="2AE6729C">
            <w:pPr>
              <w:jc w:val="both"/>
              <w:rPr>
                <w:rFonts w:hint="eastAsia" w:ascii="仿宋" w:hAnsi="仿宋" w:eastAsia="仿宋" w:cs="仿宋"/>
                <w:color w:val="000000"/>
                <w:kern w:val="2"/>
                <w:sz w:val="16"/>
                <w:szCs w:val="16"/>
                <w:lang w:val="en-US" w:eastAsia="zh-CN" w:bidi="ar-SA"/>
              </w:rPr>
            </w:pPr>
            <w:r>
              <w:rPr>
                <w:rFonts w:hint="eastAsia" w:ascii="仿宋_GB2312" w:hAnsi="宋体" w:eastAsia="仿宋_GB2312" w:cs="宋体"/>
                <w:color w:val="000000"/>
                <w:kern w:val="0"/>
                <w:sz w:val="16"/>
                <w:szCs w:val="16"/>
              </w:rPr>
              <w:t>责令限期改正，可处以1万元以上2万元以下的罚款。</w:t>
            </w:r>
          </w:p>
        </w:tc>
      </w:tr>
      <w:tr w14:paraId="6BC3E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5" w:hRule="atLeast"/>
        </w:trPr>
        <w:tc>
          <w:tcPr>
            <w:tcW w:w="448" w:type="dxa"/>
            <w:noWrap w:val="0"/>
            <w:vAlign w:val="center"/>
          </w:tcPr>
          <w:p w14:paraId="07AA9AE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51</w:t>
            </w:r>
          </w:p>
        </w:tc>
        <w:tc>
          <w:tcPr>
            <w:tcW w:w="720" w:type="dxa"/>
            <w:noWrap w:val="0"/>
            <w:vAlign w:val="center"/>
          </w:tcPr>
          <w:p w14:paraId="4387E140">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color w:val="000000"/>
                <w:sz w:val="16"/>
                <w:szCs w:val="16"/>
                <w:lang w:eastAsia="zh-CN"/>
              </w:rPr>
            </w:pPr>
            <w:r>
              <w:rPr>
                <w:rFonts w:hint="eastAsia" w:ascii="仿宋" w:hAnsi="仿宋" w:eastAsia="仿宋" w:cs="仿宋"/>
                <w:b/>
                <w:bCs/>
                <w:color w:val="000000"/>
                <w:sz w:val="16"/>
                <w:szCs w:val="16"/>
              </w:rPr>
              <w:t>《辽宁省城市市容和环境卫生管理规定》</w:t>
            </w:r>
          </w:p>
          <w:p w14:paraId="5BD44DD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13F45EE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sz w:val="16"/>
                <w:szCs w:val="16"/>
              </w:rPr>
              <w:t>第三十条</w:t>
            </w:r>
            <w:r>
              <w:rPr>
                <w:rFonts w:hint="eastAsia" w:ascii="仿宋" w:hAnsi="仿宋" w:eastAsia="仿宋" w:cs="仿宋"/>
                <w:color w:val="000000"/>
                <w:sz w:val="16"/>
                <w:szCs w:val="16"/>
              </w:rPr>
              <w:t xml:space="preserve"> 违反第十一条第（一）项、第（二）项、第（六）项至第（九）项、第十二条第一款、第十三条、第十六条规定的，由市容和环境卫生主管部门责令停止违法行为，限期拆除违法设施，或者采取其他补救措施。对非经营性行为，处100元以上1000元以下罚款；对经营性行为且有违法所得的，处违法所得1倍以上3倍以下罚款，最高不得超过3万元；对经营性行为而无违法所得的，处100元以上1000元以下罚款。</w:t>
            </w:r>
          </w:p>
        </w:tc>
        <w:tc>
          <w:tcPr>
            <w:tcW w:w="1418" w:type="dxa"/>
            <w:noWrap w:val="0"/>
            <w:vAlign w:val="center"/>
          </w:tcPr>
          <w:p w14:paraId="1F2B8C00">
            <w:pPr>
              <w:jc w:val="both"/>
              <w:rPr>
                <w:rFonts w:hint="eastAsia" w:ascii="仿宋" w:hAnsi="仿宋" w:eastAsia="仿宋" w:cs="仿宋"/>
                <w:color w:val="000000"/>
                <w:kern w:val="2"/>
                <w:sz w:val="16"/>
                <w:szCs w:val="16"/>
                <w:lang w:val="en-US" w:eastAsia="zh-CN" w:bidi="ar-SA"/>
              </w:rPr>
            </w:pPr>
            <w:r>
              <w:rPr>
                <w:rFonts w:hint="eastAsia" w:ascii="仿宋" w:hAnsi="仿宋" w:eastAsia="仿宋" w:cs="仿宋"/>
                <w:color w:val="000000"/>
                <w:sz w:val="16"/>
                <w:szCs w:val="16"/>
              </w:rPr>
              <w:t>擅自在道路上从事维修和清洗车辆等经营活动</w:t>
            </w:r>
          </w:p>
        </w:tc>
        <w:tc>
          <w:tcPr>
            <w:tcW w:w="5558" w:type="dxa"/>
            <w:noWrap w:val="0"/>
            <w:vAlign w:val="center"/>
          </w:tcPr>
          <w:p w14:paraId="01CB9935">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val="en-US" w:eastAsia="zh-CN"/>
              </w:rPr>
              <w:t>1.</w:t>
            </w:r>
            <w:r>
              <w:rPr>
                <w:rFonts w:hint="eastAsia" w:ascii="仿宋" w:hAnsi="仿宋" w:eastAsia="仿宋" w:cs="仿宋"/>
                <w:color w:val="000000"/>
                <w:sz w:val="16"/>
                <w:szCs w:val="16"/>
              </w:rPr>
              <w:t>擅自在道路上从事维修和清洗车辆等经营活动面积不足10平方米的经营性行为且有违法所得的，责令停止违法行为</w:t>
            </w:r>
            <w:r>
              <w:rPr>
                <w:rFonts w:hint="eastAsia" w:ascii="仿宋" w:hAnsi="仿宋" w:eastAsia="仿宋" w:cs="仿宋"/>
                <w:color w:val="000000"/>
                <w:sz w:val="16"/>
                <w:szCs w:val="16"/>
                <w:lang w:eastAsia="zh-CN"/>
              </w:rPr>
              <w:t>并</w:t>
            </w:r>
            <w:r>
              <w:rPr>
                <w:rFonts w:hint="eastAsia" w:ascii="仿宋" w:hAnsi="仿宋" w:eastAsia="仿宋" w:cs="仿宋"/>
                <w:color w:val="000000"/>
                <w:sz w:val="16"/>
                <w:szCs w:val="16"/>
              </w:rPr>
              <w:t>处违法所得1倍罚款，最高不得超过2万元；经营性行为而无违法所得的，处100元罚款。</w:t>
            </w:r>
          </w:p>
          <w:p w14:paraId="19ADAAE4">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val="en-US" w:eastAsia="zh-CN"/>
              </w:rPr>
              <w:t>2.</w:t>
            </w:r>
            <w:r>
              <w:rPr>
                <w:rFonts w:hint="eastAsia" w:ascii="仿宋" w:hAnsi="仿宋" w:eastAsia="仿宋" w:cs="仿宋"/>
                <w:color w:val="000000"/>
                <w:sz w:val="16"/>
                <w:szCs w:val="16"/>
              </w:rPr>
              <w:t>擅自在道路上从事维修和清洗车辆等经营活动面积10平方米以上的经营性行为且有违法所得的，</w:t>
            </w:r>
            <w:r>
              <w:rPr>
                <w:rFonts w:hint="eastAsia" w:ascii="仿宋" w:hAnsi="仿宋" w:eastAsia="仿宋" w:cs="仿宋"/>
                <w:color w:val="000000"/>
                <w:sz w:val="16"/>
                <w:szCs w:val="16"/>
                <w:lang w:eastAsia="zh-CN"/>
              </w:rPr>
              <w:t>责令停止违法行为并</w:t>
            </w:r>
            <w:r>
              <w:rPr>
                <w:rFonts w:hint="eastAsia" w:ascii="仿宋" w:hAnsi="仿宋" w:eastAsia="仿宋" w:cs="仿宋"/>
                <w:color w:val="000000"/>
                <w:sz w:val="16"/>
                <w:szCs w:val="16"/>
              </w:rPr>
              <w:t>处违法所得2倍罚款，最高不得超过3万元；经营性行为而无违法所得的，处500元罚款。</w:t>
            </w:r>
          </w:p>
          <w:p w14:paraId="094DC9A6">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val="en-US" w:eastAsia="zh-CN"/>
              </w:rPr>
              <w:t>3.多次违法或经责令拒不改正的，</w:t>
            </w:r>
            <w:r>
              <w:rPr>
                <w:rFonts w:hint="eastAsia" w:ascii="仿宋" w:hAnsi="仿宋" w:eastAsia="仿宋" w:cs="仿宋"/>
                <w:color w:val="000000"/>
                <w:sz w:val="16"/>
                <w:szCs w:val="16"/>
              </w:rPr>
              <w:t>经营性行为且有违法所得的，</w:t>
            </w:r>
            <w:r>
              <w:rPr>
                <w:rFonts w:hint="eastAsia" w:ascii="仿宋" w:hAnsi="仿宋" w:eastAsia="仿宋" w:cs="仿宋"/>
                <w:color w:val="000000"/>
                <w:sz w:val="16"/>
                <w:szCs w:val="16"/>
                <w:lang w:eastAsia="zh-CN"/>
              </w:rPr>
              <w:t>责令停止违法行为并</w:t>
            </w:r>
            <w:r>
              <w:rPr>
                <w:rFonts w:hint="eastAsia" w:ascii="仿宋" w:hAnsi="仿宋" w:eastAsia="仿宋" w:cs="仿宋"/>
                <w:color w:val="000000"/>
                <w:sz w:val="16"/>
                <w:szCs w:val="16"/>
              </w:rPr>
              <w:t>处违法所得3倍罚款，最高不得超过3万元；经营性行为而无违法所得的，处1000元罚款。</w:t>
            </w:r>
          </w:p>
          <w:p w14:paraId="3A42C432">
            <w:pPr>
              <w:jc w:val="both"/>
              <w:rPr>
                <w:rFonts w:hint="eastAsia" w:ascii="仿宋" w:hAnsi="仿宋" w:eastAsia="仿宋" w:cs="仿宋"/>
                <w:color w:val="000000"/>
                <w:sz w:val="16"/>
                <w:szCs w:val="16"/>
              </w:rPr>
            </w:pPr>
          </w:p>
          <w:p w14:paraId="67674920">
            <w:pPr>
              <w:jc w:val="both"/>
              <w:rPr>
                <w:rFonts w:hint="eastAsia" w:ascii="仿宋" w:hAnsi="仿宋" w:eastAsia="仿宋" w:cs="仿宋"/>
                <w:color w:val="000000"/>
                <w:kern w:val="2"/>
                <w:sz w:val="16"/>
                <w:szCs w:val="16"/>
                <w:lang w:val="en-US" w:eastAsia="zh-CN" w:bidi="ar-SA"/>
              </w:rPr>
            </w:pPr>
          </w:p>
        </w:tc>
      </w:tr>
      <w:tr w14:paraId="58A0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05C641E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auto"/>
                <w:sz w:val="16"/>
                <w:szCs w:val="16"/>
                <w:vertAlign w:val="baseline"/>
                <w:lang w:val="en-US" w:eastAsia="zh-CN"/>
              </w:rPr>
            </w:pPr>
            <w:r>
              <w:rPr>
                <w:rFonts w:hint="eastAsia" w:ascii="仿宋" w:hAnsi="仿宋" w:eastAsia="仿宋" w:cs="仿宋"/>
                <w:b/>
                <w:bCs/>
                <w:color w:val="auto"/>
                <w:sz w:val="16"/>
                <w:szCs w:val="16"/>
                <w:vertAlign w:val="baseline"/>
                <w:lang w:val="en-US" w:eastAsia="zh-CN"/>
              </w:rPr>
              <w:t>52</w:t>
            </w:r>
          </w:p>
        </w:tc>
        <w:tc>
          <w:tcPr>
            <w:tcW w:w="720" w:type="dxa"/>
            <w:noWrap w:val="0"/>
            <w:vAlign w:val="center"/>
          </w:tcPr>
          <w:p w14:paraId="58CD3314">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bCs/>
                <w:color w:val="auto"/>
                <w:sz w:val="16"/>
                <w:szCs w:val="16"/>
                <w:lang w:eastAsia="zh-CN"/>
              </w:rPr>
            </w:pPr>
            <w:r>
              <w:rPr>
                <w:rFonts w:hint="eastAsia" w:ascii="仿宋" w:hAnsi="仿宋" w:eastAsia="仿宋" w:cs="仿宋"/>
                <w:b/>
                <w:bCs/>
                <w:color w:val="auto"/>
                <w:sz w:val="16"/>
                <w:szCs w:val="16"/>
              </w:rPr>
              <w:t>《辽宁省城市市容和环境卫生管理规定》</w:t>
            </w:r>
          </w:p>
          <w:p w14:paraId="6065830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p>
        </w:tc>
        <w:tc>
          <w:tcPr>
            <w:tcW w:w="2335" w:type="dxa"/>
            <w:noWrap w:val="0"/>
            <w:vAlign w:val="center"/>
          </w:tcPr>
          <w:p w14:paraId="2778664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sz w:val="16"/>
                <w:szCs w:val="16"/>
                <w:lang w:val="en-US" w:eastAsia="zh-CN"/>
              </w:rPr>
            </w:pPr>
            <w:r>
              <w:rPr>
                <w:rFonts w:hint="eastAsia" w:ascii="仿宋" w:hAnsi="仿宋" w:eastAsia="仿宋" w:cs="仿宋"/>
                <w:b/>
                <w:bCs/>
                <w:color w:val="auto"/>
                <w:sz w:val="16"/>
                <w:szCs w:val="16"/>
              </w:rPr>
              <w:t>第三十条</w:t>
            </w:r>
            <w:r>
              <w:rPr>
                <w:rFonts w:hint="eastAsia" w:ascii="仿宋" w:hAnsi="仿宋" w:eastAsia="仿宋" w:cs="仿宋"/>
                <w:color w:val="auto"/>
                <w:sz w:val="16"/>
                <w:szCs w:val="16"/>
              </w:rPr>
              <w:t xml:space="preserve"> 违反第十一条第（一）项、第（二）项、第（六）项至第（九）项、第十二条第一款、第十三条、第十六条规定的，由市容和环境卫生主管部门责令停止违法行为，限期拆除违法设施，或者采取其他补救措施。对非经营性行为，处100元以上1000元以下罚款；对经营性行为且有违法所得的，处违法所得1倍以上3倍以下罚款，最高不得超过3万元；对经营性行为而无违法所得的，处100元以上1000元以下罚款。</w:t>
            </w:r>
          </w:p>
        </w:tc>
        <w:tc>
          <w:tcPr>
            <w:tcW w:w="1418" w:type="dxa"/>
            <w:noWrap w:val="0"/>
            <w:vAlign w:val="center"/>
          </w:tcPr>
          <w:p w14:paraId="2D89CBE9">
            <w:pPr>
              <w:jc w:val="both"/>
              <w:rPr>
                <w:rFonts w:hint="eastAsia" w:ascii="仿宋" w:hAnsi="仿宋" w:eastAsia="仿宋" w:cs="仿宋"/>
                <w:color w:val="auto"/>
                <w:kern w:val="2"/>
                <w:sz w:val="16"/>
                <w:szCs w:val="16"/>
                <w:lang w:val="en-US" w:eastAsia="zh-CN" w:bidi="ar-SA"/>
              </w:rPr>
            </w:pPr>
            <w:r>
              <w:rPr>
                <w:rFonts w:hint="eastAsia" w:ascii="仿宋" w:hAnsi="仿宋" w:eastAsia="仿宋" w:cs="仿宋"/>
                <w:color w:val="auto"/>
                <w:sz w:val="16"/>
                <w:szCs w:val="16"/>
              </w:rPr>
              <w:t>擅自占用城市道路开办集贸市场、摆摊设点、堆放物品</w:t>
            </w:r>
          </w:p>
        </w:tc>
        <w:tc>
          <w:tcPr>
            <w:tcW w:w="5558" w:type="dxa"/>
            <w:noWrap w:val="0"/>
            <w:vAlign w:val="center"/>
          </w:tcPr>
          <w:p w14:paraId="0E8B3A9C">
            <w:pPr>
              <w:jc w:val="both"/>
              <w:rPr>
                <w:rFonts w:hint="eastAsia" w:ascii="仿宋" w:hAnsi="仿宋" w:eastAsia="仿宋" w:cs="仿宋"/>
                <w:color w:val="auto"/>
                <w:sz w:val="16"/>
                <w:szCs w:val="16"/>
              </w:rPr>
            </w:pPr>
            <w:r>
              <w:rPr>
                <w:rFonts w:hint="eastAsia" w:ascii="仿宋" w:hAnsi="仿宋" w:eastAsia="仿宋" w:cs="仿宋"/>
                <w:color w:val="auto"/>
                <w:sz w:val="16"/>
                <w:szCs w:val="16"/>
              </w:rPr>
              <w:t>经责令停止违法行为，及时改正并未造成危害后果的，不予处罚；</w:t>
            </w:r>
          </w:p>
          <w:p w14:paraId="583EE17D">
            <w:pPr>
              <w:jc w:val="both"/>
              <w:rPr>
                <w:rFonts w:hint="eastAsia" w:ascii="仿宋" w:hAnsi="仿宋" w:eastAsia="仿宋" w:cs="仿宋"/>
                <w:color w:val="auto"/>
                <w:sz w:val="16"/>
                <w:szCs w:val="16"/>
              </w:rPr>
            </w:pPr>
            <w:r>
              <w:rPr>
                <w:rFonts w:hint="eastAsia" w:ascii="仿宋" w:hAnsi="仿宋" w:eastAsia="仿宋" w:cs="仿宋"/>
                <w:color w:val="auto"/>
                <w:sz w:val="16"/>
                <w:szCs w:val="16"/>
              </w:rPr>
              <w:t>擅自占用城市道路开办集贸市场、摆摊设点、堆放物品面积不足10平方米的，责令改正，有违法所得的，处违法所得1倍罚款，最高不得超过2万元；无违法所得的，处100元罚款。</w:t>
            </w:r>
          </w:p>
          <w:p w14:paraId="750DF0A1">
            <w:pPr>
              <w:jc w:val="both"/>
              <w:rPr>
                <w:rFonts w:hint="eastAsia" w:ascii="仿宋" w:hAnsi="仿宋" w:eastAsia="仿宋" w:cs="仿宋"/>
                <w:color w:val="auto"/>
                <w:sz w:val="16"/>
                <w:szCs w:val="16"/>
              </w:rPr>
            </w:pPr>
            <w:r>
              <w:rPr>
                <w:rFonts w:hint="eastAsia" w:ascii="仿宋" w:hAnsi="仿宋" w:eastAsia="仿宋" w:cs="仿宋"/>
                <w:color w:val="auto"/>
                <w:sz w:val="16"/>
                <w:szCs w:val="16"/>
              </w:rPr>
              <w:t>擅自占用城市道路开办集贸市场、摆摊设点、堆放物品面积10平方米以上的，责令改正，有违法所得的，处违法所得2倍罚款，最高不得超过3万元；无违法所得的，处500元罚款。</w:t>
            </w:r>
          </w:p>
          <w:p w14:paraId="6E2C827B">
            <w:pPr>
              <w:jc w:val="both"/>
              <w:rPr>
                <w:rFonts w:hint="eastAsia" w:ascii="仿宋" w:hAnsi="仿宋" w:eastAsia="仿宋" w:cs="仿宋"/>
                <w:color w:val="auto"/>
                <w:kern w:val="2"/>
                <w:sz w:val="16"/>
                <w:szCs w:val="16"/>
                <w:lang w:val="en-US" w:eastAsia="zh-CN" w:bidi="ar-SA"/>
              </w:rPr>
            </w:pPr>
            <w:r>
              <w:rPr>
                <w:rFonts w:hint="eastAsia" w:ascii="仿宋" w:hAnsi="仿宋" w:eastAsia="仿宋" w:cs="仿宋"/>
                <w:color w:val="auto"/>
                <w:sz w:val="16"/>
                <w:szCs w:val="16"/>
                <w:lang w:eastAsia="zh-CN"/>
              </w:rPr>
              <w:t>经责令拒不改正或</w:t>
            </w:r>
            <w:r>
              <w:rPr>
                <w:rFonts w:hint="eastAsia" w:ascii="仿宋" w:hAnsi="仿宋" w:eastAsia="仿宋" w:cs="仿宋"/>
                <w:color w:val="auto"/>
                <w:sz w:val="16"/>
                <w:szCs w:val="16"/>
              </w:rPr>
              <w:t>逾期未改正的</w:t>
            </w:r>
            <w:r>
              <w:rPr>
                <w:rFonts w:hint="eastAsia" w:ascii="仿宋" w:hAnsi="仿宋" w:eastAsia="仿宋" w:cs="仿宋"/>
                <w:color w:val="auto"/>
                <w:sz w:val="16"/>
                <w:szCs w:val="16"/>
                <w:lang w:eastAsia="zh-CN"/>
              </w:rPr>
              <w:t>，</w:t>
            </w:r>
            <w:r>
              <w:rPr>
                <w:rFonts w:hint="eastAsia" w:ascii="仿宋" w:hAnsi="仿宋" w:eastAsia="仿宋" w:cs="仿宋"/>
                <w:color w:val="auto"/>
                <w:sz w:val="16"/>
                <w:szCs w:val="16"/>
                <w:lang w:val="en-US" w:eastAsia="zh-CN"/>
              </w:rPr>
              <w:t>或</w:t>
            </w:r>
            <w:r>
              <w:rPr>
                <w:rFonts w:hint="eastAsia" w:ascii="仿宋" w:hAnsi="仿宋" w:eastAsia="仿宋" w:cs="仿宋"/>
                <w:color w:val="auto"/>
                <w:sz w:val="16"/>
                <w:szCs w:val="16"/>
              </w:rPr>
              <w:t>曾因实施该违法行为被查处再次实施该违法行为的</w:t>
            </w:r>
            <w:r>
              <w:rPr>
                <w:rFonts w:hint="eastAsia" w:ascii="仿宋" w:hAnsi="仿宋" w:eastAsia="仿宋" w:cs="仿宋"/>
                <w:color w:val="auto"/>
                <w:sz w:val="16"/>
                <w:szCs w:val="16"/>
                <w:lang w:eastAsia="zh-CN"/>
              </w:rPr>
              <w:t>，</w:t>
            </w:r>
            <w:r>
              <w:rPr>
                <w:rFonts w:hint="eastAsia" w:ascii="仿宋" w:hAnsi="仿宋" w:eastAsia="仿宋" w:cs="仿宋"/>
                <w:color w:val="auto"/>
                <w:sz w:val="16"/>
                <w:szCs w:val="16"/>
                <w:lang w:val="en-US" w:eastAsia="zh-CN"/>
              </w:rPr>
              <w:t>或</w:t>
            </w:r>
            <w:r>
              <w:rPr>
                <w:rFonts w:hint="eastAsia" w:ascii="仿宋" w:hAnsi="仿宋" w:eastAsia="仿宋" w:cs="仿宋"/>
                <w:color w:val="auto"/>
                <w:sz w:val="16"/>
                <w:szCs w:val="16"/>
              </w:rPr>
              <w:t>造成严重危害后果的</w:t>
            </w:r>
            <w:r>
              <w:rPr>
                <w:rFonts w:hint="eastAsia" w:ascii="仿宋" w:hAnsi="仿宋" w:eastAsia="仿宋" w:cs="仿宋"/>
                <w:color w:val="auto"/>
                <w:sz w:val="16"/>
                <w:szCs w:val="16"/>
                <w:lang w:eastAsia="zh-CN"/>
              </w:rPr>
              <w:t>，</w:t>
            </w:r>
            <w:r>
              <w:rPr>
                <w:rFonts w:hint="eastAsia" w:ascii="仿宋" w:hAnsi="仿宋" w:eastAsia="仿宋" w:cs="仿宋"/>
                <w:color w:val="auto"/>
                <w:sz w:val="16"/>
                <w:szCs w:val="16"/>
              </w:rPr>
              <w:t>责令限期改正</w:t>
            </w:r>
            <w:r>
              <w:rPr>
                <w:rFonts w:hint="eastAsia" w:ascii="仿宋" w:hAnsi="仿宋" w:eastAsia="仿宋" w:cs="仿宋"/>
                <w:color w:val="auto"/>
                <w:sz w:val="16"/>
                <w:szCs w:val="16"/>
                <w:lang w:eastAsia="zh-CN"/>
              </w:rPr>
              <w:t>，</w:t>
            </w:r>
            <w:r>
              <w:rPr>
                <w:rFonts w:hint="eastAsia" w:ascii="仿宋" w:hAnsi="仿宋" w:eastAsia="仿宋" w:cs="仿宋"/>
                <w:color w:val="auto"/>
                <w:sz w:val="16"/>
                <w:szCs w:val="16"/>
              </w:rPr>
              <w:t>处违法所得3倍罚款，最高不得超过3万元；无违法所得的，处1000元罚款。</w:t>
            </w:r>
          </w:p>
        </w:tc>
      </w:tr>
      <w:tr w14:paraId="57995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70E5257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53</w:t>
            </w:r>
          </w:p>
        </w:tc>
        <w:tc>
          <w:tcPr>
            <w:tcW w:w="720" w:type="dxa"/>
            <w:noWrap w:val="0"/>
            <w:vAlign w:val="center"/>
          </w:tcPr>
          <w:p w14:paraId="2B671976">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bCs/>
                <w:color w:val="000000"/>
                <w:sz w:val="16"/>
                <w:szCs w:val="16"/>
                <w:lang w:eastAsia="zh-CN"/>
              </w:rPr>
            </w:pPr>
            <w:r>
              <w:rPr>
                <w:rFonts w:hint="eastAsia" w:ascii="仿宋" w:hAnsi="仿宋" w:eastAsia="仿宋" w:cs="仿宋"/>
                <w:b/>
                <w:bCs/>
                <w:color w:val="000000"/>
                <w:sz w:val="16"/>
                <w:szCs w:val="16"/>
              </w:rPr>
              <w:t>《辽宁省城市市容和环境卫生管理规定》</w:t>
            </w:r>
          </w:p>
          <w:p w14:paraId="583F04C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75CB93C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sz w:val="16"/>
                <w:szCs w:val="16"/>
              </w:rPr>
              <w:t>第三十条</w:t>
            </w:r>
            <w:r>
              <w:rPr>
                <w:rFonts w:hint="eastAsia" w:ascii="仿宋" w:hAnsi="仿宋" w:eastAsia="仿宋" w:cs="仿宋"/>
                <w:color w:val="000000"/>
                <w:sz w:val="16"/>
                <w:szCs w:val="16"/>
                <w:lang w:val="en-US" w:eastAsia="zh-CN"/>
              </w:rPr>
              <w:t xml:space="preserve"> </w:t>
            </w:r>
            <w:r>
              <w:rPr>
                <w:rFonts w:hint="eastAsia" w:ascii="仿宋" w:hAnsi="仿宋" w:eastAsia="仿宋" w:cs="仿宋"/>
                <w:color w:val="000000"/>
                <w:sz w:val="16"/>
                <w:szCs w:val="16"/>
              </w:rPr>
              <w:t>违反第十一条第（一）项、第（二）项、第（六）项至第（九）项、第十二条第一款、第十三条、第十六条规定的，由市容和环境卫生主管部门责令停止违法行为，限期拆除违法设施，或者采取其他补救措施。对非经营性行为，处100元以上1000元以下罚款；对经营性行为且有违法所得的，处违法所得1倍以上3倍以下罚款，最高不得超过3万元；对经营性行为而无违法所得的，处100元以上1000元以下罚款</w:t>
            </w:r>
            <w:r>
              <w:rPr>
                <w:rFonts w:hint="eastAsia" w:ascii="仿宋" w:hAnsi="仿宋" w:eastAsia="仿宋" w:cs="仿宋"/>
                <w:color w:val="000000"/>
                <w:sz w:val="16"/>
                <w:szCs w:val="16"/>
                <w:lang w:eastAsia="zh-CN"/>
              </w:rPr>
              <w:t>。</w:t>
            </w:r>
          </w:p>
        </w:tc>
        <w:tc>
          <w:tcPr>
            <w:tcW w:w="1418" w:type="dxa"/>
            <w:noWrap w:val="0"/>
            <w:vAlign w:val="center"/>
          </w:tcPr>
          <w:p w14:paraId="162D31F8">
            <w:pPr>
              <w:jc w:val="both"/>
              <w:rPr>
                <w:rFonts w:hint="eastAsia" w:ascii="仿宋" w:hAnsi="仿宋" w:eastAsia="仿宋" w:cs="仿宋"/>
                <w:color w:val="000000"/>
                <w:kern w:val="2"/>
                <w:sz w:val="16"/>
                <w:szCs w:val="16"/>
                <w:lang w:val="en-US" w:eastAsia="zh-CN" w:bidi="ar-SA"/>
              </w:rPr>
            </w:pPr>
            <w:r>
              <w:rPr>
                <w:rFonts w:hint="eastAsia" w:ascii="仿宋" w:hAnsi="仿宋" w:eastAsia="仿宋" w:cs="仿宋"/>
                <w:color w:val="000000"/>
                <w:sz w:val="16"/>
                <w:szCs w:val="16"/>
              </w:rPr>
              <w:t>擅自占用城市道路（广场）设置候车亭、岗亭、书报亭、电话亭、停车场等</w:t>
            </w:r>
            <w:r>
              <w:rPr>
                <w:rFonts w:hint="eastAsia" w:ascii="仿宋" w:hAnsi="仿宋" w:eastAsia="仿宋" w:cs="仿宋"/>
                <w:color w:val="000000"/>
                <w:sz w:val="16"/>
                <w:szCs w:val="16"/>
                <w:lang w:eastAsia="zh-CN"/>
              </w:rPr>
              <w:t>。</w:t>
            </w:r>
          </w:p>
        </w:tc>
        <w:tc>
          <w:tcPr>
            <w:tcW w:w="5558" w:type="dxa"/>
            <w:noWrap w:val="0"/>
            <w:vAlign w:val="center"/>
          </w:tcPr>
          <w:p w14:paraId="3AD6B4CE">
            <w:pPr>
              <w:jc w:val="both"/>
              <w:rPr>
                <w:rFonts w:hint="eastAsia" w:ascii="仿宋" w:hAnsi="仿宋" w:eastAsia="仿宋" w:cs="仿宋"/>
                <w:color w:val="000000"/>
                <w:sz w:val="16"/>
                <w:szCs w:val="16"/>
                <w:lang w:eastAsia="zh-CN"/>
              </w:rPr>
            </w:pPr>
            <w:r>
              <w:rPr>
                <w:rFonts w:hint="eastAsia" w:ascii="仿宋" w:hAnsi="仿宋" w:eastAsia="仿宋" w:cs="仿宋"/>
                <w:color w:val="000000"/>
                <w:sz w:val="16"/>
                <w:szCs w:val="16"/>
                <w:lang w:val="en-US" w:eastAsia="zh-CN"/>
              </w:rPr>
              <w:t>1.</w:t>
            </w:r>
            <w:r>
              <w:rPr>
                <w:rFonts w:hint="eastAsia" w:ascii="仿宋" w:hAnsi="仿宋" w:eastAsia="仿宋" w:cs="仿宋"/>
                <w:color w:val="000000"/>
                <w:sz w:val="16"/>
                <w:szCs w:val="16"/>
              </w:rPr>
              <w:t>对于擅自占用城市道路（广场）设置候车亭、岗亭、书报亭、电话亭、停车场等的非经营性行为</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面积未超过</w:t>
            </w:r>
            <w:r>
              <w:rPr>
                <w:rFonts w:hint="eastAsia" w:ascii="仿宋" w:hAnsi="仿宋" w:eastAsia="仿宋" w:cs="仿宋"/>
                <w:color w:val="000000"/>
                <w:sz w:val="16"/>
                <w:szCs w:val="16"/>
                <w:lang w:val="en-US" w:eastAsia="zh-CN"/>
              </w:rPr>
              <w:t>5</w:t>
            </w:r>
            <w:r>
              <w:rPr>
                <w:rFonts w:hint="eastAsia" w:ascii="仿宋" w:hAnsi="仿宋" w:eastAsia="仿宋" w:cs="仿宋"/>
                <w:color w:val="000000"/>
                <w:sz w:val="16"/>
                <w:szCs w:val="16"/>
              </w:rPr>
              <w:t>平米（停车场未超过</w:t>
            </w:r>
            <w:r>
              <w:rPr>
                <w:rFonts w:hint="eastAsia" w:ascii="仿宋" w:hAnsi="仿宋" w:eastAsia="仿宋" w:cs="仿宋"/>
                <w:color w:val="000000"/>
                <w:sz w:val="16"/>
                <w:szCs w:val="16"/>
                <w:lang w:val="en-US" w:eastAsia="zh-CN"/>
              </w:rPr>
              <w:t>25</w:t>
            </w:r>
            <w:r>
              <w:rPr>
                <w:rFonts w:hint="eastAsia" w:ascii="仿宋" w:hAnsi="仿宋" w:eastAsia="仿宋" w:cs="仿宋"/>
                <w:color w:val="000000"/>
                <w:sz w:val="16"/>
                <w:szCs w:val="16"/>
              </w:rPr>
              <w:t>平米）的，处100元罚款</w:t>
            </w:r>
            <w:r>
              <w:rPr>
                <w:rFonts w:hint="eastAsia" w:ascii="仿宋" w:hAnsi="仿宋" w:eastAsia="仿宋" w:cs="仿宋"/>
                <w:color w:val="000000"/>
                <w:sz w:val="16"/>
                <w:szCs w:val="16"/>
                <w:lang w:eastAsia="zh-CN"/>
              </w:rPr>
              <w:t>。</w:t>
            </w:r>
          </w:p>
          <w:p w14:paraId="34418AC0">
            <w:pPr>
              <w:jc w:val="both"/>
              <w:rPr>
                <w:rFonts w:hint="eastAsia" w:ascii="仿宋" w:hAnsi="仿宋" w:eastAsia="仿宋" w:cs="仿宋"/>
                <w:color w:val="000000"/>
                <w:sz w:val="16"/>
                <w:szCs w:val="16"/>
                <w:lang w:eastAsia="zh-CN"/>
              </w:rPr>
            </w:pPr>
            <w:r>
              <w:rPr>
                <w:rFonts w:hint="eastAsia" w:ascii="仿宋" w:hAnsi="仿宋" w:eastAsia="仿宋" w:cs="仿宋"/>
                <w:color w:val="000000"/>
                <w:sz w:val="16"/>
                <w:szCs w:val="16"/>
                <w:lang w:val="en-US" w:eastAsia="zh-CN"/>
              </w:rPr>
              <w:t>2.</w:t>
            </w:r>
            <w:r>
              <w:rPr>
                <w:rFonts w:hint="eastAsia" w:ascii="仿宋" w:hAnsi="仿宋" w:eastAsia="仿宋" w:cs="仿宋"/>
                <w:color w:val="000000"/>
                <w:sz w:val="16"/>
                <w:szCs w:val="16"/>
              </w:rPr>
              <w:t>对于擅自占用城市道路（广场）设置候车亭、岗亭、书报亭、电话亭、停车场等的经营性行为，面积未超过</w:t>
            </w:r>
            <w:r>
              <w:rPr>
                <w:rFonts w:hint="eastAsia" w:ascii="仿宋" w:hAnsi="仿宋" w:eastAsia="仿宋" w:cs="仿宋"/>
                <w:color w:val="000000"/>
                <w:sz w:val="16"/>
                <w:szCs w:val="16"/>
                <w:lang w:val="en-US" w:eastAsia="zh-CN"/>
              </w:rPr>
              <w:t>5</w:t>
            </w:r>
            <w:r>
              <w:rPr>
                <w:rFonts w:hint="eastAsia" w:ascii="仿宋" w:hAnsi="仿宋" w:eastAsia="仿宋" w:cs="仿宋"/>
                <w:color w:val="000000"/>
                <w:sz w:val="16"/>
                <w:szCs w:val="16"/>
              </w:rPr>
              <w:t>平米（停车场未超过</w:t>
            </w:r>
            <w:r>
              <w:rPr>
                <w:rFonts w:hint="eastAsia" w:ascii="仿宋" w:hAnsi="仿宋" w:eastAsia="仿宋" w:cs="仿宋"/>
                <w:color w:val="000000"/>
                <w:sz w:val="16"/>
                <w:szCs w:val="16"/>
                <w:lang w:val="en-US" w:eastAsia="zh-CN"/>
              </w:rPr>
              <w:t>25</w:t>
            </w:r>
            <w:r>
              <w:rPr>
                <w:rFonts w:hint="eastAsia" w:ascii="仿宋" w:hAnsi="仿宋" w:eastAsia="仿宋" w:cs="仿宋"/>
                <w:color w:val="000000"/>
                <w:sz w:val="16"/>
                <w:szCs w:val="16"/>
              </w:rPr>
              <w:t>平米）的，责令恢复原状，有违法所得的，处违法所得1倍罚款，最高不得超过</w:t>
            </w:r>
            <w:r>
              <w:rPr>
                <w:rFonts w:hint="eastAsia" w:ascii="仿宋" w:hAnsi="仿宋" w:eastAsia="仿宋" w:cs="仿宋"/>
                <w:color w:val="000000"/>
                <w:sz w:val="16"/>
                <w:szCs w:val="16"/>
                <w:lang w:val="en-US" w:eastAsia="zh-CN"/>
              </w:rPr>
              <w:t>1</w:t>
            </w:r>
            <w:r>
              <w:rPr>
                <w:rFonts w:hint="eastAsia" w:ascii="仿宋" w:hAnsi="仿宋" w:eastAsia="仿宋" w:cs="仿宋"/>
                <w:color w:val="000000"/>
                <w:sz w:val="16"/>
                <w:szCs w:val="16"/>
              </w:rPr>
              <w:t>万元；无违法所得的，处100元罚款</w:t>
            </w:r>
            <w:r>
              <w:rPr>
                <w:rFonts w:hint="eastAsia" w:ascii="仿宋" w:hAnsi="仿宋" w:eastAsia="仿宋" w:cs="仿宋"/>
                <w:color w:val="000000"/>
                <w:sz w:val="16"/>
                <w:szCs w:val="16"/>
                <w:lang w:eastAsia="zh-CN"/>
              </w:rPr>
              <w:t>。</w:t>
            </w:r>
          </w:p>
          <w:p w14:paraId="07531507">
            <w:pPr>
              <w:jc w:val="both"/>
              <w:rPr>
                <w:rFonts w:hint="eastAsia" w:ascii="仿宋" w:hAnsi="仿宋" w:eastAsia="仿宋" w:cs="仿宋"/>
                <w:color w:val="000000"/>
                <w:sz w:val="16"/>
                <w:szCs w:val="16"/>
                <w:lang w:eastAsia="zh-CN"/>
              </w:rPr>
            </w:pPr>
            <w:r>
              <w:rPr>
                <w:rFonts w:hint="eastAsia" w:ascii="仿宋" w:hAnsi="仿宋" w:eastAsia="仿宋" w:cs="仿宋"/>
                <w:color w:val="000000"/>
                <w:sz w:val="16"/>
                <w:szCs w:val="16"/>
                <w:lang w:val="en-US" w:eastAsia="zh-CN"/>
              </w:rPr>
              <w:t>3.</w:t>
            </w:r>
            <w:r>
              <w:rPr>
                <w:rFonts w:hint="eastAsia" w:ascii="仿宋" w:hAnsi="仿宋" w:eastAsia="仿宋" w:cs="仿宋"/>
                <w:color w:val="000000"/>
                <w:sz w:val="16"/>
                <w:szCs w:val="16"/>
              </w:rPr>
              <w:t>对于擅自占用城市道路（广场）设置候车亭、岗亭、书报亭、电话亭、停车场等的非经营性行为</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面积</w:t>
            </w:r>
            <w:r>
              <w:rPr>
                <w:rFonts w:hint="eastAsia" w:ascii="仿宋" w:hAnsi="仿宋" w:eastAsia="仿宋" w:cs="仿宋"/>
                <w:color w:val="000000"/>
                <w:sz w:val="16"/>
                <w:szCs w:val="16"/>
                <w:lang w:eastAsia="zh-CN"/>
              </w:rPr>
              <w:t>超过</w:t>
            </w:r>
            <w:r>
              <w:rPr>
                <w:rFonts w:hint="eastAsia" w:ascii="仿宋" w:hAnsi="仿宋" w:eastAsia="仿宋" w:cs="仿宋"/>
                <w:color w:val="000000"/>
                <w:sz w:val="16"/>
                <w:szCs w:val="16"/>
                <w:lang w:val="en-US" w:eastAsia="zh-CN"/>
              </w:rPr>
              <w:t>5平方米</w:t>
            </w:r>
            <w:r>
              <w:rPr>
                <w:rFonts w:hint="eastAsia" w:ascii="仿宋" w:hAnsi="仿宋" w:eastAsia="仿宋" w:cs="仿宋"/>
                <w:color w:val="000000"/>
                <w:sz w:val="16"/>
                <w:szCs w:val="16"/>
              </w:rPr>
              <w:t>未超过</w:t>
            </w:r>
            <w:r>
              <w:rPr>
                <w:rFonts w:hint="eastAsia" w:ascii="仿宋" w:hAnsi="仿宋" w:eastAsia="仿宋" w:cs="仿宋"/>
                <w:color w:val="000000"/>
                <w:sz w:val="16"/>
                <w:szCs w:val="16"/>
                <w:lang w:val="en-US" w:eastAsia="zh-CN"/>
              </w:rPr>
              <w:t>10</w:t>
            </w:r>
            <w:r>
              <w:rPr>
                <w:rFonts w:hint="eastAsia" w:ascii="仿宋" w:hAnsi="仿宋" w:eastAsia="仿宋" w:cs="仿宋"/>
                <w:color w:val="000000"/>
                <w:sz w:val="16"/>
                <w:szCs w:val="16"/>
              </w:rPr>
              <w:t>平米（停车场</w:t>
            </w:r>
            <w:r>
              <w:rPr>
                <w:rFonts w:hint="eastAsia" w:ascii="仿宋" w:hAnsi="仿宋" w:eastAsia="仿宋" w:cs="仿宋"/>
                <w:color w:val="000000"/>
                <w:sz w:val="16"/>
                <w:szCs w:val="16"/>
                <w:lang w:eastAsia="zh-CN"/>
              </w:rPr>
              <w:t>面积超过</w:t>
            </w:r>
            <w:r>
              <w:rPr>
                <w:rFonts w:hint="eastAsia" w:ascii="仿宋" w:hAnsi="仿宋" w:eastAsia="仿宋" w:cs="仿宋"/>
                <w:color w:val="000000"/>
                <w:sz w:val="16"/>
                <w:szCs w:val="16"/>
                <w:lang w:val="en-US" w:eastAsia="zh-CN"/>
              </w:rPr>
              <w:t>25平方米，</w:t>
            </w:r>
            <w:r>
              <w:rPr>
                <w:rFonts w:hint="eastAsia" w:ascii="仿宋" w:hAnsi="仿宋" w:eastAsia="仿宋" w:cs="仿宋"/>
                <w:color w:val="000000"/>
                <w:sz w:val="16"/>
                <w:szCs w:val="16"/>
              </w:rPr>
              <w:t>未超过</w:t>
            </w:r>
            <w:r>
              <w:rPr>
                <w:rFonts w:hint="eastAsia" w:ascii="仿宋" w:hAnsi="仿宋" w:eastAsia="仿宋" w:cs="仿宋"/>
                <w:color w:val="000000"/>
                <w:sz w:val="16"/>
                <w:szCs w:val="16"/>
                <w:lang w:val="en-US" w:eastAsia="zh-CN"/>
              </w:rPr>
              <w:t>50</w:t>
            </w:r>
            <w:r>
              <w:rPr>
                <w:rFonts w:hint="eastAsia" w:ascii="仿宋" w:hAnsi="仿宋" w:eastAsia="仿宋" w:cs="仿宋"/>
                <w:color w:val="000000"/>
                <w:sz w:val="16"/>
                <w:szCs w:val="16"/>
              </w:rPr>
              <w:t>平米）的，责令恢复原状</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处</w:t>
            </w:r>
            <w:r>
              <w:rPr>
                <w:rFonts w:hint="eastAsia" w:ascii="仿宋" w:hAnsi="仿宋" w:eastAsia="仿宋" w:cs="仿宋"/>
                <w:color w:val="000000"/>
                <w:sz w:val="16"/>
                <w:szCs w:val="16"/>
                <w:lang w:val="en-US" w:eastAsia="zh-CN"/>
              </w:rPr>
              <w:t>200</w:t>
            </w:r>
            <w:r>
              <w:rPr>
                <w:rFonts w:hint="eastAsia" w:ascii="仿宋" w:hAnsi="仿宋" w:eastAsia="仿宋" w:cs="仿宋"/>
                <w:color w:val="000000"/>
                <w:sz w:val="16"/>
                <w:szCs w:val="16"/>
              </w:rPr>
              <w:t>元罚款</w:t>
            </w:r>
            <w:r>
              <w:rPr>
                <w:rFonts w:hint="eastAsia" w:ascii="仿宋" w:hAnsi="仿宋" w:eastAsia="仿宋" w:cs="仿宋"/>
                <w:color w:val="000000"/>
                <w:sz w:val="16"/>
                <w:szCs w:val="16"/>
                <w:lang w:eastAsia="zh-CN"/>
              </w:rPr>
              <w:t>。</w:t>
            </w:r>
          </w:p>
          <w:p w14:paraId="22A05394">
            <w:pPr>
              <w:jc w:val="both"/>
              <w:rPr>
                <w:rFonts w:hint="eastAsia" w:ascii="仿宋" w:hAnsi="仿宋" w:eastAsia="仿宋" w:cs="仿宋"/>
                <w:color w:val="000000"/>
                <w:sz w:val="16"/>
                <w:szCs w:val="16"/>
                <w:lang w:val="en-US" w:eastAsia="zh-CN"/>
              </w:rPr>
            </w:pPr>
            <w:r>
              <w:rPr>
                <w:rFonts w:hint="eastAsia" w:ascii="仿宋" w:hAnsi="仿宋" w:eastAsia="仿宋" w:cs="仿宋"/>
                <w:color w:val="000000"/>
                <w:sz w:val="16"/>
                <w:szCs w:val="16"/>
                <w:lang w:val="en-US" w:eastAsia="zh-CN"/>
              </w:rPr>
              <w:t>4.</w:t>
            </w:r>
            <w:r>
              <w:rPr>
                <w:rFonts w:hint="eastAsia" w:ascii="仿宋" w:hAnsi="仿宋" w:eastAsia="仿宋" w:cs="仿宋"/>
                <w:color w:val="000000"/>
                <w:sz w:val="16"/>
                <w:szCs w:val="16"/>
              </w:rPr>
              <w:t>对于擅自占用城市道路（广场）设置候车亭、岗亭、书报亭、电话亭、停车场等的经营性行为，面积</w:t>
            </w:r>
            <w:r>
              <w:rPr>
                <w:rFonts w:hint="eastAsia" w:ascii="仿宋" w:hAnsi="仿宋" w:eastAsia="仿宋" w:cs="仿宋"/>
                <w:color w:val="000000"/>
                <w:sz w:val="16"/>
                <w:szCs w:val="16"/>
                <w:lang w:eastAsia="zh-CN"/>
              </w:rPr>
              <w:t>超过</w:t>
            </w:r>
            <w:r>
              <w:rPr>
                <w:rFonts w:hint="eastAsia" w:ascii="仿宋" w:hAnsi="仿宋" w:eastAsia="仿宋" w:cs="仿宋"/>
                <w:color w:val="000000"/>
                <w:sz w:val="16"/>
                <w:szCs w:val="16"/>
                <w:lang w:val="en-US" w:eastAsia="zh-CN"/>
              </w:rPr>
              <w:t>5平方米</w:t>
            </w:r>
            <w:r>
              <w:rPr>
                <w:rFonts w:hint="eastAsia" w:ascii="仿宋" w:hAnsi="仿宋" w:eastAsia="仿宋" w:cs="仿宋"/>
                <w:color w:val="000000"/>
                <w:sz w:val="16"/>
                <w:szCs w:val="16"/>
              </w:rPr>
              <w:t>未超过</w:t>
            </w:r>
            <w:r>
              <w:rPr>
                <w:rFonts w:hint="eastAsia" w:ascii="仿宋" w:hAnsi="仿宋" w:eastAsia="仿宋" w:cs="仿宋"/>
                <w:color w:val="000000"/>
                <w:sz w:val="16"/>
                <w:szCs w:val="16"/>
                <w:lang w:val="en-US" w:eastAsia="zh-CN"/>
              </w:rPr>
              <w:t>10</w:t>
            </w:r>
            <w:r>
              <w:rPr>
                <w:rFonts w:hint="eastAsia" w:ascii="仿宋" w:hAnsi="仿宋" w:eastAsia="仿宋" w:cs="仿宋"/>
                <w:color w:val="000000"/>
                <w:sz w:val="16"/>
                <w:szCs w:val="16"/>
              </w:rPr>
              <w:t>平米（停车场</w:t>
            </w:r>
            <w:r>
              <w:rPr>
                <w:rFonts w:hint="eastAsia" w:ascii="仿宋" w:hAnsi="仿宋" w:eastAsia="仿宋" w:cs="仿宋"/>
                <w:color w:val="000000"/>
                <w:sz w:val="16"/>
                <w:szCs w:val="16"/>
                <w:lang w:eastAsia="zh-CN"/>
              </w:rPr>
              <w:t>超过</w:t>
            </w:r>
            <w:r>
              <w:rPr>
                <w:rFonts w:hint="eastAsia" w:ascii="仿宋" w:hAnsi="仿宋" w:eastAsia="仿宋" w:cs="仿宋"/>
                <w:color w:val="000000"/>
                <w:sz w:val="16"/>
                <w:szCs w:val="16"/>
                <w:lang w:val="en-US" w:eastAsia="zh-CN"/>
              </w:rPr>
              <w:t>25平方米，</w:t>
            </w:r>
            <w:r>
              <w:rPr>
                <w:rFonts w:hint="eastAsia" w:ascii="仿宋" w:hAnsi="仿宋" w:eastAsia="仿宋" w:cs="仿宋"/>
                <w:color w:val="000000"/>
                <w:sz w:val="16"/>
                <w:szCs w:val="16"/>
              </w:rPr>
              <w:t>未超过</w:t>
            </w:r>
            <w:r>
              <w:rPr>
                <w:rFonts w:hint="eastAsia" w:ascii="仿宋" w:hAnsi="仿宋" w:eastAsia="仿宋" w:cs="仿宋"/>
                <w:color w:val="000000"/>
                <w:sz w:val="16"/>
                <w:szCs w:val="16"/>
                <w:lang w:val="en-US" w:eastAsia="zh-CN"/>
              </w:rPr>
              <w:t>50</w:t>
            </w:r>
            <w:r>
              <w:rPr>
                <w:rFonts w:hint="eastAsia" w:ascii="仿宋" w:hAnsi="仿宋" w:eastAsia="仿宋" w:cs="仿宋"/>
                <w:color w:val="000000"/>
                <w:sz w:val="16"/>
                <w:szCs w:val="16"/>
              </w:rPr>
              <w:t>平米）的，责令恢复原状，有违法所得的，处违法所得</w:t>
            </w:r>
            <w:r>
              <w:rPr>
                <w:rFonts w:hint="eastAsia" w:ascii="仿宋" w:hAnsi="仿宋" w:eastAsia="仿宋" w:cs="仿宋"/>
                <w:color w:val="000000"/>
                <w:sz w:val="16"/>
                <w:szCs w:val="16"/>
                <w:lang w:val="en-US" w:eastAsia="zh-CN"/>
              </w:rPr>
              <w:t>2</w:t>
            </w:r>
            <w:r>
              <w:rPr>
                <w:rFonts w:hint="eastAsia" w:ascii="仿宋" w:hAnsi="仿宋" w:eastAsia="仿宋" w:cs="仿宋"/>
                <w:color w:val="000000"/>
                <w:sz w:val="16"/>
                <w:szCs w:val="16"/>
              </w:rPr>
              <w:t>倍罚款，最高不得超过</w:t>
            </w:r>
            <w:r>
              <w:rPr>
                <w:rFonts w:hint="eastAsia" w:ascii="仿宋" w:hAnsi="仿宋" w:eastAsia="仿宋" w:cs="仿宋"/>
                <w:color w:val="000000"/>
                <w:sz w:val="16"/>
                <w:szCs w:val="16"/>
                <w:lang w:val="en-US" w:eastAsia="zh-CN"/>
              </w:rPr>
              <w:t>2</w:t>
            </w:r>
            <w:r>
              <w:rPr>
                <w:rFonts w:hint="eastAsia" w:ascii="仿宋" w:hAnsi="仿宋" w:eastAsia="仿宋" w:cs="仿宋"/>
                <w:color w:val="000000"/>
                <w:sz w:val="16"/>
                <w:szCs w:val="16"/>
              </w:rPr>
              <w:t>万元；无违法所得的，处</w:t>
            </w:r>
            <w:r>
              <w:rPr>
                <w:rFonts w:hint="eastAsia" w:ascii="仿宋" w:hAnsi="仿宋" w:eastAsia="仿宋" w:cs="仿宋"/>
                <w:color w:val="000000"/>
                <w:sz w:val="16"/>
                <w:szCs w:val="16"/>
                <w:lang w:val="en-US" w:eastAsia="zh-CN"/>
              </w:rPr>
              <w:t>500</w:t>
            </w:r>
            <w:r>
              <w:rPr>
                <w:rFonts w:hint="eastAsia" w:ascii="仿宋" w:hAnsi="仿宋" w:eastAsia="仿宋" w:cs="仿宋"/>
                <w:color w:val="000000"/>
                <w:sz w:val="16"/>
                <w:szCs w:val="16"/>
              </w:rPr>
              <w:t>元罚款</w:t>
            </w:r>
            <w:r>
              <w:rPr>
                <w:rFonts w:hint="eastAsia" w:ascii="仿宋" w:hAnsi="仿宋" w:eastAsia="仿宋" w:cs="仿宋"/>
                <w:color w:val="000000"/>
                <w:sz w:val="16"/>
                <w:szCs w:val="16"/>
                <w:lang w:eastAsia="zh-CN"/>
              </w:rPr>
              <w:t>。</w:t>
            </w:r>
          </w:p>
          <w:p w14:paraId="1C1A2BD4">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val="en-US" w:eastAsia="zh-CN"/>
              </w:rPr>
              <w:t>5.</w:t>
            </w:r>
            <w:r>
              <w:rPr>
                <w:rFonts w:hint="eastAsia" w:ascii="仿宋" w:hAnsi="仿宋" w:eastAsia="仿宋" w:cs="仿宋"/>
                <w:color w:val="000000"/>
                <w:sz w:val="16"/>
                <w:szCs w:val="16"/>
              </w:rPr>
              <w:t>对于擅自占用城市道路（广场）设置候车亭、岗亭、书报亭、电话亭、停车场等的非经营性行为</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面积超过10平米（停车场超过50平米）的，责令恢复原状</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处 500元罚款；</w:t>
            </w:r>
          </w:p>
          <w:p w14:paraId="0FD0AC02">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val="en-US" w:eastAsia="zh-CN"/>
              </w:rPr>
              <w:t>6.</w:t>
            </w:r>
            <w:r>
              <w:rPr>
                <w:rFonts w:hint="eastAsia" w:ascii="仿宋" w:hAnsi="仿宋" w:eastAsia="仿宋" w:cs="仿宋"/>
                <w:color w:val="000000"/>
                <w:sz w:val="16"/>
                <w:szCs w:val="16"/>
              </w:rPr>
              <w:t>对于擅自占用城市道路（广场）设置候车亭、岗亭、书报亭、电话亭、停车场等的经营性行为</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面积超过10平米（停车场超过50平米）的，责令恢复原状，有违法所得的，处违法所得2倍罚款，最高不得超过3万元；无违法所得的，处1000元罚款。</w:t>
            </w:r>
          </w:p>
          <w:p w14:paraId="31AA7668">
            <w:pPr>
              <w:jc w:val="both"/>
              <w:rPr>
                <w:rFonts w:hint="eastAsia" w:ascii="仿宋" w:hAnsi="仿宋" w:eastAsia="仿宋" w:cs="仿宋"/>
                <w:color w:val="000000"/>
                <w:kern w:val="2"/>
                <w:sz w:val="16"/>
                <w:szCs w:val="16"/>
                <w:lang w:val="en-US" w:eastAsia="zh-CN" w:bidi="ar-SA"/>
              </w:rPr>
            </w:pPr>
            <w:r>
              <w:rPr>
                <w:rFonts w:hint="eastAsia" w:ascii="仿宋" w:hAnsi="仿宋" w:eastAsia="仿宋" w:cs="仿宋"/>
                <w:color w:val="000000"/>
                <w:sz w:val="16"/>
                <w:szCs w:val="16"/>
                <w:lang w:val="en-US" w:eastAsia="zh-CN"/>
              </w:rPr>
              <w:t>7.</w:t>
            </w:r>
            <w:r>
              <w:rPr>
                <w:rFonts w:hint="eastAsia" w:ascii="仿宋" w:hAnsi="仿宋" w:eastAsia="仿宋" w:cs="仿宋"/>
                <w:color w:val="000000"/>
                <w:sz w:val="16"/>
                <w:szCs w:val="16"/>
              </w:rPr>
              <w:t>逾期未改正的</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lang w:val="en-US" w:eastAsia="zh-CN"/>
              </w:rPr>
              <w:t>或</w:t>
            </w:r>
            <w:r>
              <w:rPr>
                <w:rFonts w:hint="eastAsia" w:ascii="仿宋" w:hAnsi="仿宋" w:eastAsia="仿宋" w:cs="仿宋"/>
                <w:color w:val="000000"/>
                <w:sz w:val="16"/>
                <w:szCs w:val="16"/>
              </w:rPr>
              <w:t>曾因实施该违法行为被查处再次实施该违法行为的</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lang w:val="en-US" w:eastAsia="zh-CN"/>
              </w:rPr>
              <w:t>或</w:t>
            </w:r>
            <w:r>
              <w:rPr>
                <w:rFonts w:hint="eastAsia" w:ascii="仿宋" w:hAnsi="仿宋" w:eastAsia="仿宋" w:cs="仿宋"/>
                <w:color w:val="000000"/>
                <w:sz w:val="16"/>
                <w:szCs w:val="16"/>
              </w:rPr>
              <w:t>造成严重危害后果的</w:t>
            </w:r>
            <w:r>
              <w:rPr>
                <w:rFonts w:hint="eastAsia" w:ascii="仿宋" w:hAnsi="仿宋" w:eastAsia="仿宋" w:cs="仿宋"/>
                <w:color w:val="000000"/>
                <w:sz w:val="16"/>
                <w:szCs w:val="16"/>
                <w:lang w:eastAsia="zh-CN"/>
              </w:rPr>
              <w:t>非经营性行为，</w:t>
            </w:r>
            <w:r>
              <w:rPr>
                <w:rFonts w:hint="eastAsia" w:ascii="仿宋" w:hAnsi="仿宋" w:eastAsia="仿宋" w:cs="仿宋"/>
                <w:color w:val="000000"/>
                <w:sz w:val="16"/>
                <w:szCs w:val="16"/>
              </w:rPr>
              <w:t>责令恢复原状</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处1000元罚款；经营性行为</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责令恢复原状，有违法所得的，处违法所得3倍罚款，最高不得超过3万元；无违法所得的，处1000元以下罚款。</w:t>
            </w:r>
          </w:p>
        </w:tc>
      </w:tr>
      <w:tr w14:paraId="206AA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2A5C69A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54</w:t>
            </w:r>
          </w:p>
        </w:tc>
        <w:tc>
          <w:tcPr>
            <w:tcW w:w="720" w:type="dxa"/>
            <w:noWrap w:val="0"/>
            <w:vAlign w:val="center"/>
          </w:tcPr>
          <w:p w14:paraId="5CB127BE">
            <w:pPr>
              <w:widowControl/>
              <w:spacing w:line="340" w:lineRule="atLeast"/>
              <w:jc w:val="both"/>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rPr>
              <w:t>《辽宁省市政公用设施保护条例》</w:t>
            </w:r>
          </w:p>
          <w:p w14:paraId="2275DA8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666F60E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第三十四条</w:t>
            </w:r>
            <w:r>
              <w:rPr>
                <w:rFonts w:hint="eastAsia" w:ascii="仿宋" w:hAnsi="仿宋" w:eastAsia="仿宋" w:cs="仿宋"/>
                <w:color w:val="000000"/>
                <w:kern w:val="0"/>
                <w:sz w:val="16"/>
                <w:szCs w:val="16"/>
              </w:rPr>
              <w:t xml:space="preserve"> 对违反本条例第十五、十八、二十、二十四、二十七、三十一条规定，实施损害市政公用设施或者影响市政公用设施使用功能行为的，由市政公用设施行政主管部门或者其他有关行政管理部门责令停止侵害行为。未造成设施损坏但拒不停止侵害行为的，可处2000元以下罚款；造成设施损坏的，除责令赔偿损失外，可处赔偿费1至5倍的罚款；但最高不得超过2万元；构成治安管理处罚的，由公安机关依照《中华人民共和国治安管理处罚法》处罚；构成犯罪的，由司法机关依法追究刑事责任。</w:t>
            </w:r>
          </w:p>
        </w:tc>
        <w:tc>
          <w:tcPr>
            <w:tcW w:w="1418" w:type="dxa"/>
            <w:noWrap w:val="0"/>
            <w:vAlign w:val="center"/>
          </w:tcPr>
          <w:p w14:paraId="20A3314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rPr>
              <w:t>损害桥涵设施或者影响桥涵设施使用功能</w:t>
            </w:r>
            <w:r>
              <w:rPr>
                <w:rFonts w:hint="eastAsia" w:ascii="仿宋" w:hAnsi="仿宋" w:eastAsia="仿宋" w:cs="仿宋"/>
                <w:color w:val="000000"/>
                <w:kern w:val="0"/>
                <w:sz w:val="16"/>
                <w:szCs w:val="16"/>
                <w:lang w:eastAsia="zh-CN"/>
              </w:rPr>
              <w:t>。</w:t>
            </w:r>
          </w:p>
        </w:tc>
        <w:tc>
          <w:tcPr>
            <w:tcW w:w="5558" w:type="dxa"/>
            <w:noWrap w:val="0"/>
            <w:vAlign w:val="center"/>
          </w:tcPr>
          <w:p w14:paraId="5DF16306">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val="en-US" w:eastAsia="zh-CN"/>
              </w:rPr>
              <w:t>1.</w:t>
            </w:r>
            <w:r>
              <w:rPr>
                <w:rFonts w:hint="eastAsia" w:ascii="仿宋" w:hAnsi="仿宋" w:eastAsia="仿宋" w:cs="仿宋"/>
                <w:color w:val="000000"/>
                <w:sz w:val="16"/>
                <w:szCs w:val="16"/>
              </w:rPr>
              <w:t>未造成设施损坏但拒不停止侵害行为，影响其使用功能的，责令停止侵害行为，并处1000元罚款；造成损坏的，处赔偿费3倍以下罚款，但最高不得超过2万元；</w:t>
            </w:r>
          </w:p>
          <w:p w14:paraId="1FB4F447">
            <w:pPr>
              <w:jc w:val="both"/>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sz w:val="16"/>
                <w:szCs w:val="16"/>
                <w:lang w:val="en-US" w:eastAsia="zh-CN"/>
              </w:rPr>
              <w:t>2.</w:t>
            </w:r>
            <w:r>
              <w:rPr>
                <w:rFonts w:hint="eastAsia" w:ascii="仿宋" w:hAnsi="仿宋" w:eastAsia="仿宋" w:cs="仿宋"/>
                <w:color w:val="000000"/>
                <w:sz w:val="16"/>
                <w:szCs w:val="16"/>
              </w:rPr>
              <w:t>未造成设施损坏但拒不停止侵害行为，严重影响其使用功能的，责令停止侵害行为，并处2000元罚款；造成损坏的，处赔偿费5倍罚款，但最高不得超过2万元。</w:t>
            </w:r>
          </w:p>
        </w:tc>
      </w:tr>
      <w:tr w14:paraId="67213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6009DE1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55</w:t>
            </w:r>
          </w:p>
        </w:tc>
        <w:tc>
          <w:tcPr>
            <w:tcW w:w="720" w:type="dxa"/>
            <w:noWrap w:val="0"/>
            <w:vAlign w:val="center"/>
          </w:tcPr>
          <w:p w14:paraId="0FBC6644">
            <w:pPr>
              <w:widowControl/>
              <w:jc w:val="both"/>
              <w:rPr>
                <w:rFonts w:hint="eastAsia" w:ascii="仿宋" w:hAnsi="仿宋" w:eastAsia="仿宋" w:cs="仿宋"/>
                <w:b/>
                <w:bCs/>
                <w:color w:val="000000"/>
                <w:kern w:val="0"/>
                <w:sz w:val="16"/>
                <w:szCs w:val="16"/>
                <w:highlight w:val="none"/>
                <w:lang w:eastAsia="zh-CN"/>
              </w:rPr>
            </w:pPr>
            <w:r>
              <w:rPr>
                <w:rFonts w:hint="eastAsia" w:ascii="仿宋" w:hAnsi="仿宋" w:eastAsia="仿宋" w:cs="仿宋"/>
                <w:b/>
                <w:bCs/>
                <w:color w:val="000000"/>
                <w:kern w:val="0"/>
                <w:sz w:val="16"/>
                <w:szCs w:val="16"/>
                <w:highlight w:val="none"/>
              </w:rPr>
              <w:t>《辽宁省城市市容和环境卫生管理规定》</w:t>
            </w:r>
          </w:p>
          <w:p w14:paraId="6FB364B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587CC4B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highlight w:val="none"/>
              </w:rPr>
              <w:t>第三十</w:t>
            </w:r>
            <w:r>
              <w:rPr>
                <w:rFonts w:hint="eastAsia" w:ascii="仿宋" w:hAnsi="仿宋" w:eastAsia="仿宋" w:cs="仿宋"/>
                <w:b/>
                <w:bCs/>
                <w:color w:val="000000"/>
                <w:kern w:val="0"/>
                <w:sz w:val="16"/>
                <w:szCs w:val="16"/>
                <w:highlight w:val="none"/>
                <w:lang w:eastAsia="zh-CN"/>
              </w:rPr>
              <w:t>二</w:t>
            </w:r>
            <w:r>
              <w:rPr>
                <w:rFonts w:hint="eastAsia" w:ascii="仿宋" w:hAnsi="仿宋" w:eastAsia="仿宋" w:cs="仿宋"/>
                <w:b/>
                <w:bCs/>
                <w:color w:val="000000"/>
                <w:kern w:val="0"/>
                <w:sz w:val="16"/>
                <w:szCs w:val="16"/>
                <w:highlight w:val="none"/>
              </w:rPr>
              <w:t xml:space="preserve">条 </w:t>
            </w:r>
            <w:r>
              <w:rPr>
                <w:rFonts w:hint="eastAsia" w:ascii="仿宋" w:hAnsi="仿宋" w:eastAsia="仿宋" w:cs="仿宋"/>
                <w:color w:val="000000"/>
                <w:kern w:val="0"/>
                <w:sz w:val="16"/>
                <w:szCs w:val="16"/>
                <w:highlight w:val="none"/>
              </w:rPr>
              <w:t>违反第十二条第二款、第十四条、第十五条、第十七条、第十八条、第二十条、第二十一条第四款、第二十四条规定的，由市容和环境卫生主管部门责令停止违法行为，采取补救措施，处20元以上1000元以下罚款。</w:t>
            </w:r>
          </w:p>
        </w:tc>
        <w:tc>
          <w:tcPr>
            <w:tcW w:w="1418" w:type="dxa"/>
            <w:noWrap w:val="0"/>
            <w:vAlign w:val="center"/>
          </w:tcPr>
          <w:p w14:paraId="4D91028A">
            <w:pPr>
              <w:widowControl/>
              <w:jc w:val="both"/>
              <w:rPr>
                <w:rFonts w:hint="eastAsia" w:ascii="仿宋" w:hAnsi="仿宋" w:eastAsia="仿宋" w:cs="仿宋"/>
                <w:color w:val="000000"/>
                <w:kern w:val="0"/>
                <w:sz w:val="16"/>
                <w:szCs w:val="16"/>
                <w:highlight w:val="none"/>
                <w:lang w:val="en-US" w:eastAsia="zh-CN" w:bidi="ar-SA"/>
              </w:rPr>
            </w:pPr>
            <w:r>
              <w:rPr>
                <w:rFonts w:hint="eastAsia" w:ascii="仿宋" w:hAnsi="仿宋" w:eastAsia="仿宋" w:cs="仿宋"/>
                <w:color w:val="000000"/>
                <w:kern w:val="0"/>
                <w:sz w:val="16"/>
                <w:szCs w:val="16"/>
                <w:highlight w:val="none"/>
              </w:rPr>
              <w:t>未及时修复装饰性灯光设施</w:t>
            </w:r>
            <w:r>
              <w:rPr>
                <w:rFonts w:hint="eastAsia" w:ascii="仿宋" w:hAnsi="仿宋" w:eastAsia="仿宋" w:cs="仿宋"/>
                <w:color w:val="000000"/>
                <w:kern w:val="0"/>
                <w:sz w:val="16"/>
                <w:szCs w:val="16"/>
                <w:highlight w:val="none"/>
                <w:lang w:eastAsia="zh-CN"/>
              </w:rPr>
              <w:t>。</w:t>
            </w:r>
          </w:p>
        </w:tc>
        <w:tc>
          <w:tcPr>
            <w:tcW w:w="5558" w:type="dxa"/>
            <w:noWrap w:val="0"/>
            <w:vAlign w:val="center"/>
          </w:tcPr>
          <w:p w14:paraId="205AA036">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val="en-US" w:eastAsia="zh-CN"/>
              </w:rPr>
              <w:t>1.</w:t>
            </w:r>
            <w:r>
              <w:rPr>
                <w:rFonts w:hint="eastAsia" w:ascii="仿宋" w:hAnsi="仿宋" w:eastAsia="仿宋" w:cs="仿宋"/>
                <w:color w:val="000000"/>
                <w:sz w:val="16"/>
                <w:szCs w:val="16"/>
              </w:rPr>
              <w:t>经责令停止违法行为，及时改正并未造成危害后果的，不予处罚；</w:t>
            </w:r>
          </w:p>
          <w:p w14:paraId="4449BE82">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val="en-US" w:eastAsia="zh-CN"/>
              </w:rPr>
              <w:t>2.</w:t>
            </w:r>
            <w:r>
              <w:rPr>
                <w:rFonts w:hint="eastAsia" w:ascii="仿宋" w:hAnsi="仿宋" w:eastAsia="仿宋" w:cs="仿宋"/>
                <w:color w:val="000000"/>
                <w:sz w:val="16"/>
                <w:szCs w:val="16"/>
              </w:rPr>
              <w:t>产权单位或者经营单位在知道灯光设施残缺或者损坏</w:t>
            </w:r>
            <w:r>
              <w:rPr>
                <w:rFonts w:hint="eastAsia" w:ascii="仿宋" w:hAnsi="仿宋" w:eastAsia="仿宋" w:cs="仿宋"/>
                <w:color w:val="000000"/>
                <w:sz w:val="16"/>
                <w:szCs w:val="16"/>
                <w:lang w:val="en-US" w:eastAsia="zh-CN"/>
              </w:rPr>
              <w:t>24</w:t>
            </w:r>
            <w:r>
              <w:rPr>
                <w:rFonts w:hint="eastAsia" w:ascii="仿宋" w:hAnsi="仿宋" w:eastAsia="仿宋" w:cs="仿宋"/>
                <w:color w:val="000000"/>
                <w:sz w:val="16"/>
                <w:szCs w:val="16"/>
              </w:rPr>
              <w:t>小时内未修复的，责令采取补救措施，并处20元罚款；</w:t>
            </w:r>
          </w:p>
          <w:p w14:paraId="5A133B79">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val="en-US" w:eastAsia="zh-CN"/>
              </w:rPr>
              <w:t>3.</w:t>
            </w:r>
            <w:r>
              <w:rPr>
                <w:rFonts w:hint="eastAsia" w:ascii="仿宋" w:hAnsi="仿宋" w:eastAsia="仿宋" w:cs="仿宋"/>
                <w:color w:val="000000"/>
                <w:sz w:val="16"/>
                <w:szCs w:val="16"/>
                <w:lang w:eastAsia="zh-CN"/>
              </w:rPr>
              <w:t>产</w:t>
            </w:r>
            <w:r>
              <w:rPr>
                <w:rFonts w:hint="eastAsia" w:ascii="仿宋" w:hAnsi="仿宋" w:eastAsia="仿宋" w:cs="仿宋"/>
                <w:color w:val="000000"/>
                <w:sz w:val="16"/>
                <w:szCs w:val="16"/>
              </w:rPr>
              <w:t>权单位或者经营单位在知道灯光设施残缺或者损坏</w:t>
            </w:r>
            <w:r>
              <w:rPr>
                <w:rFonts w:hint="eastAsia" w:ascii="仿宋" w:hAnsi="仿宋" w:eastAsia="仿宋" w:cs="仿宋"/>
                <w:color w:val="000000"/>
                <w:sz w:val="16"/>
                <w:szCs w:val="16"/>
                <w:lang w:val="en-US" w:eastAsia="zh-CN"/>
              </w:rPr>
              <w:t>24</w:t>
            </w:r>
            <w:r>
              <w:rPr>
                <w:rFonts w:hint="eastAsia" w:ascii="仿宋" w:hAnsi="仿宋" w:eastAsia="仿宋" w:cs="仿宋"/>
                <w:color w:val="000000"/>
                <w:sz w:val="16"/>
                <w:szCs w:val="16"/>
              </w:rPr>
              <w:t>小时以上未修复的，责令采取补救措施，并处</w:t>
            </w:r>
            <w:r>
              <w:rPr>
                <w:rFonts w:hint="eastAsia" w:ascii="仿宋" w:hAnsi="仿宋" w:eastAsia="仿宋" w:cs="仿宋"/>
                <w:color w:val="000000"/>
                <w:sz w:val="16"/>
                <w:szCs w:val="16"/>
                <w:lang w:val="en-US" w:eastAsia="zh-CN"/>
              </w:rPr>
              <w:t>500</w:t>
            </w:r>
            <w:r>
              <w:rPr>
                <w:rFonts w:hint="eastAsia" w:ascii="仿宋" w:hAnsi="仿宋" w:eastAsia="仿宋" w:cs="仿宋"/>
                <w:color w:val="000000"/>
                <w:sz w:val="16"/>
                <w:szCs w:val="16"/>
              </w:rPr>
              <w:t>元罚款。</w:t>
            </w:r>
          </w:p>
          <w:p w14:paraId="1B33E1A5">
            <w:pPr>
              <w:jc w:val="both"/>
              <w:rPr>
                <w:rFonts w:hint="eastAsia" w:ascii="仿宋" w:hAnsi="仿宋" w:eastAsia="仿宋" w:cs="仿宋"/>
                <w:color w:val="000000"/>
                <w:sz w:val="16"/>
                <w:szCs w:val="16"/>
                <w:lang w:val="en-US" w:eastAsia="zh-CN"/>
              </w:rPr>
            </w:pPr>
            <w:r>
              <w:rPr>
                <w:rFonts w:hint="eastAsia" w:ascii="仿宋" w:hAnsi="仿宋" w:eastAsia="仿宋" w:cs="仿宋"/>
                <w:color w:val="000000"/>
                <w:sz w:val="16"/>
                <w:szCs w:val="16"/>
                <w:lang w:val="en-US" w:eastAsia="zh-CN"/>
              </w:rPr>
              <w:t>4.</w:t>
            </w:r>
            <w:r>
              <w:rPr>
                <w:rFonts w:hint="eastAsia" w:ascii="仿宋" w:hAnsi="仿宋" w:eastAsia="仿宋" w:cs="仿宋"/>
                <w:color w:val="000000"/>
                <w:sz w:val="16"/>
                <w:szCs w:val="16"/>
                <w:lang w:eastAsia="zh-CN"/>
              </w:rPr>
              <w:t>拒不</w:t>
            </w:r>
            <w:r>
              <w:rPr>
                <w:rFonts w:hint="eastAsia" w:ascii="仿宋" w:hAnsi="仿宋" w:eastAsia="仿宋" w:cs="仿宋"/>
                <w:color w:val="000000"/>
                <w:sz w:val="16"/>
                <w:szCs w:val="16"/>
              </w:rPr>
              <w:t>改正的</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lang w:val="en-US" w:eastAsia="zh-CN"/>
              </w:rPr>
              <w:t>或</w:t>
            </w:r>
            <w:r>
              <w:rPr>
                <w:rFonts w:hint="eastAsia" w:ascii="仿宋" w:hAnsi="仿宋" w:eastAsia="仿宋" w:cs="仿宋"/>
                <w:color w:val="000000"/>
                <w:sz w:val="16"/>
                <w:szCs w:val="16"/>
              </w:rPr>
              <w:t>曾因实施该违法行为被查处，再次实施该违法行为的</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lang w:val="en-US" w:eastAsia="zh-CN"/>
              </w:rPr>
              <w:t>或</w:t>
            </w:r>
            <w:r>
              <w:rPr>
                <w:rFonts w:hint="eastAsia" w:ascii="仿宋" w:hAnsi="仿宋" w:eastAsia="仿宋" w:cs="仿宋"/>
                <w:color w:val="000000"/>
                <w:sz w:val="16"/>
                <w:szCs w:val="16"/>
              </w:rPr>
              <w:t>造成严重危害后果</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责令采取补救措施，并处</w:t>
            </w:r>
            <w:r>
              <w:rPr>
                <w:rFonts w:hint="eastAsia" w:ascii="仿宋" w:hAnsi="仿宋" w:eastAsia="仿宋" w:cs="仿宋"/>
                <w:color w:val="000000"/>
                <w:sz w:val="16"/>
                <w:szCs w:val="16"/>
                <w:lang w:val="en-US" w:eastAsia="zh-CN"/>
              </w:rPr>
              <w:t>1000</w:t>
            </w:r>
            <w:r>
              <w:rPr>
                <w:rFonts w:hint="eastAsia" w:ascii="仿宋" w:hAnsi="仿宋" w:eastAsia="仿宋" w:cs="仿宋"/>
                <w:color w:val="000000"/>
                <w:sz w:val="16"/>
                <w:szCs w:val="16"/>
              </w:rPr>
              <w:t>元罚款。</w:t>
            </w:r>
          </w:p>
        </w:tc>
      </w:tr>
      <w:tr w14:paraId="6008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0D31A25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56</w:t>
            </w:r>
          </w:p>
        </w:tc>
        <w:tc>
          <w:tcPr>
            <w:tcW w:w="720" w:type="dxa"/>
            <w:noWrap w:val="0"/>
            <w:vAlign w:val="center"/>
          </w:tcPr>
          <w:p w14:paraId="0E7024E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highlight w:val="none"/>
                <w:lang w:val="en-US" w:eastAsia="zh-CN" w:bidi="ar"/>
              </w:rPr>
              <w:t>《辽宁省市政公用设施保护条例》</w:t>
            </w:r>
          </w:p>
        </w:tc>
        <w:tc>
          <w:tcPr>
            <w:tcW w:w="2335" w:type="dxa"/>
            <w:noWrap w:val="0"/>
            <w:vAlign w:val="center"/>
          </w:tcPr>
          <w:p w14:paraId="205AFFC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highlight w:val="none"/>
                <w:lang w:eastAsia="zh-CN"/>
              </w:rPr>
              <w:t>第三十五条</w:t>
            </w:r>
            <w:r>
              <w:rPr>
                <w:rFonts w:hint="eastAsia" w:ascii="仿宋" w:hAnsi="仿宋" w:eastAsia="仿宋" w:cs="仿宋"/>
                <w:color w:val="000000"/>
                <w:kern w:val="0"/>
                <w:sz w:val="16"/>
                <w:szCs w:val="16"/>
                <w:highlight w:val="none"/>
                <w:lang w:val="en-US" w:eastAsia="zh-CN"/>
              </w:rPr>
              <w:t xml:space="preserve"> </w:t>
            </w:r>
            <w:r>
              <w:rPr>
                <w:rFonts w:hint="eastAsia" w:ascii="仿宋" w:hAnsi="仿宋" w:eastAsia="仿宋" w:cs="仿宋"/>
                <w:color w:val="000000"/>
                <w:kern w:val="0"/>
                <w:sz w:val="16"/>
                <w:szCs w:val="16"/>
                <w:highlight w:val="none"/>
              </w:rPr>
              <w:t>对违反本条例第十六、十九、二十一、二十六、二十八、二十九、三十二、三十三条规定，擅自从事影响市政公用设施安全的行为的，由市政公用设施行政主管部门或者其他有关行政管理部门责令限期改正，逾期未改正的，责令停止违法行为。对未造成设施损坏的，可处1000元以下罚款；造成设施损坏的，除责令赔偿损失外，可处赔偿费1至3倍的罚款，但最高不得超过2万元。</w:t>
            </w:r>
          </w:p>
        </w:tc>
        <w:tc>
          <w:tcPr>
            <w:tcW w:w="1418" w:type="dxa"/>
            <w:noWrap w:val="0"/>
            <w:vAlign w:val="center"/>
          </w:tcPr>
          <w:p w14:paraId="0D527153">
            <w:pPr>
              <w:widowControl/>
              <w:jc w:val="both"/>
              <w:rPr>
                <w:rFonts w:hint="eastAsia" w:ascii="仿宋" w:hAnsi="仿宋" w:eastAsia="仿宋" w:cs="仿宋"/>
                <w:b/>
                <w:bCs/>
                <w:color w:val="000000"/>
                <w:kern w:val="0"/>
                <w:sz w:val="16"/>
                <w:szCs w:val="16"/>
                <w:highlight w:val="none"/>
                <w:lang w:val="en-US" w:eastAsia="zh-CN" w:bidi="ar-SA"/>
              </w:rPr>
            </w:pPr>
            <w:r>
              <w:rPr>
                <w:rFonts w:hint="eastAsia" w:ascii="仿宋" w:hAnsi="仿宋" w:eastAsia="仿宋" w:cs="仿宋"/>
                <w:color w:val="000000"/>
                <w:kern w:val="0"/>
                <w:sz w:val="16"/>
                <w:szCs w:val="16"/>
                <w:highlight w:val="none"/>
              </w:rPr>
              <w:t>擅自在排水设施上接设管道、挖掘排水设施</w:t>
            </w:r>
            <w:r>
              <w:rPr>
                <w:rFonts w:hint="eastAsia" w:ascii="仿宋" w:hAnsi="仿宋" w:eastAsia="仿宋" w:cs="仿宋"/>
                <w:color w:val="000000"/>
                <w:kern w:val="0"/>
                <w:sz w:val="16"/>
                <w:szCs w:val="16"/>
                <w:highlight w:val="none"/>
                <w:lang w:eastAsia="zh-CN"/>
              </w:rPr>
              <w:t>。</w:t>
            </w:r>
          </w:p>
        </w:tc>
        <w:tc>
          <w:tcPr>
            <w:tcW w:w="5558" w:type="dxa"/>
            <w:noWrap w:val="0"/>
            <w:vAlign w:val="center"/>
          </w:tcPr>
          <w:p w14:paraId="3240FE6D">
            <w:pPr>
              <w:jc w:val="both"/>
              <w:rPr>
                <w:rFonts w:hint="eastAsia" w:ascii="仿宋" w:hAnsi="仿宋" w:eastAsia="仿宋" w:cs="仿宋"/>
                <w:color w:val="000000"/>
                <w:sz w:val="16"/>
                <w:szCs w:val="16"/>
                <w:lang w:val="en-US" w:eastAsia="zh-CN"/>
              </w:rPr>
            </w:pPr>
          </w:p>
          <w:p w14:paraId="604C050F">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val="en-US" w:eastAsia="zh-CN"/>
              </w:rPr>
              <w:t>1.</w:t>
            </w:r>
            <w:r>
              <w:rPr>
                <w:rFonts w:hint="eastAsia" w:ascii="仿宋" w:hAnsi="仿宋" w:eastAsia="仿宋" w:cs="仿宋"/>
                <w:color w:val="000000"/>
                <w:sz w:val="16"/>
                <w:szCs w:val="16"/>
              </w:rPr>
              <w:t>未造成设施损坏但拒不停止违法行为的，影响其使用功能的，责令停止违法行为，并处500元以下罚款；造成损坏的，处赔偿费2倍以下罚款，但最高不得超过2万元；</w:t>
            </w:r>
          </w:p>
          <w:p w14:paraId="38743C24">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val="en-US" w:eastAsia="zh-CN"/>
              </w:rPr>
              <w:t>2.</w:t>
            </w:r>
            <w:r>
              <w:rPr>
                <w:rFonts w:hint="eastAsia" w:ascii="仿宋" w:hAnsi="仿宋" w:eastAsia="仿宋" w:cs="仿宋"/>
                <w:color w:val="000000"/>
                <w:sz w:val="16"/>
                <w:szCs w:val="16"/>
              </w:rPr>
              <w:t>未造成设施损坏但拒不停止违法行为的，严重影响其使用功能的，责令停止违法行为，并处1000元罚款；造成损坏的，处赔偿费3倍罚款，但最高不得超过2万元。</w:t>
            </w:r>
          </w:p>
          <w:p w14:paraId="5526C4DC">
            <w:pPr>
              <w:jc w:val="both"/>
              <w:rPr>
                <w:rFonts w:hint="eastAsia" w:ascii="仿宋" w:hAnsi="仿宋" w:eastAsia="仿宋" w:cs="仿宋"/>
                <w:color w:val="000000"/>
                <w:sz w:val="16"/>
                <w:szCs w:val="16"/>
                <w:lang w:val="en-US" w:eastAsia="zh-CN"/>
              </w:rPr>
            </w:pPr>
          </w:p>
        </w:tc>
      </w:tr>
      <w:tr w14:paraId="5E6D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51C75EE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57</w:t>
            </w:r>
          </w:p>
        </w:tc>
        <w:tc>
          <w:tcPr>
            <w:tcW w:w="720" w:type="dxa"/>
            <w:noWrap w:val="0"/>
            <w:vAlign w:val="center"/>
          </w:tcPr>
          <w:p w14:paraId="3A5A11F7">
            <w:pPr>
              <w:widowControl/>
              <w:jc w:val="both"/>
              <w:rPr>
                <w:rFonts w:hint="eastAsia" w:ascii="仿宋" w:hAnsi="仿宋" w:eastAsia="仿宋" w:cs="仿宋"/>
                <w:color w:val="000000"/>
                <w:kern w:val="0"/>
                <w:sz w:val="16"/>
                <w:szCs w:val="16"/>
                <w:highlight w:val="none"/>
              </w:rPr>
            </w:pPr>
            <w:r>
              <w:rPr>
                <w:rFonts w:hint="eastAsia" w:ascii="仿宋" w:hAnsi="仿宋" w:eastAsia="仿宋" w:cs="仿宋"/>
                <w:b/>
                <w:bCs/>
                <w:color w:val="000000"/>
                <w:kern w:val="0"/>
                <w:sz w:val="16"/>
                <w:szCs w:val="16"/>
                <w:highlight w:val="none"/>
              </w:rPr>
              <w:t>《辽宁省城市市容和环境卫生管理规定》</w:t>
            </w:r>
          </w:p>
          <w:p w14:paraId="106E452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16FED3A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highlight w:val="none"/>
              </w:rPr>
              <w:t>第三十</w:t>
            </w:r>
            <w:r>
              <w:rPr>
                <w:rFonts w:hint="eastAsia" w:ascii="仿宋" w:hAnsi="仿宋" w:eastAsia="仿宋" w:cs="仿宋"/>
                <w:b/>
                <w:bCs/>
                <w:color w:val="000000"/>
                <w:kern w:val="0"/>
                <w:sz w:val="16"/>
                <w:szCs w:val="16"/>
                <w:highlight w:val="none"/>
                <w:lang w:eastAsia="zh-CN"/>
              </w:rPr>
              <w:t>二</w:t>
            </w:r>
            <w:r>
              <w:rPr>
                <w:rFonts w:hint="eastAsia" w:ascii="仿宋" w:hAnsi="仿宋" w:eastAsia="仿宋" w:cs="仿宋"/>
                <w:b/>
                <w:bCs/>
                <w:color w:val="000000"/>
                <w:kern w:val="0"/>
                <w:sz w:val="16"/>
                <w:szCs w:val="16"/>
                <w:highlight w:val="none"/>
              </w:rPr>
              <w:t xml:space="preserve">条 </w:t>
            </w:r>
            <w:r>
              <w:rPr>
                <w:rFonts w:hint="eastAsia" w:ascii="仿宋" w:hAnsi="仿宋" w:eastAsia="仿宋" w:cs="仿宋"/>
                <w:color w:val="000000"/>
                <w:kern w:val="0"/>
                <w:sz w:val="16"/>
                <w:szCs w:val="16"/>
                <w:highlight w:val="none"/>
              </w:rPr>
              <w:t>违反第十二条第二款、第十四条、第十五条、第十七条、第十八条、第二十条、第二十一条第四款、第二十四条规定的，由市容和环境卫生主管部门责令停止违法行为，采取补救措施，处20元以上1000元以下罚款。</w:t>
            </w:r>
          </w:p>
        </w:tc>
        <w:tc>
          <w:tcPr>
            <w:tcW w:w="1418" w:type="dxa"/>
            <w:noWrap w:val="0"/>
            <w:vAlign w:val="center"/>
          </w:tcPr>
          <w:p w14:paraId="3E3892AA">
            <w:pPr>
              <w:widowControl/>
              <w:jc w:val="both"/>
              <w:rPr>
                <w:rFonts w:hint="eastAsia" w:ascii="仿宋" w:hAnsi="仿宋" w:eastAsia="仿宋" w:cs="仿宋"/>
                <w:color w:val="000000"/>
                <w:kern w:val="2"/>
                <w:sz w:val="16"/>
                <w:szCs w:val="16"/>
                <w:highlight w:val="none"/>
                <w:lang w:val="en-US" w:eastAsia="zh-CN" w:bidi="ar"/>
              </w:rPr>
            </w:pPr>
            <w:r>
              <w:rPr>
                <w:rFonts w:hint="eastAsia" w:ascii="仿宋" w:hAnsi="仿宋" w:eastAsia="仿宋" w:cs="仿宋"/>
                <w:color w:val="000000"/>
                <w:kern w:val="0"/>
                <w:sz w:val="16"/>
                <w:szCs w:val="16"/>
                <w:highlight w:val="none"/>
              </w:rPr>
              <w:t>随意倾倒垃圾或者污水、粪便，将垃圾扫入排水井、下水道</w:t>
            </w:r>
          </w:p>
        </w:tc>
        <w:tc>
          <w:tcPr>
            <w:tcW w:w="5558" w:type="dxa"/>
            <w:noWrap w:val="0"/>
            <w:vAlign w:val="center"/>
          </w:tcPr>
          <w:p w14:paraId="09F811BE">
            <w:pPr>
              <w:jc w:val="both"/>
              <w:rPr>
                <w:rFonts w:hint="eastAsia" w:ascii="仿宋" w:hAnsi="仿宋" w:eastAsia="仿宋" w:cs="仿宋"/>
                <w:color w:val="000000"/>
                <w:sz w:val="16"/>
                <w:szCs w:val="16"/>
              </w:rPr>
            </w:pPr>
            <w:r>
              <w:rPr>
                <w:rFonts w:hint="eastAsia" w:ascii="仿宋" w:hAnsi="仿宋" w:eastAsia="仿宋" w:cs="仿宋"/>
                <w:b/>
                <w:bCs/>
                <w:color w:val="000000"/>
                <w:sz w:val="16"/>
                <w:szCs w:val="16"/>
                <w:lang w:eastAsia="zh-CN"/>
              </w:rPr>
              <w:t>从轻情节</w:t>
            </w:r>
            <w:r>
              <w:rPr>
                <w:rFonts w:hint="eastAsia" w:ascii="仿宋" w:hAnsi="仿宋" w:eastAsia="仿宋" w:cs="仿宋"/>
                <w:b/>
                <w:bCs/>
                <w:color w:val="000000"/>
                <w:sz w:val="16"/>
                <w:szCs w:val="16"/>
                <w:lang w:val="en-US" w:eastAsia="zh-CN"/>
              </w:rPr>
              <w:t>：</w:t>
            </w:r>
            <w:r>
              <w:rPr>
                <w:rFonts w:hint="eastAsia" w:ascii="仿宋" w:hAnsi="仿宋" w:eastAsia="仿宋" w:cs="仿宋"/>
                <w:color w:val="000000"/>
                <w:sz w:val="16"/>
                <w:szCs w:val="16"/>
              </w:rPr>
              <w:t>随意倾倒垃圾或者污水、粪便，将垃圾扫入排水井、下水道</w:t>
            </w:r>
            <w:r>
              <w:rPr>
                <w:rFonts w:hint="eastAsia" w:ascii="仿宋" w:hAnsi="仿宋" w:eastAsia="仿宋" w:cs="仿宋"/>
                <w:color w:val="000000"/>
                <w:sz w:val="16"/>
                <w:szCs w:val="16"/>
                <w:lang w:eastAsia="zh-CN"/>
              </w:rPr>
              <w:t>，未造成较大影响的</w:t>
            </w:r>
            <w:r>
              <w:rPr>
                <w:rFonts w:hint="eastAsia" w:ascii="仿宋" w:hAnsi="仿宋" w:eastAsia="仿宋" w:cs="仿宋"/>
                <w:color w:val="000000"/>
                <w:sz w:val="16"/>
                <w:szCs w:val="16"/>
              </w:rPr>
              <w:t>，责令采取补救措施，并处20元以上200元以下罚款；</w:t>
            </w:r>
          </w:p>
          <w:p w14:paraId="62A1A170">
            <w:pPr>
              <w:jc w:val="both"/>
              <w:rPr>
                <w:rFonts w:hint="eastAsia" w:ascii="仿宋" w:hAnsi="仿宋" w:eastAsia="仿宋" w:cs="仿宋"/>
                <w:color w:val="000000"/>
                <w:sz w:val="16"/>
                <w:szCs w:val="16"/>
              </w:rPr>
            </w:pPr>
            <w:r>
              <w:rPr>
                <w:rFonts w:hint="eastAsia" w:ascii="仿宋" w:hAnsi="仿宋" w:eastAsia="仿宋" w:cs="仿宋"/>
                <w:b/>
                <w:bCs/>
                <w:color w:val="000000"/>
                <w:sz w:val="16"/>
                <w:szCs w:val="16"/>
                <w:lang w:eastAsia="zh-CN"/>
              </w:rPr>
              <w:t>一般情节</w:t>
            </w:r>
            <w:r>
              <w:rPr>
                <w:rFonts w:hint="eastAsia" w:ascii="仿宋" w:hAnsi="仿宋" w:eastAsia="仿宋" w:cs="仿宋"/>
                <w:b/>
                <w:bCs/>
                <w:color w:val="000000"/>
                <w:sz w:val="16"/>
                <w:szCs w:val="16"/>
                <w:lang w:val="en-US" w:eastAsia="zh-CN"/>
              </w:rPr>
              <w:t>：</w:t>
            </w:r>
            <w:r>
              <w:rPr>
                <w:rFonts w:hint="eastAsia" w:ascii="仿宋" w:hAnsi="仿宋" w:eastAsia="仿宋" w:cs="仿宋"/>
                <w:color w:val="000000"/>
                <w:sz w:val="16"/>
                <w:szCs w:val="16"/>
              </w:rPr>
              <w:t>随意倾倒垃圾或者污水、粪便，将垃圾扫入排水井、下水道，影响环境的，责令采取补救措施，并处200元以上</w:t>
            </w:r>
            <w:r>
              <w:rPr>
                <w:rFonts w:hint="eastAsia" w:ascii="仿宋" w:hAnsi="仿宋" w:eastAsia="仿宋" w:cs="仿宋"/>
                <w:color w:val="000000"/>
                <w:sz w:val="16"/>
                <w:szCs w:val="16"/>
                <w:lang w:val="en-US" w:eastAsia="zh-CN"/>
              </w:rPr>
              <w:t>500</w:t>
            </w:r>
            <w:r>
              <w:rPr>
                <w:rFonts w:hint="eastAsia" w:ascii="仿宋" w:hAnsi="仿宋" w:eastAsia="仿宋" w:cs="仿宋"/>
                <w:color w:val="000000"/>
                <w:sz w:val="16"/>
                <w:szCs w:val="16"/>
              </w:rPr>
              <w:t>元以下罚款；</w:t>
            </w:r>
          </w:p>
          <w:p w14:paraId="2F941B0F">
            <w:pPr>
              <w:jc w:val="both"/>
              <w:rPr>
                <w:rFonts w:hint="eastAsia" w:ascii="仿宋" w:hAnsi="仿宋" w:eastAsia="仿宋" w:cs="仿宋"/>
                <w:color w:val="000000"/>
                <w:sz w:val="16"/>
                <w:szCs w:val="16"/>
                <w:lang w:val="en-US" w:eastAsia="zh-CN"/>
              </w:rPr>
            </w:pPr>
            <w:r>
              <w:rPr>
                <w:rFonts w:hint="eastAsia" w:ascii="仿宋" w:hAnsi="仿宋" w:eastAsia="仿宋" w:cs="仿宋"/>
                <w:b/>
                <w:bCs/>
                <w:color w:val="000000"/>
                <w:sz w:val="16"/>
                <w:szCs w:val="16"/>
                <w:lang w:eastAsia="zh-CN"/>
              </w:rPr>
              <w:t>从重情节：</w:t>
            </w:r>
            <w:r>
              <w:rPr>
                <w:rFonts w:hint="eastAsia" w:ascii="仿宋" w:hAnsi="仿宋" w:eastAsia="仿宋" w:cs="仿宋"/>
                <w:color w:val="000000"/>
                <w:sz w:val="16"/>
                <w:szCs w:val="16"/>
              </w:rPr>
              <w:t>随意倾倒垃圾或者污水、粪便，将垃圾扫入排水井、下水道，严重影响环境造成排水井、下水道堵塞的，责令采取补救措施，并</w:t>
            </w:r>
            <w:r>
              <w:rPr>
                <w:rFonts w:hint="eastAsia" w:ascii="仿宋" w:hAnsi="仿宋" w:eastAsia="仿宋" w:cs="仿宋"/>
                <w:color w:val="000000"/>
                <w:sz w:val="16"/>
                <w:szCs w:val="16"/>
                <w:lang w:eastAsia="zh-CN"/>
              </w:rPr>
              <w:t>处</w:t>
            </w:r>
            <w:r>
              <w:rPr>
                <w:rFonts w:hint="eastAsia" w:ascii="仿宋" w:hAnsi="仿宋" w:eastAsia="仿宋" w:cs="仿宋"/>
                <w:color w:val="000000"/>
                <w:sz w:val="16"/>
                <w:szCs w:val="16"/>
                <w:lang w:val="en-US" w:eastAsia="zh-CN"/>
              </w:rPr>
              <w:t>500元以上1000元以下罚款；</w:t>
            </w:r>
            <w:r>
              <w:rPr>
                <w:rFonts w:hint="eastAsia" w:ascii="仿宋" w:hAnsi="仿宋" w:eastAsia="仿宋" w:cs="仿宋"/>
                <w:color w:val="000000"/>
                <w:sz w:val="16"/>
                <w:szCs w:val="16"/>
                <w:lang w:eastAsia="zh-CN"/>
              </w:rPr>
              <w:t>拒不改正的</w:t>
            </w:r>
            <w:r>
              <w:rPr>
                <w:rFonts w:hint="eastAsia" w:ascii="仿宋" w:hAnsi="仿宋" w:eastAsia="仿宋" w:cs="仿宋"/>
                <w:color w:val="000000"/>
                <w:sz w:val="16"/>
                <w:szCs w:val="16"/>
                <w:lang w:val="en-US" w:eastAsia="zh-CN"/>
              </w:rPr>
              <w:t>或</w:t>
            </w:r>
            <w:r>
              <w:rPr>
                <w:rFonts w:hint="eastAsia" w:ascii="仿宋" w:hAnsi="仿宋" w:eastAsia="仿宋" w:cs="仿宋"/>
                <w:color w:val="000000"/>
                <w:sz w:val="16"/>
                <w:szCs w:val="16"/>
              </w:rPr>
              <w:t>曾因实施该违法行为被查处，再次实施该违法行为的</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rPr>
              <w:t>责令采取补救措施，并</w:t>
            </w:r>
            <w:r>
              <w:rPr>
                <w:rFonts w:hint="eastAsia" w:ascii="仿宋" w:hAnsi="仿宋" w:eastAsia="仿宋" w:cs="仿宋"/>
                <w:color w:val="000000"/>
                <w:sz w:val="16"/>
                <w:szCs w:val="16"/>
                <w:lang w:eastAsia="zh-CN"/>
              </w:rPr>
              <w:t>处</w:t>
            </w:r>
            <w:r>
              <w:rPr>
                <w:rFonts w:hint="eastAsia" w:ascii="仿宋" w:hAnsi="仿宋" w:eastAsia="仿宋" w:cs="仿宋"/>
                <w:color w:val="000000"/>
                <w:sz w:val="16"/>
                <w:szCs w:val="16"/>
              </w:rPr>
              <w:t>1000元罚款</w:t>
            </w:r>
            <w:r>
              <w:rPr>
                <w:rFonts w:hint="eastAsia" w:ascii="仿宋" w:hAnsi="仿宋" w:eastAsia="仿宋" w:cs="仿宋"/>
                <w:color w:val="000000"/>
                <w:sz w:val="16"/>
                <w:szCs w:val="16"/>
                <w:lang w:eastAsia="zh-CN"/>
              </w:rPr>
              <w:t>。</w:t>
            </w:r>
          </w:p>
        </w:tc>
      </w:tr>
      <w:tr w14:paraId="07C9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0164E09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58</w:t>
            </w:r>
          </w:p>
        </w:tc>
        <w:tc>
          <w:tcPr>
            <w:tcW w:w="720" w:type="dxa"/>
            <w:noWrap w:val="0"/>
            <w:vAlign w:val="center"/>
          </w:tcPr>
          <w:p w14:paraId="15495D2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highlight w:val="none"/>
              </w:rPr>
              <w:t>《辽宁省市政公用设施保护条例》</w:t>
            </w:r>
          </w:p>
        </w:tc>
        <w:tc>
          <w:tcPr>
            <w:tcW w:w="2335" w:type="dxa"/>
            <w:noWrap w:val="0"/>
            <w:vAlign w:val="center"/>
          </w:tcPr>
          <w:p w14:paraId="4885476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highlight w:val="none"/>
              </w:rPr>
              <w:t>第三十四条</w:t>
            </w:r>
            <w:r>
              <w:rPr>
                <w:rFonts w:hint="eastAsia" w:ascii="仿宋" w:hAnsi="仿宋" w:eastAsia="仿宋" w:cs="仿宋"/>
                <w:color w:val="000000"/>
                <w:kern w:val="0"/>
                <w:sz w:val="16"/>
                <w:szCs w:val="16"/>
                <w:highlight w:val="none"/>
              </w:rPr>
              <w:t xml:space="preserve"> 对违反本条例第十五、十八、二十、二十四、二十七、三十一条规定，实施损害市政公用设施或者影响市政公用设施使用功能行为的，由市政公用设施行政主管部门或者其他有关行政管理部门责令停止侵害行为。未造成设施损坏但拒不停止侵害行为的，可处2000元以下罚款；造成设施损坏的，除责令赔偿损失外，可处赔偿费1至5倍的罚款；但最高不得超过2万元；构成治安管理处罚的，由公安机关依照《中华人民共和国治安管理处罚法》处罚；构成犯罪的，由司法机关依法追究刑事责任。</w:t>
            </w:r>
          </w:p>
        </w:tc>
        <w:tc>
          <w:tcPr>
            <w:tcW w:w="1418" w:type="dxa"/>
            <w:noWrap w:val="0"/>
            <w:vAlign w:val="center"/>
          </w:tcPr>
          <w:p w14:paraId="3E69C6DC">
            <w:pPr>
              <w:widowControl/>
              <w:jc w:val="both"/>
              <w:rPr>
                <w:rFonts w:hint="eastAsia" w:ascii="仿宋" w:hAnsi="仿宋" w:eastAsia="仿宋" w:cs="仿宋"/>
                <w:color w:val="000000"/>
                <w:kern w:val="0"/>
                <w:sz w:val="16"/>
                <w:szCs w:val="16"/>
                <w:highlight w:val="none"/>
              </w:rPr>
            </w:pPr>
            <w:r>
              <w:rPr>
                <w:rFonts w:hint="eastAsia" w:ascii="仿宋" w:hAnsi="仿宋" w:eastAsia="仿宋" w:cs="仿宋"/>
                <w:color w:val="000000"/>
                <w:kern w:val="0"/>
                <w:sz w:val="16"/>
                <w:szCs w:val="16"/>
                <w:highlight w:val="none"/>
              </w:rPr>
              <w:t>损害排水设施或者影响排水设施使用功能</w:t>
            </w:r>
          </w:p>
          <w:p w14:paraId="1A3CDE36">
            <w:pPr>
              <w:widowControl/>
              <w:jc w:val="both"/>
              <w:rPr>
                <w:rFonts w:hint="eastAsia" w:ascii="仿宋" w:hAnsi="仿宋" w:eastAsia="仿宋" w:cs="仿宋"/>
                <w:color w:val="000000"/>
                <w:kern w:val="2"/>
                <w:sz w:val="16"/>
                <w:szCs w:val="16"/>
                <w:highlight w:val="none"/>
                <w:lang w:val="en-US" w:eastAsia="zh-CN" w:bidi="ar"/>
              </w:rPr>
            </w:pPr>
          </w:p>
        </w:tc>
        <w:tc>
          <w:tcPr>
            <w:tcW w:w="5558" w:type="dxa"/>
            <w:noWrap w:val="0"/>
            <w:vAlign w:val="center"/>
          </w:tcPr>
          <w:p w14:paraId="6E6C9C19">
            <w:pPr>
              <w:jc w:val="both"/>
              <w:rPr>
                <w:rFonts w:hint="eastAsia" w:ascii="仿宋" w:hAnsi="仿宋" w:eastAsia="仿宋" w:cs="仿宋"/>
                <w:color w:val="000000"/>
                <w:sz w:val="16"/>
                <w:szCs w:val="16"/>
              </w:rPr>
            </w:pPr>
            <w:r>
              <w:rPr>
                <w:rFonts w:hint="eastAsia" w:ascii="仿宋" w:hAnsi="仿宋" w:eastAsia="仿宋" w:cs="仿宋"/>
                <w:color w:val="000000"/>
                <w:sz w:val="16"/>
                <w:szCs w:val="16"/>
                <w:lang w:val="en-US" w:eastAsia="zh-CN"/>
              </w:rPr>
              <w:t>1.</w:t>
            </w:r>
            <w:r>
              <w:rPr>
                <w:rFonts w:hint="eastAsia" w:ascii="仿宋" w:hAnsi="仿宋" w:eastAsia="仿宋" w:cs="仿宋"/>
                <w:color w:val="000000"/>
                <w:sz w:val="16"/>
                <w:szCs w:val="16"/>
              </w:rPr>
              <w:t>未造成设施损坏但拒不停止侵害行为，影响其使用功能的，责令停止侵害行为，并处1000元以下罚款；造成损坏的，处赔偿费3倍以下罚款，但最高不得超过2万元；</w:t>
            </w:r>
          </w:p>
          <w:p w14:paraId="3795D981">
            <w:pPr>
              <w:jc w:val="both"/>
              <w:rPr>
                <w:rFonts w:hint="eastAsia" w:ascii="仿宋" w:hAnsi="仿宋" w:eastAsia="仿宋" w:cs="仿宋"/>
                <w:color w:val="000000"/>
                <w:sz w:val="16"/>
                <w:szCs w:val="16"/>
                <w:lang w:val="en-US" w:eastAsia="zh-CN"/>
              </w:rPr>
            </w:pPr>
            <w:r>
              <w:rPr>
                <w:rFonts w:hint="eastAsia" w:ascii="仿宋" w:hAnsi="仿宋" w:eastAsia="仿宋" w:cs="仿宋"/>
                <w:color w:val="000000"/>
                <w:sz w:val="16"/>
                <w:szCs w:val="16"/>
                <w:lang w:val="en-US" w:eastAsia="zh-CN"/>
              </w:rPr>
              <w:t>2.</w:t>
            </w:r>
            <w:r>
              <w:rPr>
                <w:rFonts w:hint="eastAsia" w:ascii="仿宋" w:hAnsi="仿宋" w:eastAsia="仿宋" w:cs="仿宋"/>
                <w:color w:val="000000"/>
                <w:sz w:val="16"/>
                <w:szCs w:val="16"/>
              </w:rPr>
              <w:t>未造成设施损坏但拒不停止侵害行为，严重影响其使用功能的，责令停止侵害行为，并处2000元罚款；造成损坏的，处赔偿费5倍罚款，但最高不得超过2万元。</w:t>
            </w:r>
          </w:p>
        </w:tc>
      </w:tr>
      <w:tr w14:paraId="77A2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60D1894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59</w:t>
            </w:r>
          </w:p>
        </w:tc>
        <w:tc>
          <w:tcPr>
            <w:tcW w:w="720" w:type="dxa"/>
            <w:noWrap w:val="0"/>
            <w:vAlign w:val="center"/>
          </w:tcPr>
          <w:p w14:paraId="689E11B3">
            <w:pPr>
              <w:keepNext w:val="0"/>
              <w:keepLines w:val="0"/>
              <w:pageBreakBefore w:val="0"/>
              <w:widowControl/>
              <w:kinsoku/>
              <w:wordWrap/>
              <w:overflowPunct/>
              <w:topLinePunct w:val="0"/>
              <w:autoSpaceDE/>
              <w:autoSpaceDN/>
              <w:bidi w:val="0"/>
              <w:adjustRightInd/>
              <w:snapToGrid/>
              <w:spacing w:line="240" w:lineRule="auto"/>
              <w:jc w:val="both"/>
              <w:textAlignment w:val="center"/>
              <w:rPr>
                <w:rFonts w:hint="eastAsia" w:ascii="仿宋" w:hAnsi="仿宋" w:eastAsia="仿宋" w:cs="仿宋"/>
                <w:b/>
                <w:bCs/>
                <w:color w:val="000000"/>
                <w:kern w:val="0"/>
                <w:sz w:val="16"/>
                <w:szCs w:val="16"/>
                <w:lang w:val="en-US" w:eastAsia="zh-CN"/>
              </w:rPr>
            </w:pPr>
            <w:r>
              <w:rPr>
                <w:rFonts w:hint="eastAsia" w:ascii="仿宋" w:hAnsi="仿宋" w:eastAsia="仿宋" w:cs="仿宋"/>
                <w:b/>
                <w:bCs/>
                <w:color w:val="000000"/>
                <w:kern w:val="0"/>
                <w:sz w:val="16"/>
                <w:szCs w:val="16"/>
                <w:lang w:val="en-US" w:eastAsia="zh-CN"/>
              </w:rPr>
              <w:t>《中华人民共和国城乡规划法》</w:t>
            </w:r>
          </w:p>
          <w:p w14:paraId="0D98B31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3CF88494">
            <w:pPr>
              <w:keepNext w:val="0"/>
              <w:keepLines w:val="0"/>
              <w:pageBreakBefore w:val="0"/>
              <w:widowControl/>
              <w:kinsoku/>
              <w:wordWrap/>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第六十六条</w:t>
            </w:r>
            <w:r>
              <w:rPr>
                <w:rFonts w:hint="eastAsia" w:ascii="仿宋" w:hAnsi="仿宋" w:eastAsia="仿宋" w:cs="仿宋"/>
                <w:color w:val="000000"/>
                <w:kern w:val="0"/>
                <w:sz w:val="16"/>
                <w:szCs w:val="16"/>
                <w:lang w:val="en-US" w:eastAsia="zh-CN"/>
              </w:rPr>
              <w:t>　建设单位或者个人有下列行为之一的，由所在地城市、县人民政府城乡规划主管部门责令限期拆除，可以并处临时建设工程造价一倍以下的罚款：</w:t>
            </w:r>
          </w:p>
          <w:p w14:paraId="628A7AF0">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（一）未经批准进行临时建设的；</w:t>
            </w:r>
          </w:p>
          <w:p w14:paraId="0ADEF35D">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（二）未按照批准内容进行临时建设的；</w:t>
            </w:r>
          </w:p>
          <w:p w14:paraId="148A6E9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color w:val="000000"/>
                <w:kern w:val="0"/>
                <w:sz w:val="16"/>
                <w:szCs w:val="16"/>
                <w:lang w:val="en-US" w:eastAsia="zh-CN"/>
              </w:rPr>
              <w:t>（三）临时建筑物、构筑物超过批准期限不拆除的。</w:t>
            </w:r>
          </w:p>
        </w:tc>
        <w:tc>
          <w:tcPr>
            <w:tcW w:w="1418" w:type="dxa"/>
            <w:noWrap w:val="0"/>
            <w:vAlign w:val="center"/>
          </w:tcPr>
          <w:p w14:paraId="13859DED">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val="en-US" w:eastAsia="zh-CN" w:bidi="ar-SA"/>
              </w:rPr>
            </w:pPr>
            <w:r>
              <w:rPr>
                <w:rFonts w:hint="eastAsia" w:ascii="仿宋" w:hAnsi="仿宋" w:eastAsia="仿宋" w:cs="仿宋"/>
                <w:color w:val="000000"/>
                <w:kern w:val="0"/>
                <w:sz w:val="16"/>
                <w:szCs w:val="16"/>
                <w:lang w:val="en-US" w:eastAsia="zh-CN"/>
              </w:rPr>
              <w:t>对未经批准进行临时建设等行为的处罚</w:t>
            </w:r>
          </w:p>
        </w:tc>
        <w:tc>
          <w:tcPr>
            <w:tcW w:w="5558" w:type="dxa"/>
            <w:noWrap w:val="0"/>
            <w:vAlign w:val="center"/>
          </w:tcPr>
          <w:p w14:paraId="283E0835">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从轻情节：</w:t>
            </w:r>
            <w:r>
              <w:rPr>
                <w:rFonts w:hint="eastAsia" w:ascii="仿宋" w:hAnsi="仿宋" w:eastAsia="仿宋" w:cs="仿宋"/>
                <w:color w:val="000000"/>
                <w:kern w:val="0"/>
                <w:sz w:val="16"/>
                <w:szCs w:val="16"/>
                <w:lang w:val="en-US" w:eastAsia="zh-CN"/>
              </w:rPr>
              <w:t>未经批准进行临时建设的，经责令及时拆除，未造成危害后果的，不予处罚；</w:t>
            </w:r>
          </w:p>
          <w:p w14:paraId="4FFEB4B4">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lang w:val="en-US" w:eastAsia="zh-CN"/>
              </w:rPr>
              <w:t>一般情节：</w:t>
            </w:r>
            <w:r>
              <w:rPr>
                <w:rFonts w:hint="eastAsia" w:ascii="仿宋" w:hAnsi="仿宋" w:eastAsia="仿宋" w:cs="仿宋"/>
                <w:color w:val="000000"/>
                <w:kern w:val="0"/>
                <w:sz w:val="16"/>
                <w:szCs w:val="16"/>
                <w:lang w:val="en-US" w:eastAsia="zh-CN"/>
              </w:rPr>
              <w:t>未经批准进行临时建设面积在20平方米以下的，处造价20%以下罚款；未经批准进行临时建设面积在20平方米以上50平方米以下的，处造价20%以上50%以下罚款；</w:t>
            </w:r>
          </w:p>
          <w:p w14:paraId="2C5E3B6F">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val="en-US" w:eastAsia="zh-CN" w:bidi="ar-SA"/>
              </w:rPr>
            </w:pPr>
            <w:r>
              <w:rPr>
                <w:rFonts w:hint="eastAsia" w:ascii="仿宋" w:hAnsi="仿宋" w:eastAsia="仿宋" w:cs="仿宋"/>
                <w:b/>
                <w:bCs/>
                <w:color w:val="000000"/>
                <w:kern w:val="0"/>
                <w:sz w:val="16"/>
                <w:szCs w:val="16"/>
                <w:lang w:val="en-US" w:eastAsia="zh-CN"/>
              </w:rPr>
              <w:t>从重情节：</w:t>
            </w:r>
            <w:r>
              <w:rPr>
                <w:rFonts w:hint="eastAsia" w:ascii="仿宋" w:hAnsi="仿宋" w:eastAsia="仿宋" w:cs="仿宋"/>
                <w:color w:val="000000"/>
                <w:kern w:val="0"/>
                <w:sz w:val="16"/>
                <w:szCs w:val="16"/>
                <w:lang w:val="en-US" w:eastAsia="zh-CN"/>
              </w:rPr>
              <w:t>未经批准进行临时建设面积在50平方米以上的，处造价50%以上1倍以下罚款。</w:t>
            </w:r>
          </w:p>
        </w:tc>
      </w:tr>
      <w:tr w14:paraId="3ED09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6A36C41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60</w:t>
            </w:r>
          </w:p>
        </w:tc>
        <w:tc>
          <w:tcPr>
            <w:tcW w:w="720" w:type="dxa"/>
            <w:noWrap w:val="0"/>
            <w:vAlign w:val="center"/>
          </w:tcPr>
          <w:p w14:paraId="5E3C4CB1">
            <w:pPr>
              <w:keepNext w:val="0"/>
              <w:keepLines w:val="0"/>
              <w:pageBreakBefore w:val="0"/>
              <w:widowControl/>
              <w:kinsoku/>
              <w:overflowPunct/>
              <w:topLinePunct w:val="0"/>
              <w:autoSpaceDE/>
              <w:autoSpaceDN/>
              <w:bidi w:val="0"/>
              <w:adjustRightInd/>
              <w:snapToGrid/>
              <w:spacing w:line="240" w:lineRule="auto"/>
              <w:jc w:val="both"/>
              <w:rPr>
                <w:rFonts w:hint="default"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highlight w:val="none"/>
              </w:rPr>
              <w:t>《辽宁省城市市容和环境卫生管理规定》</w:t>
            </w:r>
          </w:p>
          <w:p w14:paraId="0E770D6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7CC3DCB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lang w:val="en-US" w:eastAsia="zh-CN"/>
              </w:rPr>
              <w:t xml:space="preserve">第三十一条 </w:t>
            </w:r>
            <w:r>
              <w:rPr>
                <w:rFonts w:hint="eastAsia" w:ascii="仿宋" w:hAnsi="仿宋" w:eastAsia="仿宋" w:cs="仿宋"/>
                <w:color w:val="000000"/>
                <w:kern w:val="0"/>
                <w:sz w:val="16"/>
                <w:szCs w:val="16"/>
                <w:lang w:val="en-US" w:eastAsia="zh-CN"/>
              </w:rPr>
              <w:t>违反第十一条第（一）项、第（二）项、第（六）项至第（十）项、第十二条第一款、第十三条、第十六条规定的，由市容和环境卫生主管部门责令停止违法行为，限期拆除违法设施，或者采取其他补救措施。对非经营性行为，处100元以上1000元以下罚款；对经营性行为且有违法所得的，处违法所得1倍以上3倍以下罚款，最高不得超过3万元；对经营性行为而无违法所得的，处100元以上1000元以下罚款。</w:t>
            </w:r>
          </w:p>
        </w:tc>
        <w:tc>
          <w:tcPr>
            <w:tcW w:w="1418" w:type="dxa"/>
            <w:noWrap w:val="0"/>
            <w:vAlign w:val="center"/>
          </w:tcPr>
          <w:p w14:paraId="4CD7404F">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val="en-US" w:eastAsia="zh-CN" w:bidi="ar-SA"/>
              </w:rPr>
            </w:pPr>
            <w:r>
              <w:rPr>
                <w:rFonts w:hint="eastAsia" w:ascii="仿宋" w:hAnsi="仿宋" w:eastAsia="仿宋" w:cs="仿宋"/>
                <w:color w:val="000000"/>
                <w:kern w:val="0"/>
                <w:sz w:val="16"/>
                <w:szCs w:val="16"/>
                <w:lang w:val="en-US" w:eastAsia="zh-CN"/>
              </w:rPr>
              <w:t>擅自对临街建筑物进行装修、改建</w:t>
            </w:r>
          </w:p>
        </w:tc>
        <w:tc>
          <w:tcPr>
            <w:tcW w:w="5558" w:type="dxa"/>
            <w:noWrap w:val="0"/>
            <w:vAlign w:val="center"/>
          </w:tcPr>
          <w:p w14:paraId="1A13BE26">
            <w:pPr>
              <w:keepNext w:val="0"/>
              <w:keepLines w:val="0"/>
              <w:pageBreakBefore w:val="0"/>
              <w:widowControl/>
              <w:kinsoku/>
              <w:overflowPunct/>
              <w:topLinePunct w:val="0"/>
              <w:autoSpaceDE/>
              <w:autoSpaceDN/>
              <w:bidi w:val="0"/>
              <w:adjustRightInd/>
              <w:snapToGrid/>
              <w:spacing w:line="240" w:lineRule="auto"/>
              <w:jc w:val="both"/>
              <w:rPr>
                <w:rFonts w:hint="eastAsia" w:ascii="仿宋" w:hAnsi="仿宋" w:eastAsia="仿宋" w:cs="仿宋"/>
                <w:color w:val="000000"/>
                <w:kern w:val="0"/>
                <w:sz w:val="16"/>
                <w:szCs w:val="16"/>
                <w:highlight w:val="none"/>
              </w:rPr>
            </w:pPr>
            <w:r>
              <w:rPr>
                <w:rFonts w:hint="eastAsia" w:ascii="仿宋" w:hAnsi="仿宋" w:eastAsia="仿宋" w:cs="仿宋"/>
                <w:color w:val="000000"/>
                <w:kern w:val="0"/>
                <w:sz w:val="16"/>
                <w:szCs w:val="16"/>
                <w:highlight w:val="none"/>
                <w:lang w:val="en-US" w:eastAsia="zh-CN"/>
              </w:rPr>
              <w:t>1.</w:t>
            </w:r>
            <w:r>
              <w:rPr>
                <w:rFonts w:hint="eastAsia" w:ascii="仿宋" w:hAnsi="仿宋" w:eastAsia="仿宋" w:cs="仿宋"/>
                <w:color w:val="000000"/>
                <w:kern w:val="0"/>
                <w:sz w:val="16"/>
                <w:szCs w:val="16"/>
                <w:highlight w:val="none"/>
              </w:rPr>
              <w:t>对于擅自对临街建筑物进行装修、改建的非经营性行为：</w:t>
            </w:r>
          </w:p>
          <w:p w14:paraId="4489F725">
            <w:pPr>
              <w:keepNext w:val="0"/>
              <w:keepLines w:val="0"/>
              <w:pageBreakBefore w:val="0"/>
              <w:widowControl/>
              <w:kinsoku/>
              <w:overflowPunct/>
              <w:topLinePunct w:val="0"/>
              <w:autoSpaceDE/>
              <w:autoSpaceDN/>
              <w:bidi w:val="0"/>
              <w:adjustRightInd/>
              <w:snapToGrid/>
              <w:spacing w:line="240" w:lineRule="auto"/>
              <w:jc w:val="both"/>
              <w:rPr>
                <w:rFonts w:hint="eastAsia" w:ascii="仿宋" w:hAnsi="仿宋" w:eastAsia="仿宋" w:cs="仿宋"/>
                <w:color w:val="000000"/>
                <w:kern w:val="0"/>
                <w:sz w:val="16"/>
                <w:szCs w:val="16"/>
                <w:highlight w:val="none"/>
                <w:lang w:eastAsia="zh-CN"/>
              </w:rPr>
            </w:pPr>
            <w:r>
              <w:rPr>
                <w:rFonts w:hint="eastAsia" w:ascii="仿宋" w:hAnsi="仿宋" w:eastAsia="仿宋" w:cs="仿宋"/>
                <w:color w:val="000000"/>
                <w:kern w:val="0"/>
                <w:sz w:val="16"/>
                <w:szCs w:val="16"/>
                <w:highlight w:val="none"/>
                <w:lang w:eastAsia="zh-CN"/>
              </w:rPr>
              <w:t>（</w:t>
            </w:r>
            <w:r>
              <w:rPr>
                <w:rFonts w:hint="eastAsia" w:ascii="仿宋" w:hAnsi="仿宋" w:eastAsia="仿宋" w:cs="仿宋"/>
                <w:color w:val="000000"/>
                <w:kern w:val="0"/>
                <w:sz w:val="16"/>
                <w:szCs w:val="16"/>
                <w:highlight w:val="none"/>
                <w:lang w:val="en-US" w:eastAsia="zh-CN"/>
              </w:rPr>
              <w:t>1</w:t>
            </w:r>
            <w:r>
              <w:rPr>
                <w:rFonts w:hint="eastAsia" w:ascii="仿宋" w:hAnsi="仿宋" w:eastAsia="仿宋" w:cs="仿宋"/>
                <w:color w:val="000000"/>
                <w:kern w:val="0"/>
                <w:sz w:val="16"/>
                <w:szCs w:val="16"/>
                <w:highlight w:val="none"/>
                <w:lang w:eastAsia="zh-CN"/>
              </w:rPr>
              <w:t>）</w:t>
            </w:r>
            <w:r>
              <w:rPr>
                <w:rFonts w:hint="eastAsia" w:ascii="仿宋" w:hAnsi="仿宋" w:eastAsia="仿宋" w:cs="仿宋"/>
                <w:color w:val="000000"/>
                <w:kern w:val="0"/>
                <w:sz w:val="16"/>
                <w:szCs w:val="16"/>
                <w:highlight w:val="none"/>
              </w:rPr>
              <w:t>面积不足10平方米的，责令恢复原状或者采取其他补救措施，并处</w:t>
            </w:r>
            <w:r>
              <w:rPr>
                <w:rFonts w:hint="eastAsia" w:ascii="仿宋" w:hAnsi="仿宋" w:eastAsia="仿宋" w:cs="仿宋"/>
                <w:color w:val="000000"/>
                <w:kern w:val="0"/>
                <w:sz w:val="16"/>
                <w:szCs w:val="16"/>
                <w:highlight w:val="none"/>
                <w:lang w:val="en-US" w:eastAsia="zh-CN"/>
              </w:rPr>
              <w:t>100</w:t>
            </w:r>
            <w:r>
              <w:rPr>
                <w:rFonts w:hint="eastAsia" w:ascii="仿宋" w:hAnsi="仿宋" w:eastAsia="仿宋" w:cs="仿宋"/>
                <w:color w:val="000000"/>
                <w:kern w:val="0"/>
                <w:sz w:val="16"/>
                <w:szCs w:val="16"/>
                <w:highlight w:val="none"/>
              </w:rPr>
              <w:t>元罚款</w:t>
            </w:r>
            <w:r>
              <w:rPr>
                <w:rFonts w:hint="eastAsia" w:ascii="仿宋" w:hAnsi="仿宋" w:eastAsia="仿宋" w:cs="仿宋"/>
                <w:color w:val="000000"/>
                <w:kern w:val="0"/>
                <w:sz w:val="16"/>
                <w:szCs w:val="16"/>
                <w:highlight w:val="none"/>
                <w:lang w:eastAsia="zh-CN"/>
              </w:rPr>
              <w:t>。</w:t>
            </w:r>
          </w:p>
          <w:p w14:paraId="015A32F8">
            <w:pPr>
              <w:keepNext w:val="0"/>
              <w:keepLines w:val="0"/>
              <w:pageBreakBefore w:val="0"/>
              <w:widowControl/>
              <w:numPr>
                <w:ilvl w:val="0"/>
                <w:numId w:val="0"/>
              </w:numPr>
              <w:kinsoku/>
              <w:overflowPunct/>
              <w:topLinePunct w:val="0"/>
              <w:autoSpaceDE/>
              <w:autoSpaceDN/>
              <w:bidi w:val="0"/>
              <w:adjustRightInd/>
              <w:snapToGrid/>
              <w:spacing w:line="240" w:lineRule="auto"/>
              <w:jc w:val="both"/>
              <w:rPr>
                <w:rFonts w:hint="eastAsia" w:ascii="仿宋" w:hAnsi="仿宋" w:eastAsia="仿宋" w:cs="仿宋"/>
                <w:color w:val="000000"/>
                <w:kern w:val="0"/>
                <w:sz w:val="16"/>
                <w:szCs w:val="16"/>
                <w:highlight w:val="none"/>
              </w:rPr>
            </w:pPr>
            <w:r>
              <w:rPr>
                <w:rFonts w:hint="eastAsia" w:ascii="仿宋" w:hAnsi="仿宋" w:eastAsia="仿宋" w:cs="仿宋"/>
                <w:color w:val="000000"/>
                <w:kern w:val="0"/>
                <w:sz w:val="16"/>
                <w:szCs w:val="16"/>
                <w:highlight w:val="none"/>
                <w:lang w:eastAsia="zh-CN"/>
              </w:rPr>
              <w:t>（</w:t>
            </w:r>
            <w:r>
              <w:rPr>
                <w:rFonts w:hint="eastAsia" w:ascii="仿宋" w:hAnsi="仿宋" w:eastAsia="仿宋" w:cs="仿宋"/>
                <w:color w:val="000000"/>
                <w:kern w:val="0"/>
                <w:sz w:val="16"/>
                <w:szCs w:val="16"/>
                <w:highlight w:val="none"/>
                <w:lang w:val="en-US" w:eastAsia="zh-CN"/>
              </w:rPr>
              <w:t>2</w:t>
            </w:r>
            <w:r>
              <w:rPr>
                <w:rFonts w:hint="eastAsia" w:ascii="仿宋" w:hAnsi="仿宋" w:eastAsia="仿宋" w:cs="仿宋"/>
                <w:color w:val="000000"/>
                <w:kern w:val="0"/>
                <w:sz w:val="16"/>
                <w:szCs w:val="16"/>
                <w:highlight w:val="none"/>
                <w:lang w:eastAsia="zh-CN"/>
              </w:rPr>
              <w:t>）</w:t>
            </w:r>
            <w:r>
              <w:rPr>
                <w:rFonts w:hint="eastAsia" w:ascii="仿宋" w:hAnsi="仿宋" w:eastAsia="仿宋" w:cs="仿宋"/>
                <w:color w:val="000000"/>
                <w:kern w:val="0"/>
                <w:sz w:val="16"/>
                <w:szCs w:val="16"/>
                <w:highlight w:val="none"/>
              </w:rPr>
              <w:t>面积10平方米以上的，责令恢复原状或者采取其他补救措施，并处500元罚款；</w:t>
            </w:r>
          </w:p>
          <w:p w14:paraId="73E9278F">
            <w:pPr>
              <w:keepNext w:val="0"/>
              <w:keepLines w:val="0"/>
              <w:pageBreakBefore w:val="0"/>
              <w:widowControl/>
              <w:numPr>
                <w:ilvl w:val="0"/>
                <w:numId w:val="0"/>
              </w:numPr>
              <w:kinsoku/>
              <w:overflowPunct/>
              <w:topLinePunct w:val="0"/>
              <w:autoSpaceDE/>
              <w:autoSpaceDN/>
              <w:bidi w:val="0"/>
              <w:adjustRightInd/>
              <w:snapToGrid/>
              <w:spacing w:line="240" w:lineRule="auto"/>
              <w:jc w:val="both"/>
              <w:rPr>
                <w:rFonts w:hint="eastAsia" w:ascii="仿宋" w:hAnsi="仿宋" w:eastAsia="仿宋" w:cs="仿宋"/>
                <w:color w:val="000000"/>
                <w:kern w:val="0"/>
                <w:sz w:val="16"/>
                <w:szCs w:val="16"/>
                <w:highlight w:val="none"/>
              </w:rPr>
            </w:pPr>
            <w:r>
              <w:rPr>
                <w:rFonts w:hint="eastAsia" w:ascii="仿宋" w:hAnsi="仿宋" w:eastAsia="仿宋" w:cs="仿宋"/>
                <w:color w:val="000000"/>
                <w:kern w:val="0"/>
                <w:sz w:val="16"/>
                <w:szCs w:val="16"/>
                <w:highlight w:val="none"/>
                <w:lang w:val="en-US" w:eastAsia="zh-CN"/>
              </w:rPr>
              <w:t>2.</w:t>
            </w:r>
            <w:r>
              <w:rPr>
                <w:rFonts w:hint="eastAsia" w:ascii="仿宋" w:hAnsi="仿宋" w:eastAsia="仿宋" w:cs="仿宋"/>
                <w:color w:val="000000"/>
                <w:kern w:val="0"/>
                <w:sz w:val="16"/>
                <w:szCs w:val="16"/>
                <w:highlight w:val="none"/>
              </w:rPr>
              <w:t>对于擅自对临街建筑物进行装修、改建的经营性行为：</w:t>
            </w:r>
          </w:p>
          <w:p w14:paraId="1658E931">
            <w:pPr>
              <w:keepNext w:val="0"/>
              <w:keepLines w:val="0"/>
              <w:pageBreakBefore w:val="0"/>
              <w:widowControl/>
              <w:numPr>
                <w:ilvl w:val="0"/>
                <w:numId w:val="0"/>
              </w:numPr>
              <w:kinsoku/>
              <w:overflowPunct/>
              <w:topLinePunct w:val="0"/>
              <w:autoSpaceDE/>
              <w:autoSpaceDN/>
              <w:bidi w:val="0"/>
              <w:adjustRightInd/>
              <w:snapToGrid/>
              <w:spacing w:line="240" w:lineRule="auto"/>
              <w:jc w:val="both"/>
              <w:rPr>
                <w:rFonts w:hint="eastAsia" w:ascii="仿宋" w:hAnsi="仿宋" w:eastAsia="仿宋" w:cs="仿宋"/>
                <w:color w:val="000000"/>
                <w:kern w:val="0"/>
                <w:sz w:val="16"/>
                <w:szCs w:val="16"/>
                <w:highlight w:val="none"/>
              </w:rPr>
            </w:pPr>
            <w:r>
              <w:rPr>
                <w:rFonts w:hint="eastAsia" w:ascii="仿宋" w:hAnsi="仿宋" w:eastAsia="仿宋" w:cs="仿宋"/>
                <w:color w:val="000000"/>
                <w:kern w:val="0"/>
                <w:sz w:val="16"/>
                <w:szCs w:val="16"/>
                <w:highlight w:val="none"/>
                <w:lang w:eastAsia="zh-CN"/>
              </w:rPr>
              <w:t>（</w:t>
            </w:r>
            <w:r>
              <w:rPr>
                <w:rFonts w:hint="eastAsia" w:ascii="仿宋" w:hAnsi="仿宋" w:eastAsia="仿宋" w:cs="仿宋"/>
                <w:color w:val="000000"/>
                <w:kern w:val="0"/>
                <w:sz w:val="16"/>
                <w:szCs w:val="16"/>
                <w:highlight w:val="none"/>
                <w:lang w:val="en-US" w:eastAsia="zh-CN"/>
              </w:rPr>
              <w:t>1</w:t>
            </w:r>
            <w:r>
              <w:rPr>
                <w:rFonts w:hint="eastAsia" w:ascii="仿宋" w:hAnsi="仿宋" w:eastAsia="仿宋" w:cs="仿宋"/>
                <w:color w:val="000000"/>
                <w:kern w:val="0"/>
                <w:sz w:val="16"/>
                <w:szCs w:val="16"/>
                <w:highlight w:val="none"/>
                <w:lang w:eastAsia="zh-CN"/>
              </w:rPr>
              <w:t>）</w:t>
            </w:r>
            <w:r>
              <w:rPr>
                <w:rFonts w:hint="eastAsia" w:ascii="仿宋" w:hAnsi="仿宋" w:eastAsia="仿宋" w:cs="仿宋"/>
                <w:color w:val="000000"/>
                <w:kern w:val="0"/>
                <w:sz w:val="16"/>
                <w:szCs w:val="16"/>
                <w:highlight w:val="none"/>
              </w:rPr>
              <w:t>面积不足10平方米的，责令恢复原状或者采取其他补救措施，对经营性行为且有违法所得的，处违法所得1倍以上2倍以下罚款，最高不得超过2万元；对经营性行为而无违法所得的，处</w:t>
            </w:r>
            <w:r>
              <w:rPr>
                <w:rFonts w:hint="eastAsia" w:ascii="仿宋" w:hAnsi="仿宋" w:eastAsia="仿宋" w:cs="仿宋"/>
                <w:color w:val="000000"/>
                <w:kern w:val="0"/>
                <w:sz w:val="16"/>
                <w:szCs w:val="16"/>
                <w:highlight w:val="none"/>
                <w:lang w:val="en-US" w:eastAsia="zh-CN"/>
              </w:rPr>
              <w:t>100</w:t>
            </w:r>
            <w:r>
              <w:rPr>
                <w:rFonts w:hint="eastAsia" w:ascii="仿宋" w:hAnsi="仿宋" w:eastAsia="仿宋" w:cs="仿宋"/>
                <w:color w:val="000000"/>
                <w:kern w:val="0"/>
                <w:sz w:val="16"/>
                <w:szCs w:val="16"/>
                <w:highlight w:val="none"/>
              </w:rPr>
              <w:t>元罚款；</w:t>
            </w:r>
          </w:p>
          <w:p w14:paraId="7C38AA29">
            <w:pPr>
              <w:keepNext w:val="0"/>
              <w:keepLines w:val="0"/>
              <w:pageBreakBefore w:val="0"/>
              <w:widowControl/>
              <w:kinsoku/>
              <w:overflowPunct/>
              <w:topLinePunct w:val="0"/>
              <w:autoSpaceDE/>
              <w:autoSpaceDN/>
              <w:bidi w:val="0"/>
              <w:adjustRightInd/>
              <w:snapToGrid/>
              <w:spacing w:line="240" w:lineRule="auto"/>
              <w:jc w:val="both"/>
              <w:rPr>
                <w:rFonts w:hint="eastAsia" w:ascii="仿宋" w:hAnsi="仿宋" w:eastAsia="仿宋" w:cs="仿宋"/>
                <w:color w:val="000000"/>
                <w:kern w:val="0"/>
                <w:sz w:val="16"/>
                <w:szCs w:val="16"/>
                <w:highlight w:val="none"/>
              </w:rPr>
            </w:pPr>
            <w:r>
              <w:rPr>
                <w:rFonts w:hint="eastAsia" w:ascii="仿宋" w:hAnsi="仿宋" w:eastAsia="仿宋" w:cs="仿宋"/>
                <w:color w:val="000000"/>
                <w:kern w:val="0"/>
                <w:sz w:val="16"/>
                <w:szCs w:val="16"/>
                <w:highlight w:val="none"/>
                <w:lang w:eastAsia="zh-CN"/>
              </w:rPr>
              <w:t>（</w:t>
            </w:r>
            <w:r>
              <w:rPr>
                <w:rFonts w:hint="eastAsia" w:ascii="仿宋" w:hAnsi="仿宋" w:eastAsia="仿宋" w:cs="仿宋"/>
                <w:color w:val="000000"/>
                <w:kern w:val="0"/>
                <w:sz w:val="16"/>
                <w:szCs w:val="16"/>
                <w:highlight w:val="none"/>
                <w:lang w:val="en-US" w:eastAsia="zh-CN"/>
              </w:rPr>
              <w:t>2</w:t>
            </w:r>
            <w:r>
              <w:rPr>
                <w:rFonts w:hint="eastAsia" w:ascii="仿宋" w:hAnsi="仿宋" w:eastAsia="仿宋" w:cs="仿宋"/>
                <w:color w:val="000000"/>
                <w:kern w:val="0"/>
                <w:sz w:val="16"/>
                <w:szCs w:val="16"/>
                <w:highlight w:val="none"/>
                <w:lang w:eastAsia="zh-CN"/>
              </w:rPr>
              <w:t>）</w:t>
            </w:r>
            <w:r>
              <w:rPr>
                <w:rFonts w:hint="eastAsia" w:ascii="仿宋" w:hAnsi="仿宋" w:eastAsia="仿宋" w:cs="仿宋"/>
                <w:color w:val="000000"/>
                <w:kern w:val="0"/>
                <w:sz w:val="16"/>
                <w:szCs w:val="16"/>
                <w:highlight w:val="none"/>
              </w:rPr>
              <w:t>面积10平方米以上的，责令恢复原状或者采取其他补救措施，对经营性行为且有违法所得的，处违法所得2倍罚款，最高不得超过3万元；对经营性行为而无违法所得的，处500元罚款。</w:t>
            </w:r>
          </w:p>
          <w:p w14:paraId="54F76F60">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val="en-US" w:eastAsia="zh-CN" w:bidi="ar-SA"/>
              </w:rPr>
            </w:pPr>
            <w:r>
              <w:rPr>
                <w:rFonts w:hint="eastAsia" w:ascii="仿宋" w:hAnsi="仿宋" w:eastAsia="仿宋" w:cs="仿宋"/>
                <w:color w:val="000000"/>
                <w:kern w:val="0"/>
                <w:sz w:val="16"/>
                <w:szCs w:val="16"/>
                <w:highlight w:val="none"/>
                <w:lang w:val="en-US" w:eastAsia="zh-CN"/>
              </w:rPr>
              <w:t>3.多次违法或经责令拒不改正的非经营性行为，责令改正</w:t>
            </w:r>
            <w:r>
              <w:rPr>
                <w:rFonts w:hint="eastAsia" w:ascii="仿宋" w:hAnsi="仿宋" w:eastAsia="仿宋" w:cs="仿宋"/>
                <w:color w:val="000000"/>
                <w:kern w:val="0"/>
                <w:sz w:val="16"/>
                <w:szCs w:val="16"/>
                <w:highlight w:val="none"/>
              </w:rPr>
              <w:t>或者采取其他补救措施</w:t>
            </w:r>
            <w:r>
              <w:rPr>
                <w:rFonts w:hint="eastAsia" w:ascii="仿宋" w:hAnsi="仿宋" w:eastAsia="仿宋" w:cs="仿宋"/>
                <w:color w:val="000000"/>
                <w:kern w:val="0"/>
                <w:sz w:val="16"/>
                <w:szCs w:val="16"/>
                <w:highlight w:val="none"/>
                <w:lang w:val="en-US" w:eastAsia="zh-CN"/>
              </w:rPr>
              <w:t>并处1000元罚款；多次违法或经责令拒不改正的经营性行为</w:t>
            </w:r>
            <w:r>
              <w:rPr>
                <w:rFonts w:hint="eastAsia" w:ascii="仿宋" w:hAnsi="仿宋" w:eastAsia="仿宋" w:cs="仿宋"/>
                <w:color w:val="000000"/>
                <w:kern w:val="0"/>
                <w:sz w:val="16"/>
                <w:szCs w:val="16"/>
                <w:highlight w:val="none"/>
              </w:rPr>
              <w:t>且有违法所得的，</w:t>
            </w:r>
            <w:r>
              <w:rPr>
                <w:rFonts w:hint="eastAsia" w:ascii="仿宋" w:hAnsi="仿宋" w:eastAsia="仿宋" w:cs="仿宋"/>
                <w:color w:val="000000"/>
                <w:kern w:val="0"/>
                <w:sz w:val="16"/>
                <w:szCs w:val="16"/>
                <w:highlight w:val="none"/>
                <w:lang w:eastAsia="zh-CN"/>
              </w:rPr>
              <w:t>责令改正</w:t>
            </w:r>
            <w:r>
              <w:rPr>
                <w:rFonts w:hint="eastAsia" w:ascii="仿宋" w:hAnsi="仿宋" w:eastAsia="仿宋" w:cs="仿宋"/>
                <w:color w:val="000000"/>
                <w:kern w:val="0"/>
                <w:sz w:val="16"/>
                <w:szCs w:val="16"/>
                <w:highlight w:val="none"/>
              </w:rPr>
              <w:t>或者采取其他补救措施</w:t>
            </w:r>
            <w:r>
              <w:rPr>
                <w:rFonts w:hint="eastAsia" w:ascii="仿宋" w:hAnsi="仿宋" w:eastAsia="仿宋" w:cs="仿宋"/>
                <w:color w:val="000000"/>
                <w:kern w:val="0"/>
                <w:sz w:val="16"/>
                <w:szCs w:val="16"/>
                <w:highlight w:val="none"/>
                <w:lang w:eastAsia="zh-CN"/>
              </w:rPr>
              <w:t>并</w:t>
            </w:r>
            <w:r>
              <w:rPr>
                <w:rFonts w:hint="eastAsia" w:ascii="仿宋" w:hAnsi="仿宋" w:eastAsia="仿宋" w:cs="仿宋"/>
                <w:color w:val="000000"/>
                <w:kern w:val="0"/>
                <w:sz w:val="16"/>
                <w:szCs w:val="16"/>
                <w:highlight w:val="none"/>
              </w:rPr>
              <w:t>处违法所得3倍罚款，最高不得超过3万元</w:t>
            </w:r>
            <w:r>
              <w:rPr>
                <w:rFonts w:hint="eastAsia" w:ascii="仿宋" w:hAnsi="仿宋" w:eastAsia="仿宋" w:cs="仿宋"/>
                <w:color w:val="000000"/>
                <w:kern w:val="0"/>
                <w:sz w:val="16"/>
                <w:szCs w:val="16"/>
                <w:highlight w:val="none"/>
                <w:lang w:eastAsia="zh-CN"/>
              </w:rPr>
              <w:t>；</w:t>
            </w:r>
            <w:r>
              <w:rPr>
                <w:rFonts w:hint="eastAsia" w:ascii="仿宋" w:hAnsi="仿宋" w:eastAsia="仿宋" w:cs="仿宋"/>
                <w:color w:val="000000"/>
                <w:kern w:val="0"/>
                <w:sz w:val="16"/>
                <w:szCs w:val="16"/>
                <w:highlight w:val="none"/>
                <w:lang w:val="en-US" w:eastAsia="zh-CN"/>
              </w:rPr>
              <w:t>多次违法或经责令拒不改正的经营性行为</w:t>
            </w:r>
            <w:r>
              <w:rPr>
                <w:rFonts w:hint="eastAsia" w:ascii="仿宋" w:hAnsi="仿宋" w:eastAsia="仿宋" w:cs="仿宋"/>
                <w:color w:val="000000"/>
                <w:kern w:val="0"/>
                <w:sz w:val="16"/>
                <w:szCs w:val="16"/>
                <w:highlight w:val="none"/>
                <w:lang w:eastAsia="zh-CN"/>
              </w:rPr>
              <w:t>而无</w:t>
            </w:r>
            <w:r>
              <w:rPr>
                <w:rFonts w:hint="eastAsia" w:ascii="仿宋" w:hAnsi="仿宋" w:eastAsia="仿宋" w:cs="仿宋"/>
                <w:color w:val="000000"/>
                <w:kern w:val="0"/>
                <w:sz w:val="16"/>
                <w:szCs w:val="16"/>
                <w:highlight w:val="none"/>
              </w:rPr>
              <w:t>违法所得的</w:t>
            </w:r>
            <w:r>
              <w:rPr>
                <w:rFonts w:hint="eastAsia" w:ascii="仿宋" w:hAnsi="仿宋" w:eastAsia="仿宋" w:cs="仿宋"/>
                <w:color w:val="000000"/>
                <w:kern w:val="0"/>
                <w:sz w:val="16"/>
                <w:szCs w:val="16"/>
                <w:highlight w:val="none"/>
                <w:lang w:eastAsia="zh-CN"/>
              </w:rPr>
              <w:t>，</w:t>
            </w:r>
            <w:r>
              <w:rPr>
                <w:rFonts w:hint="eastAsia" w:ascii="仿宋" w:hAnsi="仿宋" w:eastAsia="仿宋" w:cs="仿宋"/>
                <w:color w:val="000000"/>
                <w:kern w:val="0"/>
                <w:sz w:val="16"/>
                <w:szCs w:val="16"/>
                <w:highlight w:val="none"/>
              </w:rPr>
              <w:t>责令恢复原状</w:t>
            </w:r>
            <w:r>
              <w:rPr>
                <w:rFonts w:hint="eastAsia" w:ascii="仿宋" w:hAnsi="仿宋" w:eastAsia="仿宋" w:cs="仿宋"/>
                <w:color w:val="000000"/>
                <w:kern w:val="0"/>
                <w:sz w:val="16"/>
                <w:szCs w:val="16"/>
                <w:highlight w:val="none"/>
                <w:lang w:eastAsia="zh-CN"/>
              </w:rPr>
              <w:t>或</w:t>
            </w:r>
            <w:r>
              <w:rPr>
                <w:rFonts w:hint="eastAsia" w:ascii="仿宋" w:hAnsi="仿宋" w:eastAsia="仿宋" w:cs="仿宋"/>
                <w:color w:val="000000"/>
                <w:kern w:val="0"/>
                <w:sz w:val="16"/>
                <w:szCs w:val="16"/>
                <w:highlight w:val="none"/>
              </w:rPr>
              <w:t>者采取其他补救措施</w:t>
            </w:r>
            <w:r>
              <w:rPr>
                <w:rFonts w:hint="eastAsia" w:ascii="仿宋" w:hAnsi="仿宋" w:eastAsia="仿宋" w:cs="仿宋"/>
                <w:color w:val="000000"/>
                <w:kern w:val="0"/>
                <w:sz w:val="16"/>
                <w:szCs w:val="16"/>
                <w:highlight w:val="none"/>
                <w:lang w:eastAsia="zh-CN"/>
              </w:rPr>
              <w:t>并处</w:t>
            </w:r>
            <w:r>
              <w:rPr>
                <w:rFonts w:hint="eastAsia" w:ascii="仿宋" w:hAnsi="仿宋" w:eastAsia="仿宋" w:cs="仿宋"/>
                <w:color w:val="000000"/>
                <w:kern w:val="0"/>
                <w:sz w:val="16"/>
                <w:szCs w:val="16"/>
                <w:highlight w:val="none"/>
                <w:lang w:val="en-US" w:eastAsia="zh-CN"/>
              </w:rPr>
              <w:t>1000元罚款。</w:t>
            </w:r>
          </w:p>
        </w:tc>
      </w:tr>
      <w:tr w14:paraId="4423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2F2A771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61</w:t>
            </w:r>
          </w:p>
        </w:tc>
        <w:tc>
          <w:tcPr>
            <w:tcW w:w="720" w:type="dxa"/>
            <w:noWrap w:val="0"/>
            <w:vAlign w:val="center"/>
          </w:tcPr>
          <w:p w14:paraId="18B91C6A">
            <w:pPr>
              <w:keepNext w:val="0"/>
              <w:keepLines w:val="0"/>
              <w:pageBreakBefore w:val="0"/>
              <w:widowControl/>
              <w:kinsoku/>
              <w:overflowPunct/>
              <w:topLinePunct w:val="0"/>
              <w:autoSpaceDE/>
              <w:autoSpaceDN/>
              <w:bidi w:val="0"/>
              <w:adjustRightInd/>
              <w:snapToGrid/>
              <w:spacing w:line="240" w:lineRule="auto"/>
              <w:jc w:val="both"/>
              <w:rPr>
                <w:rFonts w:hint="default" w:ascii="仿宋" w:hAnsi="仿宋" w:eastAsia="仿宋" w:cs="仿宋"/>
                <w:color w:val="000000"/>
                <w:kern w:val="0"/>
                <w:sz w:val="16"/>
                <w:szCs w:val="16"/>
                <w:lang w:val="en-US" w:eastAsia="zh-CN"/>
              </w:rPr>
            </w:pPr>
            <w:r>
              <w:rPr>
                <w:rFonts w:hint="eastAsia" w:ascii="仿宋" w:hAnsi="仿宋" w:eastAsia="仿宋" w:cs="仿宋"/>
                <w:b/>
                <w:bCs/>
                <w:color w:val="000000"/>
                <w:kern w:val="0"/>
                <w:sz w:val="16"/>
                <w:szCs w:val="16"/>
                <w:highlight w:val="none"/>
              </w:rPr>
              <w:t>《辽宁省城市市容和环境卫生管理规定》</w:t>
            </w:r>
          </w:p>
          <w:p w14:paraId="17C8C26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01808C3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第三十条</w:t>
            </w:r>
            <w:r>
              <w:rPr>
                <w:rFonts w:hint="eastAsia" w:ascii="仿宋" w:hAnsi="仿宋" w:eastAsia="仿宋" w:cs="仿宋"/>
                <w:color w:val="000000"/>
                <w:kern w:val="0"/>
                <w:sz w:val="16"/>
                <w:szCs w:val="16"/>
              </w:rPr>
              <w:t xml:space="preserve"> 违反第十一条第（一）项、第（二）项、第（六）项至第（九）项、第十二条第一款、第十三条、第十六条规定的，由市容和环境卫生主管部门责令停止违法行为，限期拆除违法设施，或者采取其他补救措施。对非经营性行为，处100元以上1000元以下罚款；对经营性行为且有违法所得的，处违法所得1倍以上3倍以下罚款，最高不得超过3万元；对经营性行为而无违法所得的，处100元以上1000元以下罚款。</w:t>
            </w:r>
          </w:p>
        </w:tc>
        <w:tc>
          <w:tcPr>
            <w:tcW w:w="1418" w:type="dxa"/>
            <w:noWrap w:val="0"/>
            <w:vAlign w:val="center"/>
          </w:tcPr>
          <w:p w14:paraId="0A1818D8">
            <w:pPr>
              <w:keepNext w:val="0"/>
              <w:keepLines w:val="0"/>
              <w:pageBreakBefore w:val="0"/>
              <w:widowControl/>
              <w:kinsoku/>
              <w:overflowPunct/>
              <w:topLinePunct w:val="0"/>
              <w:autoSpaceDE/>
              <w:autoSpaceDN/>
              <w:bidi w:val="0"/>
              <w:adjustRightInd/>
              <w:snapToGrid/>
              <w:spacing w:line="240" w:lineRule="auto"/>
              <w:jc w:val="both"/>
              <w:rPr>
                <w:rFonts w:hint="eastAsia" w:ascii="仿宋" w:hAnsi="仿宋" w:eastAsia="仿宋" w:cs="仿宋"/>
                <w:color w:val="000000"/>
                <w:kern w:val="0"/>
                <w:sz w:val="16"/>
                <w:szCs w:val="16"/>
                <w:lang w:val="en-US" w:eastAsia="zh-CN" w:bidi="ar-SA"/>
              </w:rPr>
            </w:pPr>
            <w:r>
              <w:rPr>
                <w:rFonts w:hint="eastAsia" w:ascii="仿宋" w:hAnsi="仿宋" w:eastAsia="仿宋" w:cs="仿宋"/>
                <w:color w:val="000000"/>
                <w:kern w:val="0"/>
                <w:sz w:val="16"/>
                <w:szCs w:val="16"/>
                <w:lang w:val="en-US" w:eastAsia="zh-CN"/>
              </w:rPr>
              <w:t>在城市建成区擅自搭建建筑物、构筑物</w:t>
            </w:r>
          </w:p>
        </w:tc>
        <w:tc>
          <w:tcPr>
            <w:tcW w:w="5558" w:type="dxa"/>
            <w:noWrap w:val="0"/>
            <w:vAlign w:val="center"/>
          </w:tcPr>
          <w:p w14:paraId="667438C2">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val="en-US" w:eastAsia="zh-CN"/>
              </w:rPr>
              <w:t>一般情节</w:t>
            </w:r>
            <w:r>
              <w:rPr>
                <w:rFonts w:hint="eastAsia" w:ascii="仿宋" w:hAnsi="仿宋" w:eastAsia="仿宋" w:cs="仿宋"/>
                <w:color w:val="000000"/>
                <w:kern w:val="0"/>
                <w:sz w:val="16"/>
                <w:szCs w:val="16"/>
                <w:lang w:val="en-US" w:eastAsia="zh-CN"/>
              </w:rPr>
              <w:t>：</w:t>
            </w:r>
          </w:p>
          <w:p w14:paraId="244E798F">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lang w:eastAsia="zh-CN"/>
              </w:rPr>
              <w:t>对于擅自搭建建筑物、构筑物的非经营性行为：</w:t>
            </w:r>
          </w:p>
          <w:p w14:paraId="184712BB">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eastAsia="zh-CN"/>
              </w:rPr>
              <w:t>面积不足10平方米的，责令恢复原状</w:t>
            </w:r>
            <w:r>
              <w:rPr>
                <w:rFonts w:hint="eastAsia" w:ascii="仿宋" w:hAnsi="仿宋" w:eastAsia="仿宋" w:cs="仿宋"/>
                <w:color w:val="000000"/>
                <w:kern w:val="0"/>
                <w:sz w:val="16"/>
                <w:szCs w:val="16"/>
              </w:rPr>
              <w:t>或者采取其他补救措施</w:t>
            </w:r>
            <w:r>
              <w:rPr>
                <w:rFonts w:hint="eastAsia" w:ascii="仿宋" w:hAnsi="仿宋" w:eastAsia="仿宋" w:cs="仿宋"/>
                <w:color w:val="000000"/>
                <w:kern w:val="0"/>
                <w:sz w:val="16"/>
                <w:szCs w:val="16"/>
                <w:lang w:eastAsia="zh-CN"/>
              </w:rPr>
              <w:t>，并处</w:t>
            </w:r>
            <w:r>
              <w:rPr>
                <w:rFonts w:hint="eastAsia" w:ascii="仿宋" w:hAnsi="仿宋" w:eastAsia="仿宋" w:cs="仿宋"/>
                <w:color w:val="000000"/>
                <w:kern w:val="0"/>
                <w:sz w:val="16"/>
                <w:szCs w:val="16"/>
                <w:lang w:val="en-US" w:eastAsia="zh-CN"/>
              </w:rPr>
              <w:t>100</w:t>
            </w:r>
            <w:r>
              <w:rPr>
                <w:rFonts w:hint="eastAsia" w:ascii="仿宋" w:hAnsi="仿宋" w:eastAsia="仿宋" w:cs="仿宋"/>
                <w:color w:val="000000"/>
                <w:kern w:val="0"/>
                <w:sz w:val="16"/>
                <w:szCs w:val="16"/>
                <w:lang w:eastAsia="zh-CN"/>
              </w:rPr>
              <w:t>元罚款；</w:t>
            </w:r>
          </w:p>
          <w:p w14:paraId="1579B4BF">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lang w:eastAsia="zh-CN"/>
              </w:rPr>
              <w:t>对于擅自搭建建筑物、构筑物的经营性行为：</w:t>
            </w:r>
          </w:p>
          <w:p w14:paraId="3DF390EA">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eastAsia="zh-CN"/>
              </w:rPr>
              <w:t>面积不足10平方米的，责令恢复原状</w:t>
            </w:r>
            <w:r>
              <w:rPr>
                <w:rFonts w:hint="eastAsia" w:ascii="仿宋" w:hAnsi="仿宋" w:eastAsia="仿宋" w:cs="仿宋"/>
                <w:color w:val="000000"/>
                <w:kern w:val="0"/>
                <w:sz w:val="16"/>
                <w:szCs w:val="16"/>
              </w:rPr>
              <w:t>或者采取其他补救措施</w:t>
            </w:r>
            <w:r>
              <w:rPr>
                <w:rFonts w:hint="eastAsia" w:ascii="仿宋" w:hAnsi="仿宋" w:eastAsia="仿宋" w:cs="仿宋"/>
                <w:color w:val="000000"/>
                <w:kern w:val="0"/>
                <w:sz w:val="16"/>
                <w:szCs w:val="16"/>
                <w:lang w:eastAsia="zh-CN"/>
              </w:rPr>
              <w:t>，对经营性行为且有违法所得的，处违法所得2倍罚款，最高不得超过2万元；对经营性行为而无违法所得的，处500元罚款。</w:t>
            </w:r>
          </w:p>
          <w:p w14:paraId="45339FBE">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eastAsia="zh-CN"/>
              </w:rPr>
              <w:t>从重情节</w:t>
            </w:r>
            <w:r>
              <w:rPr>
                <w:rFonts w:hint="eastAsia" w:ascii="仿宋" w:hAnsi="仿宋" w:eastAsia="仿宋" w:cs="仿宋"/>
                <w:color w:val="000000"/>
                <w:kern w:val="0"/>
                <w:sz w:val="16"/>
                <w:szCs w:val="16"/>
                <w:lang w:eastAsia="zh-CN"/>
              </w:rPr>
              <w:t>：</w:t>
            </w:r>
          </w:p>
          <w:p w14:paraId="71339101">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1.</w:t>
            </w:r>
            <w:r>
              <w:rPr>
                <w:rFonts w:hint="eastAsia" w:ascii="仿宋" w:hAnsi="仿宋" w:eastAsia="仿宋" w:cs="仿宋"/>
                <w:color w:val="000000"/>
                <w:kern w:val="0"/>
                <w:sz w:val="16"/>
                <w:szCs w:val="16"/>
                <w:lang w:eastAsia="zh-CN"/>
              </w:rPr>
              <w:t>对于擅自搭建建筑物、构筑物，拒不改正的非经营性行为：</w:t>
            </w:r>
          </w:p>
          <w:p w14:paraId="3F1EB4BC">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eastAsia="zh-CN"/>
              </w:rPr>
              <w:t>面积10平方米以上的，责令恢复原状</w:t>
            </w:r>
            <w:r>
              <w:rPr>
                <w:rFonts w:hint="eastAsia" w:ascii="仿宋" w:hAnsi="仿宋" w:eastAsia="仿宋" w:cs="仿宋"/>
                <w:color w:val="000000"/>
                <w:kern w:val="0"/>
                <w:sz w:val="16"/>
                <w:szCs w:val="16"/>
              </w:rPr>
              <w:t>或者采取其他补救措施</w:t>
            </w:r>
            <w:r>
              <w:rPr>
                <w:rFonts w:hint="eastAsia" w:ascii="仿宋" w:hAnsi="仿宋" w:eastAsia="仿宋" w:cs="仿宋"/>
                <w:color w:val="000000"/>
                <w:kern w:val="0"/>
                <w:sz w:val="16"/>
                <w:szCs w:val="16"/>
                <w:lang w:eastAsia="zh-CN"/>
              </w:rPr>
              <w:t>，并处1000元罚款；</w:t>
            </w:r>
          </w:p>
          <w:p w14:paraId="10F3253A">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2.</w:t>
            </w:r>
            <w:r>
              <w:rPr>
                <w:rFonts w:hint="eastAsia" w:ascii="仿宋" w:hAnsi="仿宋" w:eastAsia="仿宋" w:cs="仿宋"/>
                <w:color w:val="000000"/>
                <w:kern w:val="0"/>
                <w:sz w:val="16"/>
                <w:szCs w:val="16"/>
                <w:lang w:eastAsia="zh-CN"/>
              </w:rPr>
              <w:t>对于擅自搭建建筑物、构筑物，拒不改正的经营性行为：</w:t>
            </w:r>
          </w:p>
          <w:p w14:paraId="3FDD5C0D">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eastAsia="zh-CN"/>
              </w:rPr>
              <w:t>面积10平方米以上的，责令恢复原状，对经营性行为且有违法所得的，责令改正</w:t>
            </w:r>
            <w:r>
              <w:rPr>
                <w:rFonts w:hint="eastAsia" w:ascii="仿宋" w:hAnsi="仿宋" w:eastAsia="仿宋" w:cs="仿宋"/>
                <w:color w:val="000000"/>
                <w:kern w:val="0"/>
                <w:sz w:val="16"/>
                <w:szCs w:val="16"/>
              </w:rPr>
              <w:t>或者采取其他补救措施</w:t>
            </w:r>
            <w:r>
              <w:rPr>
                <w:rFonts w:hint="eastAsia" w:ascii="仿宋" w:hAnsi="仿宋" w:eastAsia="仿宋" w:cs="仿宋"/>
                <w:color w:val="000000"/>
                <w:kern w:val="0"/>
                <w:sz w:val="16"/>
                <w:szCs w:val="16"/>
                <w:lang w:eastAsia="zh-CN"/>
              </w:rPr>
              <w:t>并处违法所得2倍罚款，最高不得超过3万元；对经营性行为而无违法所得的，处</w:t>
            </w:r>
            <w:r>
              <w:rPr>
                <w:rFonts w:hint="eastAsia" w:ascii="仿宋" w:hAnsi="仿宋" w:eastAsia="仿宋" w:cs="仿宋"/>
                <w:color w:val="000000"/>
                <w:kern w:val="0"/>
                <w:sz w:val="16"/>
                <w:szCs w:val="16"/>
                <w:lang w:val="en-US" w:eastAsia="zh-CN"/>
              </w:rPr>
              <w:t>800元</w:t>
            </w:r>
            <w:r>
              <w:rPr>
                <w:rFonts w:hint="eastAsia" w:ascii="仿宋" w:hAnsi="仿宋" w:eastAsia="仿宋" w:cs="仿宋"/>
                <w:color w:val="000000"/>
                <w:kern w:val="0"/>
                <w:sz w:val="16"/>
                <w:szCs w:val="16"/>
                <w:lang w:eastAsia="zh-CN"/>
              </w:rPr>
              <w:t>罚款。</w:t>
            </w:r>
          </w:p>
          <w:p w14:paraId="05E95F2D">
            <w:pPr>
              <w:keepNext w:val="0"/>
              <w:keepLines w:val="0"/>
              <w:pageBreakBefore w:val="0"/>
              <w:widowControl/>
              <w:kinsoku/>
              <w:overflowPunct/>
              <w:topLinePunct w:val="0"/>
              <w:autoSpaceDE/>
              <w:autoSpaceDN/>
              <w:bidi w:val="0"/>
              <w:adjustRightInd/>
              <w:snapToGrid/>
              <w:spacing w:line="240" w:lineRule="auto"/>
              <w:jc w:val="both"/>
              <w:textAlignment w:val="center"/>
              <w:rPr>
                <w:rFonts w:hint="eastAsia" w:ascii="仿宋" w:hAnsi="仿宋" w:eastAsia="仿宋" w:cs="仿宋"/>
                <w:color w:val="000000"/>
                <w:kern w:val="0"/>
                <w:sz w:val="16"/>
                <w:szCs w:val="16"/>
                <w:lang w:val="en-US" w:eastAsia="zh-CN" w:bidi="ar-SA"/>
              </w:rPr>
            </w:pPr>
            <w:r>
              <w:rPr>
                <w:rFonts w:hint="eastAsia" w:ascii="仿宋" w:hAnsi="仿宋" w:eastAsia="仿宋" w:cs="仿宋"/>
                <w:color w:val="000000"/>
                <w:kern w:val="0"/>
                <w:sz w:val="16"/>
                <w:szCs w:val="16"/>
                <w:lang w:val="en-US" w:eastAsia="zh-CN"/>
              </w:rPr>
              <w:t>3.多次违法或经责令拒不改正的非经营性行为，</w:t>
            </w:r>
            <w:r>
              <w:rPr>
                <w:rFonts w:hint="eastAsia" w:ascii="仿宋" w:hAnsi="仿宋" w:eastAsia="仿宋" w:cs="仿宋"/>
                <w:color w:val="000000"/>
                <w:kern w:val="0"/>
                <w:sz w:val="16"/>
                <w:szCs w:val="16"/>
                <w:lang w:eastAsia="zh-CN"/>
              </w:rPr>
              <w:t>责令改正</w:t>
            </w:r>
            <w:r>
              <w:rPr>
                <w:rFonts w:hint="eastAsia" w:ascii="仿宋" w:hAnsi="仿宋" w:eastAsia="仿宋" w:cs="仿宋"/>
                <w:color w:val="000000"/>
                <w:kern w:val="0"/>
                <w:sz w:val="16"/>
                <w:szCs w:val="16"/>
              </w:rPr>
              <w:t>或者采取其他补救措施</w:t>
            </w:r>
            <w:r>
              <w:rPr>
                <w:rFonts w:hint="eastAsia" w:ascii="仿宋" w:hAnsi="仿宋" w:eastAsia="仿宋" w:cs="仿宋"/>
                <w:color w:val="000000"/>
                <w:kern w:val="0"/>
                <w:sz w:val="16"/>
                <w:szCs w:val="16"/>
                <w:lang w:eastAsia="zh-CN"/>
              </w:rPr>
              <w:t>并处1000元罚款；</w:t>
            </w:r>
            <w:r>
              <w:rPr>
                <w:rFonts w:hint="eastAsia" w:ascii="仿宋" w:hAnsi="仿宋" w:eastAsia="仿宋" w:cs="仿宋"/>
                <w:color w:val="000000"/>
                <w:kern w:val="0"/>
                <w:sz w:val="16"/>
                <w:szCs w:val="16"/>
                <w:lang w:val="en-US" w:eastAsia="zh-CN"/>
              </w:rPr>
              <w:t>多次违法且拒不改正的</w:t>
            </w:r>
            <w:r>
              <w:rPr>
                <w:rFonts w:hint="eastAsia" w:ascii="仿宋" w:hAnsi="仿宋" w:eastAsia="仿宋" w:cs="仿宋"/>
                <w:color w:val="000000"/>
                <w:kern w:val="0"/>
                <w:sz w:val="16"/>
                <w:szCs w:val="16"/>
                <w:lang w:eastAsia="zh-CN"/>
              </w:rPr>
              <w:t>经营性行为且有违法所得的，</w:t>
            </w:r>
            <w:r>
              <w:rPr>
                <w:rFonts w:hint="eastAsia" w:ascii="仿宋" w:hAnsi="仿宋" w:eastAsia="仿宋" w:cs="仿宋"/>
                <w:color w:val="000000"/>
                <w:kern w:val="0"/>
                <w:sz w:val="16"/>
                <w:szCs w:val="16"/>
              </w:rPr>
              <w:t>责令恢复原状或者采取其他补救措施</w:t>
            </w:r>
            <w:r>
              <w:rPr>
                <w:rFonts w:hint="eastAsia" w:ascii="仿宋" w:hAnsi="仿宋" w:eastAsia="仿宋" w:cs="仿宋"/>
                <w:color w:val="000000"/>
                <w:kern w:val="0"/>
                <w:sz w:val="16"/>
                <w:szCs w:val="16"/>
                <w:lang w:eastAsia="zh-CN"/>
              </w:rPr>
              <w:t>并处违法所得3倍罚款，最高不得超过3万元；</w:t>
            </w:r>
            <w:r>
              <w:rPr>
                <w:rFonts w:hint="eastAsia" w:ascii="仿宋" w:hAnsi="仿宋" w:eastAsia="仿宋" w:cs="仿宋"/>
                <w:color w:val="000000"/>
                <w:kern w:val="0"/>
                <w:sz w:val="16"/>
                <w:szCs w:val="16"/>
                <w:lang w:val="en-US" w:eastAsia="zh-CN"/>
              </w:rPr>
              <w:t>多次违法且拒不改正的</w:t>
            </w:r>
            <w:r>
              <w:rPr>
                <w:rFonts w:hint="eastAsia" w:ascii="仿宋" w:hAnsi="仿宋" w:eastAsia="仿宋" w:cs="仿宋"/>
                <w:color w:val="000000"/>
                <w:kern w:val="0"/>
                <w:sz w:val="16"/>
                <w:szCs w:val="16"/>
                <w:lang w:eastAsia="zh-CN"/>
              </w:rPr>
              <w:t>经营性行为而无违法所得的，</w:t>
            </w:r>
            <w:r>
              <w:rPr>
                <w:rFonts w:hint="eastAsia" w:ascii="仿宋" w:hAnsi="仿宋" w:eastAsia="仿宋" w:cs="仿宋"/>
                <w:color w:val="000000"/>
                <w:kern w:val="0"/>
                <w:sz w:val="16"/>
                <w:szCs w:val="16"/>
              </w:rPr>
              <w:t>责令恢复原状或者采取其他补救措施</w:t>
            </w:r>
            <w:r>
              <w:rPr>
                <w:rFonts w:hint="eastAsia" w:ascii="仿宋" w:hAnsi="仿宋" w:eastAsia="仿宋" w:cs="仿宋"/>
                <w:color w:val="000000"/>
                <w:kern w:val="0"/>
                <w:sz w:val="16"/>
                <w:szCs w:val="16"/>
                <w:lang w:eastAsia="zh-CN"/>
              </w:rPr>
              <w:t>并处1000元罚款。</w:t>
            </w:r>
          </w:p>
        </w:tc>
      </w:tr>
      <w:tr w14:paraId="550A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69785B9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auto"/>
                <w:sz w:val="16"/>
                <w:szCs w:val="16"/>
                <w:vertAlign w:val="baseline"/>
                <w:lang w:val="en-US" w:eastAsia="zh-CN"/>
              </w:rPr>
            </w:pPr>
            <w:r>
              <w:rPr>
                <w:rFonts w:hint="eastAsia" w:ascii="仿宋" w:hAnsi="仿宋" w:eastAsia="仿宋" w:cs="仿宋"/>
                <w:b/>
                <w:bCs/>
                <w:color w:val="auto"/>
                <w:sz w:val="16"/>
                <w:szCs w:val="16"/>
                <w:vertAlign w:val="baseline"/>
                <w:lang w:val="en-US" w:eastAsia="zh-CN"/>
              </w:rPr>
              <w:t>62</w:t>
            </w:r>
          </w:p>
        </w:tc>
        <w:tc>
          <w:tcPr>
            <w:tcW w:w="720" w:type="dxa"/>
            <w:noWrap w:val="0"/>
            <w:vAlign w:val="center"/>
          </w:tcPr>
          <w:p w14:paraId="66C636D7">
            <w:pPr>
              <w:keepNext w:val="0"/>
              <w:keepLines w:val="0"/>
              <w:pageBreakBefore w:val="0"/>
              <w:widowControl/>
              <w:kinsoku/>
              <w:overflowPunct/>
              <w:topLinePunct w:val="0"/>
              <w:autoSpaceDE/>
              <w:autoSpaceDN/>
              <w:bidi w:val="0"/>
              <w:adjustRightInd/>
              <w:spacing w:line="260" w:lineRule="exact"/>
              <w:jc w:val="both"/>
              <w:textAlignment w:val="center"/>
              <w:rPr>
                <w:rFonts w:hint="eastAsia" w:ascii="仿宋" w:hAnsi="仿宋" w:eastAsia="仿宋" w:cs="仿宋"/>
                <w:b/>
                <w:bCs/>
                <w:color w:val="auto"/>
                <w:kern w:val="0"/>
                <w:sz w:val="16"/>
                <w:szCs w:val="16"/>
                <w:highlight w:val="none"/>
                <w:lang w:val="en-US" w:eastAsia="zh-CN"/>
              </w:rPr>
            </w:pPr>
            <w:r>
              <w:rPr>
                <w:rFonts w:hint="eastAsia" w:ascii="仿宋" w:hAnsi="仿宋" w:eastAsia="仿宋" w:cs="仿宋"/>
                <w:b/>
                <w:bCs/>
                <w:color w:val="auto"/>
                <w:kern w:val="0"/>
                <w:sz w:val="16"/>
                <w:szCs w:val="16"/>
                <w:highlight w:val="none"/>
                <w:lang w:val="en-US" w:eastAsia="zh-CN"/>
              </w:rPr>
              <w:t>《中华人民共和国城乡规划法》</w:t>
            </w:r>
          </w:p>
          <w:p w14:paraId="6D915DB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highlight w:val="none"/>
                <w:vertAlign w:val="baseline"/>
                <w:lang w:val="en-US" w:eastAsia="zh-CN"/>
              </w:rPr>
            </w:pPr>
          </w:p>
        </w:tc>
        <w:tc>
          <w:tcPr>
            <w:tcW w:w="2335" w:type="dxa"/>
            <w:noWrap w:val="0"/>
            <w:vAlign w:val="center"/>
          </w:tcPr>
          <w:p w14:paraId="28463CD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highlight w:val="none"/>
                <w:lang w:val="en-US" w:eastAsia="zh-CN"/>
              </w:rPr>
            </w:pPr>
            <w:r>
              <w:rPr>
                <w:rFonts w:hint="eastAsia" w:ascii="仿宋" w:hAnsi="仿宋" w:eastAsia="仿宋" w:cs="仿宋"/>
                <w:b/>
                <w:bCs/>
                <w:color w:val="auto"/>
                <w:kern w:val="0"/>
                <w:sz w:val="16"/>
                <w:szCs w:val="16"/>
                <w:highlight w:val="none"/>
                <w:lang w:val="en-US" w:eastAsia="zh-CN"/>
              </w:rPr>
              <w:t>第六十四条</w:t>
            </w:r>
            <w:r>
              <w:rPr>
                <w:rFonts w:hint="eastAsia" w:ascii="仿宋" w:hAnsi="仿宋" w:eastAsia="仿宋" w:cs="仿宋"/>
                <w:color w:val="auto"/>
                <w:kern w:val="0"/>
                <w:sz w:val="16"/>
                <w:szCs w:val="16"/>
                <w:highlight w:val="none"/>
                <w:lang w:val="en-US" w:eastAsia="zh-CN"/>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054755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highlight w:val="none"/>
                <w:lang w:val="en-US" w:eastAsia="zh-CN"/>
              </w:rPr>
            </w:pPr>
          </w:p>
        </w:tc>
        <w:tc>
          <w:tcPr>
            <w:tcW w:w="1418" w:type="dxa"/>
            <w:noWrap w:val="0"/>
            <w:vAlign w:val="center"/>
          </w:tcPr>
          <w:p w14:paraId="2F17FEE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highlight w:val="none"/>
                <w:vertAlign w:val="baseline"/>
                <w:lang w:val="en-US" w:eastAsia="zh-CN"/>
              </w:rPr>
            </w:pPr>
            <w:r>
              <w:rPr>
                <w:rFonts w:hint="eastAsia" w:ascii="仿宋" w:hAnsi="仿宋" w:eastAsia="仿宋" w:cs="仿宋"/>
                <w:color w:val="auto"/>
                <w:kern w:val="0"/>
                <w:sz w:val="16"/>
                <w:szCs w:val="16"/>
                <w:highlight w:val="none"/>
                <w:lang w:val="en-US" w:eastAsia="zh-CN"/>
              </w:rPr>
              <w:t>对未经城市规划行政主管部门批准，擅自搭建建筑物、构筑物的</w:t>
            </w:r>
          </w:p>
        </w:tc>
        <w:tc>
          <w:tcPr>
            <w:tcW w:w="5558" w:type="dxa"/>
            <w:noWrap w:val="0"/>
            <w:vAlign w:val="center"/>
          </w:tcPr>
          <w:p w14:paraId="4B92EB4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从轻情节：</w:t>
            </w:r>
            <w:r>
              <w:rPr>
                <w:rFonts w:hint="eastAsia" w:ascii="仿宋" w:hAnsi="仿宋" w:eastAsia="仿宋" w:cs="仿宋"/>
                <w:color w:val="auto"/>
                <w:kern w:val="0"/>
                <w:sz w:val="16"/>
                <w:szCs w:val="16"/>
                <w:lang w:val="en-US" w:eastAsia="zh-CN"/>
              </w:rPr>
              <w:t>首次违法，情节较轻，尚可采取改正措施消除影响的，处工程造价5%罚款。</w:t>
            </w:r>
          </w:p>
          <w:p w14:paraId="6619751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一般情节：</w:t>
            </w:r>
            <w:r>
              <w:rPr>
                <w:rFonts w:hint="eastAsia" w:ascii="仿宋" w:hAnsi="仿宋" w:eastAsia="仿宋" w:cs="仿宋"/>
                <w:color w:val="auto"/>
                <w:kern w:val="0"/>
                <w:sz w:val="16"/>
                <w:szCs w:val="16"/>
                <w:lang w:val="en-US" w:eastAsia="zh-CN"/>
              </w:rPr>
              <w:t>首次违法，情节一般，尚可采取改正措施消除影响的，限期改正，处工程造价6%以上9%以下罚款。</w:t>
            </w:r>
          </w:p>
          <w:p w14:paraId="6219959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较重情节：</w:t>
            </w:r>
            <w:r>
              <w:rPr>
                <w:rFonts w:hint="eastAsia" w:ascii="仿宋" w:hAnsi="仿宋" w:eastAsia="仿宋" w:cs="仿宋"/>
                <w:color w:val="auto"/>
                <w:kern w:val="0"/>
                <w:sz w:val="16"/>
                <w:szCs w:val="16"/>
                <w:lang w:val="en-US" w:eastAsia="zh-CN"/>
              </w:rPr>
              <w:t>多次违法，无法采取改正措施消除影响的，限期拆除，不能拆除的没收实物，处工程造价10%罚款。</w:t>
            </w:r>
          </w:p>
        </w:tc>
      </w:tr>
      <w:tr w14:paraId="3DB04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6C04945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auto"/>
                <w:sz w:val="16"/>
                <w:szCs w:val="16"/>
                <w:highlight w:val="yellow"/>
                <w:vertAlign w:val="baseline"/>
                <w:lang w:val="en-US" w:eastAsia="zh-CN"/>
              </w:rPr>
            </w:pPr>
            <w:r>
              <w:rPr>
                <w:rFonts w:hint="eastAsia" w:ascii="仿宋" w:hAnsi="仿宋" w:eastAsia="仿宋" w:cs="仿宋"/>
                <w:b/>
                <w:bCs/>
                <w:color w:val="auto"/>
                <w:sz w:val="16"/>
                <w:szCs w:val="16"/>
                <w:highlight w:val="none"/>
                <w:vertAlign w:val="baseline"/>
                <w:lang w:val="en-US" w:eastAsia="zh-CN"/>
              </w:rPr>
              <w:t>63</w:t>
            </w:r>
          </w:p>
        </w:tc>
        <w:tc>
          <w:tcPr>
            <w:tcW w:w="720" w:type="dxa"/>
            <w:noWrap w:val="0"/>
            <w:vAlign w:val="center"/>
          </w:tcPr>
          <w:p w14:paraId="3AA325A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highlight w:val="yellow"/>
                <w:vertAlign w:val="baseline"/>
                <w:lang w:val="en-US" w:eastAsia="zh-CN"/>
              </w:rPr>
            </w:pPr>
            <w:r>
              <w:rPr>
                <w:rFonts w:hint="eastAsia" w:ascii="仿宋" w:hAnsi="仿宋" w:eastAsia="仿宋" w:cs="仿宋"/>
                <w:b/>
                <w:bCs/>
                <w:color w:val="auto"/>
                <w:kern w:val="0"/>
                <w:sz w:val="16"/>
                <w:szCs w:val="16"/>
              </w:rPr>
              <w:t>《城市</w:t>
            </w:r>
            <w:r>
              <w:rPr>
                <w:rFonts w:hint="eastAsia" w:ascii="仿宋" w:hAnsi="仿宋" w:eastAsia="仿宋" w:cs="仿宋"/>
                <w:b/>
                <w:bCs/>
                <w:color w:val="auto"/>
                <w:kern w:val="0"/>
                <w:sz w:val="16"/>
                <w:szCs w:val="16"/>
                <w:lang w:eastAsia="zh-CN"/>
              </w:rPr>
              <w:t>建筑垃圾</w:t>
            </w:r>
            <w:r>
              <w:rPr>
                <w:rFonts w:hint="eastAsia" w:ascii="仿宋" w:hAnsi="仿宋" w:eastAsia="仿宋" w:cs="仿宋"/>
                <w:b/>
                <w:bCs/>
                <w:color w:val="auto"/>
                <w:kern w:val="0"/>
                <w:sz w:val="16"/>
                <w:szCs w:val="16"/>
              </w:rPr>
              <w:t>管理规定》</w:t>
            </w:r>
          </w:p>
        </w:tc>
        <w:tc>
          <w:tcPr>
            <w:tcW w:w="2335" w:type="dxa"/>
            <w:noWrap w:val="0"/>
            <w:vAlign w:val="center"/>
          </w:tcPr>
          <w:p w14:paraId="6BFBF82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highlight w:val="yellow"/>
                <w:vertAlign w:val="baseline"/>
                <w:lang w:val="en-US" w:eastAsia="zh-CN"/>
              </w:rPr>
            </w:pPr>
            <w:r>
              <w:rPr>
                <w:rFonts w:hint="eastAsia" w:ascii="仿宋" w:hAnsi="仿宋" w:eastAsia="仿宋" w:cs="仿宋"/>
                <w:b/>
                <w:bCs/>
                <w:color w:val="auto"/>
                <w:kern w:val="0"/>
                <w:sz w:val="16"/>
                <w:szCs w:val="16"/>
                <w:lang w:eastAsia="zh-CN"/>
              </w:rPr>
              <w:t>第二十二条第一款</w:t>
            </w:r>
            <w:r>
              <w:rPr>
                <w:rFonts w:hint="eastAsia" w:ascii="仿宋" w:hAnsi="仿宋" w:eastAsia="仿宋" w:cs="仿宋"/>
                <w:b w:val="0"/>
                <w:bCs w:val="0"/>
                <w:color w:val="auto"/>
                <w:kern w:val="0"/>
                <w:sz w:val="16"/>
                <w:szCs w:val="16"/>
                <w:lang w:eastAsia="zh-CN"/>
              </w:rPr>
              <w:t>：</w:t>
            </w:r>
            <w:r>
              <w:rPr>
                <w:rFonts w:hint="eastAsia" w:ascii="仿宋" w:hAnsi="仿宋" w:eastAsia="仿宋" w:cs="仿宋"/>
                <w:color w:val="auto"/>
                <w:kern w:val="0"/>
                <w:sz w:val="16"/>
                <w:szCs w:val="16"/>
                <w:lang w:eastAsia="zh-CN"/>
              </w:rPr>
              <w:t>施工单位未及时清运工程施工过程中产生的建筑垃圾，造成环境污染的，由城市人民政府市容环境卫生主管部门责令限期改正，给予警告，处5000元以上5万元以下罚款。</w:t>
            </w:r>
          </w:p>
        </w:tc>
        <w:tc>
          <w:tcPr>
            <w:tcW w:w="1418" w:type="dxa"/>
            <w:noWrap w:val="0"/>
            <w:vAlign w:val="center"/>
          </w:tcPr>
          <w:p w14:paraId="5A9AFFC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highlight w:val="yellow"/>
                <w:lang w:val="en-US" w:eastAsia="zh-CN"/>
              </w:rPr>
            </w:pPr>
            <w:r>
              <w:rPr>
                <w:rFonts w:hint="eastAsia" w:ascii="仿宋" w:hAnsi="仿宋" w:eastAsia="仿宋" w:cs="仿宋"/>
                <w:color w:val="auto"/>
                <w:kern w:val="0"/>
                <w:sz w:val="16"/>
                <w:szCs w:val="16"/>
                <w:lang w:eastAsia="zh-CN"/>
              </w:rPr>
              <w:t>施工单位未及时清运工程施工过程中产生的建筑垃圾，造成环境污染的</w:t>
            </w:r>
          </w:p>
        </w:tc>
        <w:tc>
          <w:tcPr>
            <w:tcW w:w="5558" w:type="dxa"/>
            <w:noWrap w:val="0"/>
            <w:vAlign w:val="center"/>
          </w:tcPr>
          <w:p w14:paraId="4CD03A4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从轻情节：</w:t>
            </w:r>
            <w:r>
              <w:rPr>
                <w:rFonts w:hint="eastAsia" w:ascii="仿宋" w:hAnsi="仿宋" w:eastAsia="仿宋" w:cs="仿宋"/>
                <w:color w:val="auto"/>
                <w:kern w:val="0"/>
                <w:sz w:val="16"/>
                <w:szCs w:val="16"/>
                <w:lang w:val="en-US" w:eastAsia="zh-CN"/>
              </w:rPr>
              <w:t>初次违法，危害后果轻微，主动消除或减轻违法行为后果的。</w:t>
            </w:r>
          </w:p>
          <w:p w14:paraId="2A543A6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责令限期改正，给予警告，处5000元以上1万元以下罚款。</w:t>
            </w:r>
          </w:p>
          <w:p w14:paraId="6E6231B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一般情节：</w:t>
            </w:r>
            <w:r>
              <w:rPr>
                <w:rFonts w:hint="eastAsia" w:ascii="仿宋" w:hAnsi="仿宋" w:eastAsia="仿宋" w:cs="仿宋"/>
                <w:color w:val="auto"/>
                <w:kern w:val="0"/>
                <w:sz w:val="16"/>
                <w:szCs w:val="16"/>
                <w:lang w:val="en-US" w:eastAsia="zh-CN"/>
              </w:rPr>
              <w:t>不具有从轻、从重情节的。</w:t>
            </w:r>
          </w:p>
          <w:p w14:paraId="5F472C0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责令限期改正，给予警告，处1万元以上3万元以下罚款。</w:t>
            </w:r>
          </w:p>
          <w:p w14:paraId="7F7D344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从重情节：</w:t>
            </w:r>
            <w:r>
              <w:rPr>
                <w:rFonts w:hint="eastAsia" w:ascii="仿宋" w:hAnsi="仿宋" w:eastAsia="仿宋" w:cs="仿宋"/>
                <w:color w:val="auto"/>
                <w:kern w:val="0"/>
                <w:sz w:val="16"/>
                <w:szCs w:val="16"/>
                <w:lang w:val="en-US" w:eastAsia="zh-CN"/>
              </w:rPr>
              <w:t>经责令整改后，不采取整改措施的，或曾因实施该违法行为被查处，再次实施该违法行为的，或严重影响城市市容和环境卫生，造成严重危害后果或重大社会影响的。</w:t>
            </w:r>
          </w:p>
          <w:p w14:paraId="0BCE640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highlight w:val="yellow"/>
                <w:lang w:val="en-US" w:eastAsia="zh-CN"/>
              </w:rPr>
            </w:pPr>
            <w:r>
              <w:rPr>
                <w:rFonts w:hint="eastAsia" w:ascii="仿宋" w:hAnsi="仿宋" w:eastAsia="仿宋" w:cs="仿宋"/>
                <w:color w:val="auto"/>
                <w:kern w:val="0"/>
                <w:sz w:val="16"/>
                <w:szCs w:val="16"/>
                <w:lang w:val="en-US" w:eastAsia="zh-CN"/>
              </w:rPr>
              <w:t>责令限期改正，给予警告，处3万元以上5万元以下罚款。</w:t>
            </w:r>
          </w:p>
        </w:tc>
      </w:tr>
      <w:tr w14:paraId="1E66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7123DB5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auto"/>
                <w:sz w:val="16"/>
                <w:szCs w:val="16"/>
                <w:highlight w:val="yellow"/>
                <w:vertAlign w:val="baseline"/>
                <w:lang w:val="en-US" w:eastAsia="zh-CN"/>
              </w:rPr>
            </w:pPr>
            <w:r>
              <w:rPr>
                <w:rFonts w:hint="eastAsia" w:ascii="仿宋" w:hAnsi="仿宋" w:eastAsia="仿宋" w:cs="仿宋"/>
                <w:b/>
                <w:bCs/>
                <w:color w:val="auto"/>
                <w:sz w:val="16"/>
                <w:szCs w:val="16"/>
                <w:highlight w:val="none"/>
                <w:vertAlign w:val="baseline"/>
                <w:lang w:val="en-US" w:eastAsia="zh-CN"/>
              </w:rPr>
              <w:t>64</w:t>
            </w:r>
          </w:p>
        </w:tc>
        <w:tc>
          <w:tcPr>
            <w:tcW w:w="720" w:type="dxa"/>
            <w:noWrap w:val="0"/>
            <w:vAlign w:val="center"/>
          </w:tcPr>
          <w:p w14:paraId="7B0A154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highlight w:val="yellow"/>
                <w:vertAlign w:val="baseline"/>
                <w:lang w:val="en-US" w:eastAsia="zh-CN"/>
              </w:rPr>
            </w:pPr>
            <w:r>
              <w:rPr>
                <w:rFonts w:hint="eastAsia" w:ascii="仿宋" w:hAnsi="仿宋" w:eastAsia="仿宋" w:cs="仿宋"/>
                <w:b/>
                <w:bCs/>
                <w:color w:val="auto"/>
                <w:kern w:val="0"/>
                <w:sz w:val="16"/>
                <w:szCs w:val="16"/>
              </w:rPr>
              <w:t>《城市</w:t>
            </w:r>
            <w:r>
              <w:rPr>
                <w:rFonts w:hint="eastAsia" w:ascii="仿宋" w:hAnsi="仿宋" w:eastAsia="仿宋" w:cs="仿宋"/>
                <w:b/>
                <w:bCs/>
                <w:color w:val="auto"/>
                <w:kern w:val="0"/>
                <w:sz w:val="16"/>
                <w:szCs w:val="16"/>
                <w:lang w:eastAsia="zh-CN"/>
              </w:rPr>
              <w:t>建筑垃圾</w:t>
            </w:r>
            <w:r>
              <w:rPr>
                <w:rFonts w:hint="eastAsia" w:ascii="仿宋" w:hAnsi="仿宋" w:eastAsia="仿宋" w:cs="仿宋"/>
                <w:b/>
                <w:bCs/>
                <w:color w:val="auto"/>
                <w:kern w:val="0"/>
                <w:sz w:val="16"/>
                <w:szCs w:val="16"/>
              </w:rPr>
              <w:t>管理规定》</w:t>
            </w:r>
          </w:p>
        </w:tc>
        <w:tc>
          <w:tcPr>
            <w:tcW w:w="2335" w:type="dxa"/>
            <w:noWrap w:val="0"/>
            <w:vAlign w:val="center"/>
          </w:tcPr>
          <w:p w14:paraId="0BDA12A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highlight w:val="yellow"/>
                <w:vertAlign w:val="baseline"/>
                <w:lang w:val="en-US" w:eastAsia="zh-CN"/>
              </w:rPr>
            </w:pPr>
            <w:r>
              <w:rPr>
                <w:rFonts w:hint="eastAsia" w:ascii="仿宋" w:hAnsi="仿宋" w:eastAsia="仿宋" w:cs="仿宋"/>
                <w:b/>
                <w:bCs/>
                <w:color w:val="auto"/>
                <w:kern w:val="0"/>
                <w:sz w:val="16"/>
                <w:szCs w:val="16"/>
                <w:lang w:eastAsia="zh-CN"/>
              </w:rPr>
              <w:t>第二十二条第二款：</w:t>
            </w:r>
            <w:r>
              <w:rPr>
                <w:rFonts w:hint="eastAsia" w:ascii="仿宋" w:hAnsi="仿宋" w:eastAsia="仿宋" w:cs="仿宋"/>
                <w:color w:val="auto"/>
                <w:kern w:val="0"/>
                <w:sz w:val="16"/>
                <w:szCs w:val="16"/>
                <w:lang w:eastAsia="zh-CN"/>
              </w:rPr>
              <w:t>施工单位将建筑垃圾交给个人或者未经核准从事建筑垃圾运输的单位处置的，由城市人民政府市容环境卫生主管部门责令限期改正，给予警告，处1万元以上10万元以下罚款。</w:t>
            </w:r>
          </w:p>
        </w:tc>
        <w:tc>
          <w:tcPr>
            <w:tcW w:w="1418" w:type="dxa"/>
            <w:noWrap w:val="0"/>
            <w:vAlign w:val="center"/>
          </w:tcPr>
          <w:p w14:paraId="1090001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highlight w:val="yellow"/>
                <w:lang w:val="en-US" w:eastAsia="zh-CN"/>
              </w:rPr>
            </w:pPr>
            <w:r>
              <w:rPr>
                <w:rFonts w:hint="eastAsia" w:ascii="仿宋" w:hAnsi="仿宋" w:eastAsia="仿宋" w:cs="仿宋"/>
                <w:color w:val="auto"/>
                <w:kern w:val="0"/>
                <w:sz w:val="16"/>
                <w:szCs w:val="16"/>
                <w:lang w:eastAsia="zh-CN"/>
              </w:rPr>
              <w:t>施工单位将建筑垃圾交给个人或者未经核准从事建筑垃圾运输的单位处置的</w:t>
            </w:r>
          </w:p>
        </w:tc>
        <w:tc>
          <w:tcPr>
            <w:tcW w:w="5558" w:type="dxa"/>
            <w:noWrap w:val="0"/>
            <w:vAlign w:val="center"/>
          </w:tcPr>
          <w:p w14:paraId="681C125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从轻情节</w:t>
            </w:r>
            <w:r>
              <w:rPr>
                <w:rFonts w:hint="eastAsia" w:ascii="仿宋" w:hAnsi="仿宋" w:eastAsia="仿宋" w:cs="仿宋"/>
                <w:color w:val="auto"/>
                <w:kern w:val="0"/>
                <w:sz w:val="16"/>
                <w:szCs w:val="16"/>
                <w:lang w:val="en-US" w:eastAsia="zh-CN"/>
              </w:rPr>
              <w:t>：处置建筑垃圾50立方米以下的。</w:t>
            </w:r>
          </w:p>
          <w:p w14:paraId="213CA01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责令限期改正，给予警告，处1万元以上3万元以下罚款。</w:t>
            </w:r>
          </w:p>
          <w:p w14:paraId="3DE08A2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一般情节</w:t>
            </w:r>
            <w:r>
              <w:rPr>
                <w:rFonts w:hint="eastAsia" w:ascii="仿宋" w:hAnsi="仿宋" w:eastAsia="仿宋" w:cs="仿宋"/>
                <w:color w:val="auto"/>
                <w:kern w:val="0"/>
                <w:sz w:val="16"/>
                <w:szCs w:val="16"/>
                <w:lang w:val="en-US" w:eastAsia="zh-CN"/>
              </w:rPr>
              <w:t>：处置建筑垃圾50立方米以上100立方米以下的。</w:t>
            </w:r>
          </w:p>
          <w:p w14:paraId="4B3290B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责令限期改正，给予警告，处3万元以上5万元以下罚款。</w:t>
            </w:r>
          </w:p>
          <w:p w14:paraId="57E7DBB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从重情节</w:t>
            </w:r>
            <w:r>
              <w:rPr>
                <w:rFonts w:hint="eastAsia" w:ascii="仿宋" w:hAnsi="仿宋" w:eastAsia="仿宋" w:cs="仿宋"/>
                <w:color w:val="auto"/>
                <w:kern w:val="0"/>
                <w:sz w:val="16"/>
                <w:szCs w:val="16"/>
                <w:lang w:val="en-US" w:eastAsia="zh-CN"/>
              </w:rPr>
              <w:t>：有下列情形之一的：（1）处置建筑垃圾100立方米以上的;（2）经责令整改后，不采取整改措施的;（3）曾因实施该违法行为被查处，再次实施该违法行为的;（4）严重影响城市市容和环境卫生，造成严重危害后果或重大社会影响的。</w:t>
            </w:r>
          </w:p>
          <w:p w14:paraId="1B2C77B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highlight w:val="yellow"/>
                <w:lang w:val="en-US" w:eastAsia="zh-CN"/>
              </w:rPr>
            </w:pPr>
            <w:r>
              <w:rPr>
                <w:rFonts w:hint="eastAsia" w:ascii="仿宋" w:hAnsi="仿宋" w:eastAsia="仿宋" w:cs="仿宋"/>
                <w:color w:val="auto"/>
                <w:kern w:val="0"/>
                <w:sz w:val="16"/>
                <w:szCs w:val="16"/>
                <w:lang w:val="en-US" w:eastAsia="zh-CN"/>
              </w:rPr>
              <w:t>责令限期改正，给予警告，处5万元以上10万元以下罚款。</w:t>
            </w:r>
          </w:p>
        </w:tc>
      </w:tr>
      <w:tr w14:paraId="5BA2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6BA0B12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65</w:t>
            </w:r>
          </w:p>
        </w:tc>
        <w:tc>
          <w:tcPr>
            <w:tcW w:w="720" w:type="dxa"/>
            <w:noWrap w:val="0"/>
            <w:vAlign w:val="center"/>
          </w:tcPr>
          <w:p w14:paraId="59A31187">
            <w:pPr>
              <w:widowControl/>
              <w:jc w:val="both"/>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rPr>
              <w:t>《辽宁省城市市容和环境卫生管理规定》</w:t>
            </w:r>
          </w:p>
          <w:p w14:paraId="46F3FF7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25B8162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第三十</w:t>
            </w:r>
            <w:r>
              <w:rPr>
                <w:rFonts w:hint="eastAsia" w:ascii="仿宋" w:hAnsi="仿宋" w:eastAsia="仿宋" w:cs="仿宋"/>
                <w:b/>
                <w:bCs/>
                <w:color w:val="000000"/>
                <w:kern w:val="0"/>
                <w:sz w:val="16"/>
                <w:szCs w:val="16"/>
                <w:lang w:eastAsia="zh-CN"/>
              </w:rPr>
              <w:t>二</w:t>
            </w:r>
            <w:r>
              <w:rPr>
                <w:rFonts w:hint="eastAsia" w:ascii="仿宋" w:hAnsi="仿宋" w:eastAsia="仿宋" w:cs="仿宋"/>
                <w:b/>
                <w:bCs/>
                <w:color w:val="000000"/>
                <w:kern w:val="0"/>
                <w:sz w:val="16"/>
                <w:szCs w:val="16"/>
              </w:rPr>
              <w:t xml:space="preserve">条 </w:t>
            </w:r>
            <w:r>
              <w:rPr>
                <w:rFonts w:hint="eastAsia" w:ascii="仿宋" w:hAnsi="仿宋" w:eastAsia="仿宋" w:cs="仿宋"/>
                <w:color w:val="000000"/>
                <w:kern w:val="0"/>
                <w:sz w:val="16"/>
                <w:szCs w:val="16"/>
              </w:rPr>
              <w:t>违反第十二条第二款、第十四条、第十五条、第十七条、第十八条、第二十条、第二十一条第四款、第二十四条规定的，由市容和环境卫生主管部门责令停止违法行为，采取补救措施，处20元以上1000元以下罚款。</w:t>
            </w:r>
          </w:p>
        </w:tc>
        <w:tc>
          <w:tcPr>
            <w:tcW w:w="1418" w:type="dxa"/>
            <w:noWrap w:val="0"/>
            <w:vAlign w:val="center"/>
          </w:tcPr>
          <w:p w14:paraId="1447953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未按规定设置围档、标志；材料、机具未堆放整齐；渣土未及时清运；停工场地未及时整理并作必要的覆盖；竣工后，未及时清理和平整场地。</w:t>
            </w:r>
          </w:p>
        </w:tc>
        <w:tc>
          <w:tcPr>
            <w:tcW w:w="5558" w:type="dxa"/>
            <w:noWrap w:val="0"/>
            <w:vAlign w:val="center"/>
          </w:tcPr>
          <w:p w14:paraId="66596D0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1.初次违法，危害后果轻微，主动采取措施消除或减轻违法行为危害后果的，处20元罚款；</w:t>
            </w:r>
          </w:p>
          <w:p w14:paraId="16E728D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2.不能及时改正，未造成严重后果的，责令采取补救措施，并处200元罚款；</w:t>
            </w:r>
          </w:p>
          <w:p w14:paraId="4047783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3.拒不改正的，或曾因实施该违法行为被查处，再次实施该违法行为的，或造成严重危害后果，影响周围环境，造成道路污染的，责令采取补救措施，并处1000元罚款。</w:t>
            </w:r>
          </w:p>
        </w:tc>
      </w:tr>
      <w:tr w14:paraId="298C4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374EB11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66</w:t>
            </w:r>
          </w:p>
        </w:tc>
        <w:tc>
          <w:tcPr>
            <w:tcW w:w="720" w:type="dxa"/>
            <w:noWrap w:val="0"/>
            <w:vAlign w:val="center"/>
          </w:tcPr>
          <w:p w14:paraId="629AEAF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《中华人民共和国生态环境法典》</w:t>
            </w:r>
          </w:p>
        </w:tc>
        <w:tc>
          <w:tcPr>
            <w:tcW w:w="2335" w:type="dxa"/>
            <w:noWrap w:val="0"/>
            <w:vAlign w:val="center"/>
          </w:tcPr>
          <w:p w14:paraId="745EECF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rPr>
            </w:pPr>
            <w:r>
              <w:rPr>
                <w:rFonts w:hint="eastAsia" w:ascii="仿宋" w:hAnsi="仿宋" w:eastAsia="仿宋" w:cs="仿宋"/>
                <w:b w:val="0"/>
                <w:bCs w:val="0"/>
                <w:color w:val="auto"/>
                <w:kern w:val="0"/>
                <w:sz w:val="16"/>
                <w:szCs w:val="16"/>
              </w:rPr>
              <w:t>第一千一百二十八条 违反本法规定，施工单位有下列情形之一的，由住房城乡建设等部门按照职责分工责令改正，处一万元以上十万元以下的罚款；拒不改正的，责令停工整治：</w:t>
            </w:r>
          </w:p>
          <w:p w14:paraId="1774828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rPr>
            </w:pPr>
            <w:r>
              <w:rPr>
                <w:rFonts w:hint="eastAsia" w:ascii="仿宋" w:hAnsi="仿宋" w:eastAsia="仿宋" w:cs="仿宋"/>
                <w:b w:val="0"/>
                <w:bCs w:val="0"/>
                <w:color w:val="auto"/>
                <w:kern w:val="0"/>
                <w:sz w:val="16"/>
                <w:szCs w:val="16"/>
              </w:rPr>
              <w:t>（一）施工工地未设置硬质围挡，或者未采取覆盖、分段作业、择时施工、洒水抑尘、冲洗地面和车辆等有效防尘降尘措施；</w:t>
            </w:r>
          </w:p>
          <w:p w14:paraId="78A1273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rPr>
            </w:pPr>
            <w:r>
              <w:rPr>
                <w:rFonts w:hint="eastAsia" w:ascii="仿宋" w:hAnsi="仿宋" w:eastAsia="仿宋" w:cs="仿宋"/>
                <w:b w:val="0"/>
                <w:bCs w:val="0"/>
                <w:color w:val="auto"/>
                <w:kern w:val="0"/>
                <w:sz w:val="16"/>
                <w:szCs w:val="16"/>
              </w:rPr>
              <w:t>（二）建筑土方未及时清运，或者在场地内堆存时未采用密闭式防尘网遮盖。</w:t>
            </w:r>
          </w:p>
          <w:p w14:paraId="7CDAAED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kern w:val="0"/>
                <w:sz w:val="16"/>
                <w:szCs w:val="16"/>
              </w:rPr>
              <w:t>违反本法规定，建设单位未对暂时不能开工的建设用地的裸露地面进行覆盖，或者未对超过三个月不能开工的建设用地的裸露地面进行绿化、铺装或者遮盖的，由住房城乡建设等部门按照职责分工依照前款规定予以处罚。</w:t>
            </w:r>
          </w:p>
        </w:tc>
        <w:tc>
          <w:tcPr>
            <w:tcW w:w="1418" w:type="dxa"/>
            <w:noWrap w:val="0"/>
            <w:vAlign w:val="center"/>
          </w:tcPr>
          <w:p w14:paraId="4BE6F85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在城市市区进行建设施工或者从事其他产生扬尘污染的活动，未采取有效扬尘防治措施，致使大气环境受到污染</w:t>
            </w:r>
          </w:p>
        </w:tc>
        <w:tc>
          <w:tcPr>
            <w:tcW w:w="5558" w:type="dxa"/>
            <w:noWrap w:val="0"/>
            <w:vAlign w:val="center"/>
          </w:tcPr>
          <w:p w14:paraId="06A5DF4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1.初次违法，危害后果轻微，积极整改的。责令改正，处1万元罚款；</w:t>
            </w:r>
          </w:p>
          <w:p w14:paraId="4770E53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2.违反此规定，造成一定后果的，责令改正，处3万元罚款。</w:t>
            </w:r>
          </w:p>
          <w:p w14:paraId="6B37475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3.曾因实施该违法行为被查处，再次实施该违法行为的，或造成严重危害后果的，责令改正，处10万元罚款；拒不改正的，责令停工整治。</w:t>
            </w:r>
          </w:p>
          <w:p w14:paraId="2E6B5221">
            <w:pPr>
              <w:keepNext w:val="0"/>
              <w:keepLines w:val="0"/>
              <w:pageBreakBefore w:val="0"/>
              <w:widowControl/>
              <w:kinsoku/>
              <w:wordWrap/>
              <w:overflowPunct/>
              <w:topLinePunct w:val="0"/>
              <w:autoSpaceDE/>
              <w:autoSpaceDN/>
              <w:bidi w:val="0"/>
              <w:adjustRightInd/>
              <w:snapToGrid/>
              <w:ind w:firstLine="320" w:firstLineChars="200"/>
              <w:jc w:val="both"/>
              <w:textAlignment w:val="auto"/>
              <w:rPr>
                <w:rFonts w:hint="eastAsia" w:ascii="仿宋" w:hAnsi="仿宋" w:eastAsia="仿宋" w:cs="仿宋"/>
                <w:i w:val="0"/>
                <w:iCs w:val="0"/>
                <w:color w:val="000000"/>
                <w:kern w:val="0"/>
                <w:sz w:val="16"/>
                <w:szCs w:val="16"/>
                <w:u w:val="none"/>
                <w:lang w:val="en-US" w:eastAsia="zh-CN" w:bidi="ar"/>
              </w:rPr>
            </w:pPr>
          </w:p>
        </w:tc>
      </w:tr>
      <w:tr w14:paraId="32B3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244DCE0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67</w:t>
            </w:r>
          </w:p>
        </w:tc>
        <w:tc>
          <w:tcPr>
            <w:tcW w:w="720" w:type="dxa"/>
            <w:noWrap w:val="0"/>
            <w:vAlign w:val="center"/>
          </w:tcPr>
          <w:p w14:paraId="31A52BAB">
            <w:pPr>
              <w:widowControl/>
              <w:jc w:val="both"/>
              <w:rPr>
                <w:rFonts w:hint="eastAsia" w:ascii="仿宋" w:hAnsi="仿宋" w:eastAsia="仿宋" w:cs="仿宋"/>
                <w:b/>
                <w:bCs/>
                <w:color w:val="000000"/>
                <w:kern w:val="0"/>
                <w:sz w:val="16"/>
                <w:szCs w:val="16"/>
                <w:lang w:eastAsia="zh-CN"/>
              </w:rPr>
            </w:pPr>
            <w:r>
              <w:rPr>
                <w:rFonts w:hint="eastAsia" w:ascii="仿宋" w:hAnsi="仿宋" w:eastAsia="仿宋" w:cs="仿宋"/>
                <w:b/>
                <w:bCs/>
                <w:i w:val="0"/>
                <w:iCs w:val="0"/>
                <w:color w:val="000000"/>
                <w:kern w:val="0"/>
                <w:sz w:val="16"/>
                <w:szCs w:val="16"/>
                <w:u w:val="none"/>
                <w:lang w:val="en-US" w:eastAsia="zh-CN" w:bidi="ar"/>
              </w:rPr>
              <w:t>《辽宁省环境保护条例》</w:t>
            </w:r>
          </w:p>
          <w:p w14:paraId="7D58B01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2E75592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b/>
                <w:bCs/>
                <w:i w:val="0"/>
                <w:iCs w:val="0"/>
                <w:color w:val="auto"/>
                <w:kern w:val="0"/>
                <w:sz w:val="16"/>
                <w:szCs w:val="16"/>
                <w:u w:val="none"/>
                <w:lang w:val="en-US" w:eastAsia="zh-CN" w:bidi="ar"/>
              </w:rPr>
              <w:t xml:space="preserve">第六十九条 </w:t>
            </w:r>
            <w:r>
              <w:rPr>
                <w:rFonts w:hint="eastAsia" w:ascii="仿宋" w:hAnsi="仿宋" w:eastAsia="仿宋" w:cs="仿宋"/>
                <w:i w:val="0"/>
                <w:iCs w:val="0"/>
                <w:color w:val="auto"/>
                <w:kern w:val="0"/>
                <w:sz w:val="16"/>
                <w:szCs w:val="16"/>
                <w:u w:val="none"/>
                <w:lang w:val="en-US" w:eastAsia="zh-CN" w:bidi="ar"/>
              </w:rPr>
              <w:t xml:space="preserve"> 违反本条例第五十六条第一款规定，工业企业噪声超过国家和本省规定的环境噪声排放标准的，由环境保护主管部门责令改正，并处五万元以上二十万元以下罚款。违反本条例第五十六条第二款规定，夜间在城市市区噪声敏感建筑物集中区域产生噪声污染，从事妨碍居民休息的建筑施工作业的，由环境保护主管部门责令改正，并处一万元以上五万元以下罚款。违反本条例第五十六条第二款、第三款规定，未取得施工证明或者在禁止施工的特定期间从事施工作业的，由环境保护主管部门责令改正，并处五万元以上十万元以下罚款。</w:t>
            </w:r>
          </w:p>
          <w:p w14:paraId="500C346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bCs/>
                <w:i w:val="0"/>
                <w:iCs w:val="0"/>
                <w:color w:val="auto"/>
                <w:kern w:val="0"/>
                <w:sz w:val="16"/>
                <w:szCs w:val="16"/>
                <w:u w:val="none"/>
                <w:lang w:val="en-US" w:eastAsia="zh-CN" w:bidi="ar"/>
              </w:rPr>
              <w:t>时间区间：夜间22时-次日6时</w:t>
            </w:r>
          </w:p>
        </w:tc>
        <w:tc>
          <w:tcPr>
            <w:tcW w:w="1418" w:type="dxa"/>
            <w:noWrap w:val="0"/>
            <w:vAlign w:val="center"/>
          </w:tcPr>
          <w:p w14:paraId="0B23C9E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auto"/>
                <w:kern w:val="0"/>
                <w:sz w:val="16"/>
                <w:szCs w:val="16"/>
                <w:u w:val="none"/>
                <w:lang w:val="en-US" w:eastAsia="zh-CN" w:bidi="ar"/>
              </w:rPr>
            </w:pPr>
            <w:r>
              <w:rPr>
                <w:rFonts w:hint="eastAsia" w:ascii="仿宋" w:hAnsi="仿宋" w:eastAsia="仿宋" w:cs="仿宋"/>
                <w:i w:val="0"/>
                <w:iCs w:val="0"/>
                <w:color w:val="auto"/>
                <w:kern w:val="0"/>
                <w:sz w:val="16"/>
                <w:szCs w:val="16"/>
                <w:u w:val="none"/>
                <w:lang w:val="en-US" w:eastAsia="zh-CN" w:bidi="ar"/>
              </w:rPr>
              <w:t>建筑施工单位在城市市区噪声敏感建筑物集中区域内夜间进行产生环境噪声污染建筑施工作业的行为</w:t>
            </w:r>
          </w:p>
        </w:tc>
        <w:tc>
          <w:tcPr>
            <w:tcW w:w="5558" w:type="dxa"/>
            <w:noWrap w:val="0"/>
            <w:vAlign w:val="center"/>
          </w:tcPr>
          <w:p w14:paraId="7320F98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1.在夜间在城市市区噪声敏感建筑物集中区域产生噪声污染，从事妨碍居民休息的建筑施工作业的，责令改正，并处一万元罚款。</w:t>
            </w:r>
          </w:p>
          <w:p w14:paraId="20F2663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2.在夜间在城市市区噪声敏感建筑物集中区域产生噪声污染，从事妨碍居民休息的建筑施工作业的，发现3次及以上的经提示后仍继续施工的，责令改正，并处三万元罚款。</w:t>
            </w:r>
          </w:p>
          <w:p w14:paraId="411B218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3.在夜间在城市市区噪声敏感建筑物集中区域产生噪声污染，从事妨碍居民休息的建筑施工作业的，发现5次及以上的经提示后仍继续施工的，责令改正，并处五万元罚款。</w:t>
            </w:r>
          </w:p>
        </w:tc>
      </w:tr>
      <w:tr w14:paraId="5BBFE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30D2245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68</w:t>
            </w:r>
          </w:p>
        </w:tc>
        <w:tc>
          <w:tcPr>
            <w:tcW w:w="720" w:type="dxa"/>
            <w:noWrap w:val="0"/>
            <w:vAlign w:val="center"/>
          </w:tcPr>
          <w:p w14:paraId="473C92C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lang w:val="en-US" w:eastAsia="zh-CN" w:bidi="ar"/>
              </w:rPr>
              <w:t>《辽宁省城镇绿化条例》</w:t>
            </w:r>
          </w:p>
        </w:tc>
        <w:tc>
          <w:tcPr>
            <w:tcW w:w="2335" w:type="dxa"/>
            <w:noWrap w:val="0"/>
            <w:vAlign w:val="center"/>
          </w:tcPr>
          <w:p w14:paraId="7D1069C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bCs/>
                <w:color w:val="auto"/>
                <w:kern w:val="0"/>
                <w:sz w:val="16"/>
                <w:szCs w:val="16"/>
              </w:rPr>
              <w:t>第四十二条</w:t>
            </w:r>
            <w:r>
              <w:rPr>
                <w:rFonts w:hint="eastAsia" w:ascii="仿宋" w:hAnsi="仿宋" w:eastAsia="仿宋" w:cs="仿宋"/>
                <w:color w:val="auto"/>
                <w:kern w:val="0"/>
                <w:sz w:val="16"/>
                <w:szCs w:val="16"/>
              </w:rPr>
              <w:t xml:space="preserve"> 违反本条例规定，擅自砍伐、移植城镇树木的，由城镇绿化行政主管部门责令停止违法行为，限期补植树木，并可以处所砍伐、移植树木价值三倍以上五倍以下罚款；造成损失的，应当依法承担赔偿责任。</w:t>
            </w:r>
          </w:p>
        </w:tc>
        <w:tc>
          <w:tcPr>
            <w:tcW w:w="1418" w:type="dxa"/>
            <w:noWrap w:val="0"/>
            <w:vAlign w:val="center"/>
          </w:tcPr>
          <w:p w14:paraId="409DCB0E">
            <w:pPr>
              <w:widowControl/>
              <w:jc w:val="both"/>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擅自移植、砍伐树木。</w:t>
            </w:r>
          </w:p>
          <w:p w14:paraId="0F81DFC5">
            <w:pPr>
              <w:widowControl/>
              <w:jc w:val="both"/>
              <w:rPr>
                <w:rFonts w:hint="eastAsia" w:ascii="仿宋" w:hAnsi="仿宋" w:eastAsia="仿宋" w:cs="仿宋"/>
                <w:b/>
                <w:bCs/>
                <w:color w:val="auto"/>
                <w:kern w:val="0"/>
                <w:sz w:val="16"/>
                <w:szCs w:val="16"/>
                <w:lang w:val="en-US" w:eastAsia="zh-CN" w:bidi="ar-SA"/>
              </w:rPr>
            </w:pPr>
          </w:p>
        </w:tc>
        <w:tc>
          <w:tcPr>
            <w:tcW w:w="5558" w:type="dxa"/>
            <w:noWrap w:val="0"/>
            <w:vAlign w:val="center"/>
          </w:tcPr>
          <w:p w14:paraId="6AAB2DD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1、擅自砍伐、移植城镇树木5棵及以下，造成损失的，依法承担赔偿责任，并处树木价值3倍罚款；</w:t>
            </w:r>
          </w:p>
          <w:p w14:paraId="3A2B36B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2、擅自砍伐、移植城镇树木5棵以上15棵及以下，造成损失的，依法承担赔偿责任，并处树木价值4倍罚款。</w:t>
            </w:r>
          </w:p>
          <w:p w14:paraId="64A810E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3、擅自砍伐、移植城镇树木15棵以上，造成损失的，依法承担赔偿责任，并处树木价值5倍罚款。</w:t>
            </w:r>
          </w:p>
          <w:p w14:paraId="01C2624E">
            <w:pPr>
              <w:keepNext w:val="0"/>
              <w:keepLines w:val="0"/>
              <w:pageBreakBefore w:val="0"/>
              <w:widowControl/>
              <w:kinsoku/>
              <w:wordWrap/>
              <w:overflowPunct/>
              <w:topLinePunct w:val="0"/>
              <w:autoSpaceDE/>
              <w:autoSpaceDN/>
              <w:bidi w:val="0"/>
              <w:adjustRightInd/>
              <w:snapToGrid/>
              <w:ind w:firstLine="320" w:firstLineChars="200"/>
              <w:jc w:val="both"/>
              <w:textAlignment w:val="auto"/>
              <w:rPr>
                <w:rFonts w:hint="eastAsia" w:ascii="仿宋" w:hAnsi="仿宋" w:eastAsia="仿宋" w:cs="仿宋"/>
                <w:i w:val="0"/>
                <w:iCs w:val="0"/>
                <w:color w:val="000000"/>
                <w:kern w:val="0"/>
                <w:sz w:val="16"/>
                <w:szCs w:val="16"/>
                <w:u w:val="none"/>
                <w:lang w:val="en-US" w:eastAsia="zh-CN" w:bidi="ar"/>
              </w:rPr>
            </w:pPr>
          </w:p>
        </w:tc>
      </w:tr>
      <w:tr w14:paraId="1CB8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34EB762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69</w:t>
            </w:r>
          </w:p>
        </w:tc>
        <w:tc>
          <w:tcPr>
            <w:tcW w:w="720" w:type="dxa"/>
            <w:noWrap w:val="0"/>
            <w:vAlign w:val="center"/>
          </w:tcPr>
          <w:p w14:paraId="371F5EF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lang w:val="en-US" w:eastAsia="zh-CN" w:bidi="ar"/>
              </w:rPr>
              <w:t>《辽宁省城镇绿化条例》</w:t>
            </w:r>
          </w:p>
          <w:p w14:paraId="6056DE6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0BCA2005">
            <w:pPr>
              <w:widowControl/>
              <w:jc w:val="both"/>
              <w:rPr>
                <w:rFonts w:hint="eastAsia" w:ascii="仿宋" w:hAnsi="仿宋" w:eastAsia="仿宋" w:cs="仿宋"/>
                <w:color w:val="auto"/>
                <w:kern w:val="0"/>
                <w:sz w:val="16"/>
                <w:szCs w:val="16"/>
              </w:rPr>
            </w:pPr>
            <w:r>
              <w:rPr>
                <w:rFonts w:hint="eastAsia" w:ascii="仿宋" w:hAnsi="仿宋" w:eastAsia="仿宋" w:cs="仿宋"/>
                <w:b/>
                <w:bCs/>
                <w:color w:val="auto"/>
                <w:kern w:val="0"/>
                <w:sz w:val="16"/>
                <w:szCs w:val="16"/>
              </w:rPr>
              <w:t>第四十四条</w:t>
            </w:r>
            <w:r>
              <w:rPr>
                <w:rFonts w:hint="eastAsia" w:ascii="仿宋" w:hAnsi="仿宋" w:eastAsia="仿宋" w:cs="仿宋"/>
                <w:color w:val="auto"/>
                <w:kern w:val="0"/>
                <w:sz w:val="16"/>
                <w:szCs w:val="16"/>
              </w:rPr>
              <w:t xml:space="preserve"> 违反本条例规定，有下列行为之一的，由城镇绿化行政主管部门责令停止违法行为、恢复原状，并可以按照下列规定处以罚款：</w:t>
            </w:r>
          </w:p>
          <w:p w14:paraId="3AB00EF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color w:val="auto"/>
                <w:kern w:val="0"/>
                <w:sz w:val="16"/>
                <w:szCs w:val="16"/>
              </w:rPr>
              <w:t>（四）在绿地内擅自设置广告牌或者搭建建筑物、构筑物，以及采石、挖砂、取土、建坟、用火或者擅自种植农作物的，处二千元以上五千元以下罚款；</w:t>
            </w:r>
          </w:p>
        </w:tc>
        <w:tc>
          <w:tcPr>
            <w:tcW w:w="1418" w:type="dxa"/>
            <w:noWrap w:val="0"/>
            <w:vAlign w:val="center"/>
          </w:tcPr>
          <w:p w14:paraId="21966619">
            <w:pPr>
              <w:widowControl/>
              <w:jc w:val="both"/>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lang w:val="en-US" w:eastAsia="zh-CN"/>
              </w:rPr>
              <w:t>在绿地内擅自设置广告牌或者搭建建筑物、构筑物，以及在绿地内采石、挖砂、取土、建坟、养殖放牧、种植农作物或者在绿地内、树旁用火。</w:t>
            </w:r>
          </w:p>
          <w:p w14:paraId="7FD0311E">
            <w:pPr>
              <w:widowControl/>
              <w:jc w:val="both"/>
              <w:rPr>
                <w:rFonts w:hint="eastAsia" w:ascii="仿宋" w:hAnsi="仿宋" w:eastAsia="仿宋" w:cs="仿宋"/>
                <w:b/>
                <w:bCs/>
                <w:color w:val="auto"/>
                <w:kern w:val="0"/>
                <w:sz w:val="16"/>
                <w:szCs w:val="16"/>
                <w:lang w:val="en-US" w:eastAsia="zh-CN" w:bidi="ar-SA"/>
              </w:rPr>
            </w:pPr>
          </w:p>
        </w:tc>
        <w:tc>
          <w:tcPr>
            <w:tcW w:w="5558" w:type="dxa"/>
            <w:noWrap w:val="0"/>
            <w:vAlign w:val="center"/>
          </w:tcPr>
          <w:p w14:paraId="4EB606E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1、在绿地内擅自设置广告牌或者搭建建筑物、构筑物，以及采石、挖砂、取土、建坟、用火或者擅自种植农作物的，面积未超过10平方米处2000元罚款；</w:t>
            </w:r>
          </w:p>
          <w:p w14:paraId="0A50C39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2、在绿地内擅自设置广告牌或者搭建建筑物、构筑物，以及采石、挖砂、取土、建坟、用火或者擅自种植农作物的，面积10平方米以上20平方米以下处3000元罚款；</w:t>
            </w:r>
          </w:p>
          <w:p w14:paraId="3282963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3、在绿地内擅自设置广告牌或者搭建建筑物、构筑物，以及采石、挖砂、取土、建坟、用火或者擅自种植农作物的，面积超过20平方米5000元罚款。</w:t>
            </w:r>
          </w:p>
        </w:tc>
      </w:tr>
      <w:tr w14:paraId="3C6B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62B9DAA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70</w:t>
            </w:r>
          </w:p>
        </w:tc>
        <w:tc>
          <w:tcPr>
            <w:tcW w:w="720" w:type="dxa"/>
            <w:noWrap w:val="0"/>
            <w:vAlign w:val="center"/>
          </w:tcPr>
          <w:p w14:paraId="4523404C">
            <w:pPr>
              <w:widowControl/>
              <w:jc w:val="both"/>
              <w:rPr>
                <w:rFonts w:hint="eastAsia" w:ascii="仿宋" w:hAnsi="仿宋" w:eastAsia="仿宋" w:cs="仿宋"/>
                <w:b/>
                <w:bCs/>
                <w:color w:val="000000"/>
                <w:kern w:val="0"/>
                <w:sz w:val="16"/>
                <w:szCs w:val="16"/>
                <w:lang w:val="en-US" w:eastAsia="zh-CN" w:bidi="ar"/>
              </w:rPr>
            </w:pPr>
            <w:r>
              <w:rPr>
                <w:rFonts w:hint="eastAsia" w:ascii="仿宋" w:hAnsi="仿宋" w:eastAsia="仿宋" w:cs="仿宋"/>
                <w:b/>
                <w:bCs/>
                <w:color w:val="000000"/>
                <w:kern w:val="0"/>
                <w:sz w:val="16"/>
                <w:szCs w:val="16"/>
                <w:lang w:val="en-US" w:eastAsia="zh-CN"/>
              </w:rPr>
              <w:t>《辽宁省城镇绿化</w:t>
            </w:r>
            <w:r>
              <w:rPr>
                <w:rFonts w:hint="eastAsia" w:ascii="仿宋" w:hAnsi="仿宋" w:eastAsia="仿宋" w:cs="仿宋"/>
                <w:b/>
                <w:bCs/>
                <w:color w:val="000000"/>
                <w:kern w:val="0"/>
                <w:sz w:val="16"/>
                <w:szCs w:val="16"/>
                <w:lang w:val="en-US" w:eastAsia="zh-CN" w:bidi="ar"/>
              </w:rPr>
              <w:t>条例》</w:t>
            </w:r>
          </w:p>
          <w:p w14:paraId="097C745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1947FACA">
            <w:pPr>
              <w:widowControl/>
              <w:jc w:val="both"/>
              <w:rPr>
                <w:rFonts w:hint="eastAsia" w:ascii="仿宋" w:hAnsi="仿宋" w:eastAsia="仿宋" w:cs="仿宋"/>
                <w:color w:val="auto"/>
                <w:kern w:val="0"/>
                <w:sz w:val="16"/>
                <w:szCs w:val="16"/>
              </w:rPr>
            </w:pPr>
            <w:r>
              <w:rPr>
                <w:rFonts w:hint="eastAsia" w:ascii="仿宋" w:hAnsi="仿宋" w:eastAsia="仿宋" w:cs="仿宋"/>
                <w:b/>
                <w:bCs/>
                <w:color w:val="auto"/>
                <w:kern w:val="0"/>
                <w:sz w:val="16"/>
                <w:szCs w:val="16"/>
              </w:rPr>
              <w:t>第四十四条</w:t>
            </w:r>
            <w:r>
              <w:rPr>
                <w:rFonts w:hint="eastAsia" w:ascii="仿宋" w:hAnsi="仿宋" w:eastAsia="仿宋" w:cs="仿宋"/>
                <w:color w:val="auto"/>
                <w:kern w:val="0"/>
                <w:sz w:val="16"/>
                <w:szCs w:val="16"/>
              </w:rPr>
              <w:t xml:space="preserve"> 违反本条例规定，有下列行为之一的，由城镇绿化行政主管部门责令停止违法行为、恢复原状，并可以按照下列规定处以罚款：</w:t>
            </w:r>
          </w:p>
          <w:p w14:paraId="3BBB3EB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color w:val="auto"/>
                <w:kern w:val="0"/>
                <w:sz w:val="16"/>
                <w:szCs w:val="16"/>
              </w:rPr>
              <w:t>（三）向树木旁或者绿地内排放、堆放污物垃圾、含有融雪剂的残雪，以及喷撒、倾倒或者排放有害污水、污油、融雪剂等影响植物生长物质的，处一千元以上二千元以下罚款；</w:t>
            </w:r>
          </w:p>
        </w:tc>
        <w:tc>
          <w:tcPr>
            <w:tcW w:w="1418" w:type="dxa"/>
            <w:noWrap w:val="0"/>
            <w:vAlign w:val="center"/>
          </w:tcPr>
          <w:p w14:paraId="7BFF7879">
            <w:pPr>
              <w:widowControl/>
              <w:jc w:val="both"/>
              <w:rPr>
                <w:rFonts w:hint="eastAsia" w:ascii="仿宋" w:hAnsi="仿宋" w:eastAsia="仿宋" w:cs="仿宋"/>
                <w:b/>
                <w:bCs/>
                <w:color w:val="auto"/>
                <w:kern w:val="0"/>
                <w:sz w:val="16"/>
                <w:szCs w:val="16"/>
                <w:lang w:val="en-US" w:eastAsia="zh-CN" w:bidi="ar-SA"/>
              </w:rPr>
            </w:pPr>
            <w:r>
              <w:rPr>
                <w:rFonts w:hint="eastAsia" w:ascii="仿宋" w:hAnsi="仿宋" w:eastAsia="仿宋" w:cs="仿宋"/>
                <w:color w:val="auto"/>
                <w:kern w:val="0"/>
                <w:sz w:val="16"/>
                <w:szCs w:val="16"/>
              </w:rPr>
              <w:t>向树木旁或者绿地内排放、堆放污物垃圾、含有融雪剂的残雪，以及喷撒、倾倒或者排放有害污水、污油、融雪剂等影响植物生长物质</w:t>
            </w:r>
          </w:p>
        </w:tc>
        <w:tc>
          <w:tcPr>
            <w:tcW w:w="5558" w:type="dxa"/>
            <w:noWrap w:val="0"/>
            <w:vAlign w:val="center"/>
          </w:tcPr>
          <w:p w14:paraId="66D51AE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1、经责令停止违法行为，及时改正并未造成危害后果的，不予处罚；</w:t>
            </w:r>
          </w:p>
          <w:p w14:paraId="7176164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2、向树木旁或者绿地内排放、堆放污物垃圾、含有融雪剂的残雪，以及喷撒、倾倒或者排放有害污水、污油、融雪剂等影响植物生长物质，造成树木花草损伤的，责令恢复原状，并处1000元罚款；</w:t>
            </w:r>
          </w:p>
          <w:p w14:paraId="7527519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3、向树木旁或者绿地内排放、堆放污物垃圾、含有融雪剂的残雪，以及喷撒、倾倒或者排放有害污水、污油、融雪剂等影响植物生长物质，造成树木花草死亡的，依法承担赔偿责任，并处2000元罚款。</w:t>
            </w:r>
          </w:p>
        </w:tc>
      </w:tr>
      <w:tr w14:paraId="5F03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25C8741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sz w:val="16"/>
                <w:szCs w:val="16"/>
                <w:vertAlign w:val="baseline"/>
                <w:lang w:val="en-US" w:eastAsia="zh-CN"/>
              </w:rPr>
            </w:pPr>
          </w:p>
          <w:p w14:paraId="6377B45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71</w:t>
            </w:r>
          </w:p>
        </w:tc>
        <w:tc>
          <w:tcPr>
            <w:tcW w:w="720" w:type="dxa"/>
            <w:noWrap w:val="0"/>
            <w:vAlign w:val="center"/>
          </w:tcPr>
          <w:p w14:paraId="25CB7C7A">
            <w:pPr>
              <w:widowControl/>
              <w:jc w:val="both"/>
              <w:rPr>
                <w:rFonts w:hint="eastAsia" w:ascii="仿宋" w:hAnsi="仿宋" w:eastAsia="仿宋" w:cs="仿宋"/>
                <w:b/>
                <w:bCs/>
                <w:color w:val="000000"/>
                <w:kern w:val="0"/>
                <w:sz w:val="16"/>
                <w:szCs w:val="16"/>
                <w:lang w:val="en-US" w:eastAsia="zh-CN" w:bidi="ar"/>
              </w:rPr>
            </w:pPr>
            <w:r>
              <w:rPr>
                <w:rFonts w:hint="eastAsia" w:ascii="仿宋" w:hAnsi="仿宋" w:eastAsia="仿宋" w:cs="仿宋"/>
                <w:b/>
                <w:bCs/>
                <w:color w:val="000000"/>
                <w:kern w:val="0"/>
                <w:sz w:val="16"/>
                <w:szCs w:val="16"/>
                <w:lang w:val="en-US" w:eastAsia="zh-CN" w:bidi="ar"/>
              </w:rPr>
              <w:t>《辽宁省城镇绿化条例》</w:t>
            </w:r>
          </w:p>
          <w:p w14:paraId="7A55932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5289626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bCs/>
                <w:color w:val="auto"/>
                <w:kern w:val="0"/>
                <w:sz w:val="16"/>
                <w:szCs w:val="16"/>
              </w:rPr>
              <w:t>第四十一条</w:t>
            </w:r>
            <w:r>
              <w:rPr>
                <w:rFonts w:hint="eastAsia" w:ascii="仿宋" w:hAnsi="仿宋" w:eastAsia="仿宋" w:cs="仿宋"/>
                <w:color w:val="auto"/>
                <w:kern w:val="0"/>
                <w:sz w:val="16"/>
                <w:szCs w:val="16"/>
              </w:rPr>
              <w:t xml:space="preserve"> 违反本条例规定，擅自占用绿地、临时占用绿地不按期退还的，由城镇绿化行政主管部门责令限期归还、恢复原状，并可以按照缴纳补偿费的两倍以上三倍以下处以罚款。</w:t>
            </w:r>
          </w:p>
        </w:tc>
        <w:tc>
          <w:tcPr>
            <w:tcW w:w="1418" w:type="dxa"/>
            <w:noWrap w:val="0"/>
            <w:vAlign w:val="center"/>
          </w:tcPr>
          <w:p w14:paraId="118013FE">
            <w:pPr>
              <w:widowControl/>
              <w:jc w:val="both"/>
              <w:rPr>
                <w:rFonts w:hint="eastAsia" w:ascii="仿宋" w:hAnsi="仿宋" w:eastAsia="仿宋" w:cs="仿宋"/>
                <w:color w:val="auto"/>
                <w:kern w:val="0"/>
                <w:sz w:val="16"/>
                <w:szCs w:val="16"/>
                <w:lang w:val="en-US" w:eastAsia="zh-CN"/>
              </w:rPr>
            </w:pPr>
            <w:r>
              <w:rPr>
                <w:rFonts w:hint="eastAsia" w:ascii="仿宋" w:hAnsi="仿宋" w:eastAsia="仿宋" w:cs="仿宋"/>
                <w:color w:val="auto"/>
                <w:kern w:val="0"/>
                <w:sz w:val="16"/>
                <w:szCs w:val="16"/>
              </w:rPr>
              <w:t>擅自占用绿地、临时占用绿地不按期退还，以及擅自在城镇公园绿地内开设商业、服务摊点</w:t>
            </w:r>
          </w:p>
          <w:p w14:paraId="52590CEC">
            <w:pPr>
              <w:widowControl/>
              <w:jc w:val="both"/>
              <w:rPr>
                <w:rFonts w:hint="eastAsia" w:ascii="仿宋" w:hAnsi="仿宋" w:eastAsia="仿宋" w:cs="仿宋"/>
                <w:b/>
                <w:bCs/>
                <w:color w:val="auto"/>
                <w:kern w:val="0"/>
                <w:sz w:val="16"/>
                <w:szCs w:val="16"/>
                <w:lang w:val="en-US" w:eastAsia="zh-CN" w:bidi="ar-SA"/>
              </w:rPr>
            </w:pPr>
          </w:p>
        </w:tc>
        <w:tc>
          <w:tcPr>
            <w:tcW w:w="5558" w:type="dxa"/>
            <w:noWrap w:val="0"/>
            <w:vAlign w:val="center"/>
          </w:tcPr>
          <w:p w14:paraId="29FD8C5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1、擅自占用绿地、临时占用绿地不按期退还，以及擅自在城镇公园绿地内开设商业、服务摊点，面积10平米以下的，责令限期归还，恢复原状，并处补偿费2倍罚款；</w:t>
            </w:r>
          </w:p>
          <w:p w14:paraId="68481A1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2、擅自占用绿地、临时占用绿地不按期退还，以及擅自在城镇公园绿地内开设商业、服务摊点，面积10平米以上的，责令限期归还，恢复原状，并处补偿费3倍罚款。</w:t>
            </w:r>
          </w:p>
        </w:tc>
      </w:tr>
      <w:tr w14:paraId="5CF6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18940E3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72</w:t>
            </w:r>
          </w:p>
        </w:tc>
        <w:tc>
          <w:tcPr>
            <w:tcW w:w="720" w:type="dxa"/>
            <w:noWrap w:val="0"/>
            <w:vAlign w:val="center"/>
          </w:tcPr>
          <w:p w14:paraId="52ED1FE8">
            <w:pPr>
              <w:widowControl/>
              <w:jc w:val="both"/>
              <w:rPr>
                <w:rFonts w:hint="eastAsia" w:ascii="仿宋" w:hAnsi="仿宋" w:eastAsia="仿宋" w:cs="仿宋"/>
                <w:b/>
                <w:bCs/>
                <w:color w:val="000000"/>
                <w:kern w:val="0"/>
                <w:sz w:val="16"/>
                <w:szCs w:val="16"/>
                <w:lang w:val="en-US" w:eastAsia="zh-CN" w:bidi="ar"/>
              </w:rPr>
            </w:pPr>
            <w:r>
              <w:rPr>
                <w:rFonts w:hint="eastAsia" w:ascii="仿宋" w:hAnsi="仿宋" w:eastAsia="仿宋" w:cs="仿宋"/>
                <w:b/>
                <w:bCs/>
                <w:color w:val="000000"/>
                <w:kern w:val="0"/>
                <w:sz w:val="16"/>
                <w:szCs w:val="16"/>
                <w:lang w:val="en-US" w:eastAsia="zh-CN" w:bidi="ar"/>
              </w:rPr>
              <w:t>《辽宁省城镇绿化条例》</w:t>
            </w:r>
          </w:p>
          <w:p w14:paraId="0479026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203699B7">
            <w:pPr>
              <w:widowControl/>
              <w:jc w:val="both"/>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第四十四条</w:t>
            </w:r>
            <w:r>
              <w:rPr>
                <w:rFonts w:hint="eastAsia" w:ascii="仿宋" w:hAnsi="仿宋" w:eastAsia="仿宋" w:cs="仿宋"/>
                <w:color w:val="auto"/>
                <w:kern w:val="0"/>
                <w:sz w:val="16"/>
                <w:szCs w:val="16"/>
                <w:lang w:val="en-US" w:eastAsia="zh-CN"/>
              </w:rPr>
              <w:t xml:space="preserve"> 违反本条例规定，有下列行为之一的，由城镇绿化行政主管部门责令停止违法行为、恢复原状，并可以按照下列规定处以罚款：</w:t>
            </w:r>
          </w:p>
          <w:p w14:paraId="2F2F832D">
            <w:pPr>
              <w:widowControl/>
              <w:ind w:firstLine="420"/>
              <w:jc w:val="both"/>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color w:val="auto"/>
                <w:kern w:val="0"/>
                <w:sz w:val="16"/>
                <w:szCs w:val="16"/>
                <w:lang w:val="en-US" w:eastAsia="zh-CN"/>
              </w:rPr>
              <w:t>（一）在树木上刻划、张贴或者挂悬物品，以及剥损树皮、树干、挖根或者随意摘采果实、种子、损毁花草的，处一百元以上五百元以下罚款;</w:t>
            </w:r>
          </w:p>
        </w:tc>
        <w:tc>
          <w:tcPr>
            <w:tcW w:w="1418" w:type="dxa"/>
            <w:noWrap w:val="0"/>
            <w:vAlign w:val="center"/>
          </w:tcPr>
          <w:p w14:paraId="2C6684B8">
            <w:pPr>
              <w:widowControl/>
              <w:jc w:val="both"/>
              <w:rPr>
                <w:rFonts w:hint="eastAsia" w:ascii="仿宋" w:hAnsi="仿宋" w:eastAsia="仿宋" w:cs="仿宋"/>
                <w:b/>
                <w:bCs/>
                <w:color w:val="auto"/>
                <w:kern w:val="0"/>
                <w:sz w:val="16"/>
                <w:szCs w:val="16"/>
                <w:lang w:val="en-US" w:eastAsia="zh-CN" w:bidi="ar-SA"/>
              </w:rPr>
            </w:pPr>
            <w:r>
              <w:rPr>
                <w:rFonts w:hint="eastAsia" w:ascii="仿宋" w:hAnsi="仿宋" w:eastAsia="仿宋" w:cs="仿宋"/>
                <w:color w:val="auto"/>
                <w:kern w:val="0"/>
                <w:sz w:val="16"/>
                <w:szCs w:val="16"/>
                <w:lang w:val="en-US" w:eastAsia="zh-CN"/>
              </w:rPr>
              <w:t>在树木上搭棚、架设电线、天线，在树上钉、刮、刻、拴物或者牲畜，随意摘采果实、种子及损害花草、根系。</w:t>
            </w:r>
          </w:p>
        </w:tc>
        <w:tc>
          <w:tcPr>
            <w:tcW w:w="5558" w:type="dxa"/>
            <w:noWrap w:val="0"/>
            <w:vAlign w:val="center"/>
          </w:tcPr>
          <w:p w14:paraId="7EF49C3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1、摘采果实、种子、损毁花草经责令停止违法行为，及时改正并未造成危害后果的，给予警告；产生严重危害后果或者剥损树皮、树干、挖根要求当事人停止违法行为，并处100元罚款；</w:t>
            </w:r>
          </w:p>
          <w:p w14:paraId="028EA27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2、不听劝阻，继续实施违法行为，造成树木死亡的，依法承担赔偿责任，并处500元罚款。</w:t>
            </w:r>
          </w:p>
        </w:tc>
      </w:tr>
      <w:tr w14:paraId="04AF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7E9D3A4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73</w:t>
            </w:r>
          </w:p>
        </w:tc>
        <w:tc>
          <w:tcPr>
            <w:tcW w:w="720" w:type="dxa"/>
            <w:noWrap w:val="0"/>
            <w:vAlign w:val="center"/>
          </w:tcPr>
          <w:p w14:paraId="5C1A3CF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000000"/>
                <w:sz w:val="16"/>
                <w:szCs w:val="20"/>
                <w:lang w:val="en-US" w:eastAsia="zh-CN"/>
              </w:rPr>
            </w:pPr>
            <w:r>
              <w:rPr>
                <w:rFonts w:hint="eastAsia" w:ascii="仿宋" w:hAnsi="仿宋" w:eastAsia="仿宋" w:cs="仿宋"/>
                <w:b/>
                <w:bCs/>
                <w:color w:val="000000"/>
                <w:sz w:val="16"/>
                <w:szCs w:val="20"/>
                <w:lang w:val="en-US" w:eastAsia="zh-CN"/>
              </w:rPr>
              <w:t>《城市古树名木保护管理办法》</w:t>
            </w:r>
          </w:p>
          <w:p w14:paraId="0B797F93">
            <w:pPr>
              <w:jc w:val="both"/>
              <w:rPr>
                <w:rFonts w:hint="eastAsia" w:ascii="仿宋" w:hAnsi="仿宋" w:eastAsia="仿宋" w:cs="仿宋"/>
                <w:b/>
                <w:bCs/>
                <w:color w:val="000000"/>
                <w:sz w:val="16"/>
                <w:szCs w:val="20"/>
                <w:lang w:val="en-US" w:eastAsia="zh-CN"/>
              </w:rPr>
            </w:pPr>
            <w:r>
              <w:rPr>
                <w:rFonts w:hint="eastAsia" w:ascii="仿宋" w:hAnsi="仿宋" w:eastAsia="仿宋" w:cs="仿宋"/>
                <w:b/>
                <w:bCs/>
                <w:color w:val="000000"/>
                <w:sz w:val="16"/>
                <w:szCs w:val="20"/>
                <w:lang w:val="en-US" w:eastAsia="zh-CN"/>
              </w:rPr>
              <w:t>《城市绿化条例》</w:t>
            </w:r>
          </w:p>
          <w:p w14:paraId="7E4BE91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000000"/>
                <w:sz w:val="16"/>
                <w:szCs w:val="20"/>
                <w:lang w:val="en-US" w:eastAsia="zh-CN"/>
              </w:rPr>
            </w:pPr>
          </w:p>
        </w:tc>
        <w:tc>
          <w:tcPr>
            <w:tcW w:w="2335" w:type="dxa"/>
            <w:noWrap w:val="0"/>
            <w:vAlign w:val="center"/>
          </w:tcPr>
          <w:p w14:paraId="660D36B9">
            <w:pPr>
              <w:jc w:val="both"/>
              <w:rPr>
                <w:rFonts w:hint="eastAsia" w:ascii="仿宋" w:hAnsi="仿宋" w:eastAsia="仿宋" w:cs="仿宋"/>
                <w:color w:val="auto"/>
                <w:sz w:val="16"/>
                <w:szCs w:val="20"/>
                <w:lang w:val="en-US" w:eastAsia="zh-CN"/>
              </w:rPr>
            </w:pPr>
            <w:r>
              <w:rPr>
                <w:rFonts w:hint="eastAsia" w:ascii="仿宋" w:hAnsi="仿宋" w:eastAsia="仿宋" w:cs="仿宋"/>
                <w:b/>
                <w:bCs/>
                <w:color w:val="auto"/>
                <w:sz w:val="16"/>
                <w:szCs w:val="20"/>
                <w:lang w:val="en-US" w:eastAsia="zh-CN"/>
              </w:rPr>
              <w:t>第十七条</w:t>
            </w:r>
            <w:r>
              <w:rPr>
                <w:rFonts w:hint="eastAsia" w:ascii="仿宋" w:hAnsi="仿宋" w:eastAsia="仿宋" w:cs="仿宋"/>
                <w:color w:val="auto"/>
                <w:sz w:val="16"/>
                <w:szCs w:val="20"/>
                <w:lang w:val="en-US" w:eastAsia="zh-CN"/>
              </w:rPr>
              <w:t xml:space="preserve"> 对违反本办法第十一条、十二条、十三条、十四条规定的，由</w:t>
            </w:r>
            <w:r>
              <w:rPr>
                <w:rFonts w:hint="eastAsia" w:ascii="仿宋" w:hAnsi="仿宋" w:eastAsia="仿宋" w:cs="仿宋"/>
                <w:color w:val="auto"/>
                <w:sz w:val="16"/>
                <w:szCs w:val="20"/>
                <w:lang w:val="en-US" w:eastAsia="zh-CN"/>
              </w:rPr>
              <w:fldChar w:fldCharType="begin"/>
            </w:r>
            <w:r>
              <w:rPr>
                <w:rFonts w:hint="eastAsia" w:ascii="仿宋" w:hAnsi="仿宋" w:eastAsia="仿宋" w:cs="仿宋"/>
                <w:color w:val="auto"/>
                <w:sz w:val="16"/>
                <w:szCs w:val="20"/>
                <w:lang w:val="en-US" w:eastAsia="zh-CN"/>
              </w:rPr>
              <w:instrText xml:space="preserve"> HYPERLINK "https://baike.so.com/doc/6282919-6496380.html" \t "https://baike.so.com/doc/_blank" </w:instrText>
            </w:r>
            <w:r>
              <w:rPr>
                <w:rFonts w:hint="eastAsia" w:ascii="仿宋" w:hAnsi="仿宋" w:eastAsia="仿宋" w:cs="仿宋"/>
                <w:color w:val="auto"/>
                <w:sz w:val="16"/>
                <w:szCs w:val="20"/>
                <w:lang w:val="en-US" w:eastAsia="zh-CN"/>
              </w:rPr>
              <w:fldChar w:fldCharType="separate"/>
            </w:r>
            <w:r>
              <w:rPr>
                <w:rFonts w:hint="eastAsia" w:ascii="仿宋" w:hAnsi="仿宋" w:eastAsia="仿宋" w:cs="仿宋"/>
                <w:color w:val="auto"/>
                <w:sz w:val="16"/>
                <w:szCs w:val="20"/>
                <w:lang w:val="en-US" w:eastAsia="zh-CN"/>
              </w:rPr>
              <w:t>城市园林绿化</w:t>
            </w:r>
            <w:r>
              <w:rPr>
                <w:rFonts w:hint="eastAsia" w:ascii="仿宋" w:hAnsi="仿宋" w:eastAsia="仿宋" w:cs="仿宋"/>
                <w:color w:val="auto"/>
                <w:sz w:val="16"/>
                <w:szCs w:val="20"/>
                <w:lang w:val="en-US" w:eastAsia="zh-CN"/>
              </w:rPr>
              <w:fldChar w:fldCharType="end"/>
            </w:r>
            <w:r>
              <w:rPr>
                <w:rFonts w:hint="eastAsia" w:ascii="仿宋" w:hAnsi="仿宋" w:eastAsia="仿宋" w:cs="仿宋"/>
                <w:color w:val="auto"/>
                <w:sz w:val="16"/>
                <w:szCs w:val="20"/>
                <w:lang w:val="en-US" w:eastAsia="zh-CN"/>
              </w:rPr>
              <w:t>行政主管部门按照《</w:t>
            </w:r>
            <w:r>
              <w:rPr>
                <w:rFonts w:hint="eastAsia" w:ascii="仿宋" w:hAnsi="仿宋" w:eastAsia="仿宋" w:cs="仿宋"/>
                <w:color w:val="auto"/>
                <w:sz w:val="16"/>
                <w:szCs w:val="20"/>
                <w:lang w:val="en-US" w:eastAsia="zh-CN"/>
              </w:rPr>
              <w:fldChar w:fldCharType="begin"/>
            </w:r>
            <w:r>
              <w:rPr>
                <w:rFonts w:hint="eastAsia" w:ascii="仿宋" w:hAnsi="仿宋" w:eastAsia="仿宋" w:cs="仿宋"/>
                <w:color w:val="auto"/>
                <w:sz w:val="16"/>
                <w:szCs w:val="20"/>
                <w:lang w:val="en-US" w:eastAsia="zh-CN"/>
              </w:rPr>
              <w:instrText xml:space="preserve"> HYPERLINK "https://baike.so.com/doc/6173476-6386716.html" \t "https://baike.so.com/doc/_blank" </w:instrText>
            </w:r>
            <w:r>
              <w:rPr>
                <w:rFonts w:hint="eastAsia" w:ascii="仿宋" w:hAnsi="仿宋" w:eastAsia="仿宋" w:cs="仿宋"/>
                <w:color w:val="auto"/>
                <w:sz w:val="16"/>
                <w:szCs w:val="20"/>
                <w:lang w:val="en-US" w:eastAsia="zh-CN"/>
              </w:rPr>
              <w:fldChar w:fldCharType="separate"/>
            </w:r>
            <w:r>
              <w:rPr>
                <w:rFonts w:hint="eastAsia" w:ascii="仿宋" w:hAnsi="仿宋" w:eastAsia="仿宋" w:cs="仿宋"/>
                <w:color w:val="auto"/>
                <w:sz w:val="16"/>
                <w:szCs w:val="20"/>
                <w:lang w:val="en-US" w:eastAsia="zh-CN"/>
              </w:rPr>
              <w:t>城市绿化条例</w:t>
            </w:r>
            <w:r>
              <w:rPr>
                <w:rFonts w:hint="eastAsia" w:ascii="仿宋" w:hAnsi="仿宋" w:eastAsia="仿宋" w:cs="仿宋"/>
                <w:color w:val="auto"/>
                <w:sz w:val="16"/>
                <w:szCs w:val="20"/>
                <w:lang w:val="en-US" w:eastAsia="zh-CN"/>
              </w:rPr>
              <w:fldChar w:fldCharType="end"/>
            </w:r>
            <w:r>
              <w:rPr>
                <w:rFonts w:hint="eastAsia" w:ascii="仿宋" w:hAnsi="仿宋" w:eastAsia="仿宋" w:cs="仿宋"/>
                <w:color w:val="auto"/>
                <w:sz w:val="16"/>
                <w:szCs w:val="20"/>
                <w:lang w:val="en-US" w:eastAsia="zh-CN"/>
              </w:rPr>
              <w:t>》第二十七条规定，视情节轻重予以处理。</w:t>
            </w:r>
          </w:p>
          <w:p w14:paraId="02BAA3DE">
            <w:pPr>
              <w:jc w:val="both"/>
              <w:rPr>
                <w:rFonts w:hint="eastAsia" w:ascii="仿宋" w:hAnsi="仿宋" w:eastAsia="仿宋" w:cs="仿宋"/>
                <w:color w:val="auto"/>
                <w:sz w:val="16"/>
                <w:szCs w:val="20"/>
                <w:lang w:val="en-US" w:eastAsia="zh-CN"/>
              </w:rPr>
            </w:pPr>
            <w:r>
              <w:rPr>
                <w:rFonts w:hint="eastAsia" w:ascii="仿宋" w:hAnsi="仿宋" w:eastAsia="仿宋" w:cs="仿宋"/>
                <w:b/>
                <w:bCs/>
                <w:color w:val="auto"/>
                <w:sz w:val="16"/>
                <w:szCs w:val="20"/>
                <w:lang w:val="en-US" w:eastAsia="zh-CN"/>
              </w:rPr>
              <w:t>第二十七条</w:t>
            </w:r>
            <w:r>
              <w:rPr>
                <w:rFonts w:hint="eastAsia" w:ascii="仿宋" w:hAnsi="仿宋" w:eastAsia="仿宋" w:cs="仿宋"/>
                <w:color w:val="auto"/>
                <w:sz w:val="16"/>
                <w:szCs w:val="20"/>
                <w:lang w:val="en-US" w:eastAsia="zh-CN"/>
              </w:rPr>
              <w:t xml:space="preserve"> 未经同意擅自占用城市绿化用地的，由城市人民政府城市绿化行政主管部门责令限期退还、恢复原状，可以并处罚款;造成损失的，应当负赔偿责任。</w:t>
            </w:r>
          </w:p>
          <w:p w14:paraId="3D2A2BB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ascii="Arial" w:hAnsi="Arial" w:eastAsia="宋体" w:cs="Arial"/>
                <w:b/>
                <w:bCs/>
                <w:i w:val="0"/>
                <w:iCs w:val="0"/>
                <w:caps w:val="0"/>
                <w:color w:val="auto"/>
                <w:spacing w:val="0"/>
                <w:sz w:val="15"/>
                <w:szCs w:val="15"/>
                <w:shd w:val="clear" w:color="auto" w:fill="FFFFFF"/>
              </w:rPr>
              <w:t>第四十三条</w:t>
            </w:r>
            <w:r>
              <w:rPr>
                <w:rFonts w:ascii="Arial" w:hAnsi="Arial" w:eastAsia="宋体" w:cs="Arial"/>
                <w:i w:val="0"/>
                <w:iCs w:val="0"/>
                <w:caps w:val="0"/>
                <w:color w:val="auto"/>
                <w:spacing w:val="0"/>
                <w:sz w:val="11"/>
                <w:szCs w:val="11"/>
                <w:shd w:val="clear" w:color="auto" w:fill="FFFFFF"/>
              </w:rPr>
              <w:t xml:space="preserve"> </w:t>
            </w:r>
            <w:r>
              <w:rPr>
                <w:rFonts w:hint="eastAsia" w:ascii="仿宋" w:hAnsi="仿宋" w:eastAsia="仿宋" w:cs="仿宋"/>
                <w:color w:val="auto"/>
                <w:sz w:val="16"/>
                <w:szCs w:val="20"/>
                <w:lang w:val="en-US" w:eastAsia="zh-CN"/>
              </w:rPr>
              <w:t>违反本条例规定，砍伐、擅自迁移古树名木或者因养护不善致使古树名木受到损伤或者死亡的，由城镇绿化行政主管部门责令停止违法行为，并可以按照评估价值三倍以上五倍以下处以罚款;造成损失的，应当依法承担赔偿责任。</w:t>
            </w:r>
          </w:p>
        </w:tc>
        <w:tc>
          <w:tcPr>
            <w:tcW w:w="1418" w:type="dxa"/>
            <w:noWrap w:val="0"/>
            <w:vAlign w:val="center"/>
          </w:tcPr>
          <w:p w14:paraId="0D9728B9">
            <w:pPr>
              <w:widowControl/>
              <w:jc w:val="both"/>
              <w:rPr>
                <w:rFonts w:hint="eastAsia" w:ascii="仿宋" w:hAnsi="仿宋" w:eastAsia="仿宋" w:cs="仿宋"/>
                <w:color w:val="auto"/>
                <w:kern w:val="0"/>
                <w:sz w:val="16"/>
                <w:szCs w:val="16"/>
                <w:lang w:val="en-US" w:eastAsia="zh-CN" w:bidi="ar"/>
              </w:rPr>
            </w:pPr>
            <w:r>
              <w:rPr>
                <w:rFonts w:hint="eastAsia" w:ascii="仿宋" w:hAnsi="仿宋" w:eastAsia="仿宋" w:cs="仿宋"/>
                <w:color w:val="auto"/>
                <w:kern w:val="0"/>
                <w:sz w:val="16"/>
                <w:szCs w:val="16"/>
                <w:lang w:val="en-US" w:eastAsia="zh-CN" w:bidi="ar"/>
              </w:rPr>
              <w:t>任何单位和个人不得以任何理由、任何方式砍伐和擅自移植古树名木。</w:t>
            </w:r>
          </w:p>
          <w:p w14:paraId="7BEF7A0A">
            <w:pPr>
              <w:widowControl/>
              <w:jc w:val="both"/>
              <w:rPr>
                <w:rFonts w:hint="eastAsia" w:ascii="仿宋" w:hAnsi="仿宋" w:eastAsia="仿宋" w:cs="仿宋"/>
                <w:color w:val="auto"/>
                <w:kern w:val="0"/>
                <w:sz w:val="16"/>
                <w:szCs w:val="16"/>
                <w:lang w:val="en-US" w:eastAsia="zh-CN" w:bidi="ar"/>
              </w:rPr>
            </w:pPr>
            <w:r>
              <w:rPr>
                <w:rFonts w:hint="eastAsia" w:ascii="仿宋" w:hAnsi="仿宋" w:eastAsia="仿宋" w:cs="仿宋"/>
                <w:color w:val="auto"/>
                <w:kern w:val="0"/>
                <w:sz w:val="16"/>
                <w:szCs w:val="16"/>
                <w:lang w:val="en-US" w:eastAsia="zh-CN" w:bidi="ar"/>
              </w:rPr>
              <w:t>集体和个人所有的古树名木，未经城市园林绿化行政主管部门</w:t>
            </w:r>
            <w:r>
              <w:rPr>
                <w:rFonts w:hint="eastAsia" w:ascii="仿宋" w:hAnsi="仿宋" w:eastAsia="仿宋" w:cs="仿宋"/>
                <w:color w:val="auto"/>
                <w:kern w:val="0"/>
                <w:sz w:val="16"/>
                <w:szCs w:val="16"/>
                <w:lang w:val="en-US" w:eastAsia="zh-CN" w:bidi="ar"/>
              </w:rPr>
              <w:fldChar w:fldCharType="begin"/>
            </w:r>
            <w:r>
              <w:rPr>
                <w:rFonts w:hint="eastAsia" w:ascii="仿宋" w:hAnsi="仿宋" w:eastAsia="仿宋" w:cs="仿宋"/>
                <w:color w:val="auto"/>
                <w:kern w:val="0"/>
                <w:sz w:val="16"/>
                <w:szCs w:val="16"/>
                <w:lang w:val="en-US" w:eastAsia="zh-CN" w:bidi="ar"/>
              </w:rPr>
              <w:instrText xml:space="preserve"> HYPERLINK "https://baike.so.com/doc/5331700-5566938.html" \t "https://baike.so.com/doc/_blank" </w:instrText>
            </w:r>
            <w:r>
              <w:rPr>
                <w:rFonts w:hint="eastAsia" w:ascii="仿宋" w:hAnsi="仿宋" w:eastAsia="仿宋" w:cs="仿宋"/>
                <w:color w:val="auto"/>
                <w:kern w:val="0"/>
                <w:sz w:val="16"/>
                <w:szCs w:val="16"/>
                <w:lang w:val="en-US" w:eastAsia="zh-CN" w:bidi="ar"/>
              </w:rPr>
              <w:fldChar w:fldCharType="separate"/>
            </w:r>
            <w:r>
              <w:rPr>
                <w:rFonts w:hint="eastAsia" w:ascii="仿宋" w:hAnsi="仿宋" w:eastAsia="仿宋" w:cs="仿宋"/>
                <w:color w:val="auto"/>
                <w:kern w:val="0"/>
                <w:sz w:val="16"/>
                <w:szCs w:val="16"/>
                <w:lang w:val="en-US" w:eastAsia="zh-CN" w:bidi="ar"/>
              </w:rPr>
              <w:t>审核</w:t>
            </w:r>
            <w:r>
              <w:rPr>
                <w:rFonts w:hint="eastAsia" w:ascii="仿宋" w:hAnsi="仿宋" w:eastAsia="仿宋" w:cs="仿宋"/>
                <w:color w:val="auto"/>
                <w:kern w:val="0"/>
                <w:sz w:val="16"/>
                <w:szCs w:val="16"/>
                <w:lang w:val="en-US" w:eastAsia="zh-CN" w:bidi="ar"/>
              </w:rPr>
              <w:fldChar w:fldCharType="end"/>
            </w:r>
            <w:r>
              <w:rPr>
                <w:rFonts w:hint="eastAsia" w:ascii="仿宋" w:hAnsi="仿宋" w:eastAsia="仿宋" w:cs="仿宋"/>
                <w:color w:val="auto"/>
                <w:kern w:val="0"/>
                <w:sz w:val="16"/>
                <w:szCs w:val="16"/>
                <w:lang w:val="en-US" w:eastAsia="zh-CN" w:bidi="ar"/>
              </w:rPr>
              <w:t>，并报城市人民政府批准的，不得买卖、转让。</w:t>
            </w:r>
          </w:p>
          <w:p w14:paraId="5D079A16">
            <w:pPr>
              <w:widowControl/>
              <w:jc w:val="both"/>
              <w:rPr>
                <w:rFonts w:hint="eastAsia" w:ascii="仿宋" w:hAnsi="仿宋" w:eastAsia="仿宋" w:cs="仿宋"/>
                <w:color w:val="auto"/>
                <w:kern w:val="0"/>
                <w:sz w:val="16"/>
                <w:szCs w:val="16"/>
                <w:lang w:val="en-US" w:eastAsia="zh-CN" w:bidi="ar"/>
              </w:rPr>
            </w:pPr>
            <w:r>
              <w:rPr>
                <w:rFonts w:hint="eastAsia" w:ascii="仿宋" w:hAnsi="仿宋" w:eastAsia="仿宋" w:cs="仿宋"/>
                <w:color w:val="auto"/>
                <w:kern w:val="0"/>
                <w:sz w:val="16"/>
                <w:szCs w:val="16"/>
                <w:lang w:val="en-US" w:eastAsia="zh-CN" w:bidi="ar"/>
              </w:rPr>
              <w:t>新建、改建、扩建的建设工程影响古树名木生长的，建设单位必须提出避让和保护措施。</w:t>
            </w:r>
          </w:p>
          <w:p w14:paraId="50F43A7C">
            <w:pPr>
              <w:widowControl/>
              <w:jc w:val="both"/>
              <w:rPr>
                <w:rFonts w:hint="eastAsia" w:ascii="仿宋" w:hAnsi="仿宋" w:eastAsia="仿宋" w:cs="仿宋"/>
                <w:b/>
                <w:bCs/>
                <w:color w:val="auto"/>
                <w:kern w:val="0"/>
                <w:sz w:val="16"/>
                <w:szCs w:val="16"/>
                <w:lang w:val="en-US" w:eastAsia="zh-CN" w:bidi="ar-SA"/>
              </w:rPr>
            </w:pPr>
          </w:p>
        </w:tc>
        <w:tc>
          <w:tcPr>
            <w:tcW w:w="5558" w:type="dxa"/>
            <w:noWrap w:val="0"/>
            <w:vAlign w:val="center"/>
          </w:tcPr>
          <w:p w14:paraId="1D6FBF3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1、砍伐、擅自迁移古树名木或者因养护不善致使古树名木受到损伤的责令停止违法行为，并按照评估价值三倍罚款;造成损失的，应当依法承担赔偿责任。</w:t>
            </w:r>
          </w:p>
          <w:p w14:paraId="02B0FFC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2、砍伐、擅自迁移古树名木或者因养护不善致使古树名木死亡的责令停止违法行为并按照评估价值五倍罚款;造成损失的，应当依法承担赔偿责任。</w:t>
            </w:r>
          </w:p>
        </w:tc>
      </w:tr>
      <w:tr w14:paraId="2DAE2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5B22571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74</w:t>
            </w:r>
          </w:p>
        </w:tc>
        <w:tc>
          <w:tcPr>
            <w:tcW w:w="720" w:type="dxa"/>
            <w:noWrap w:val="0"/>
            <w:vAlign w:val="center"/>
          </w:tcPr>
          <w:p w14:paraId="30922AF5">
            <w:pPr>
              <w:widowControl/>
              <w:jc w:val="both"/>
              <w:rPr>
                <w:rFonts w:hint="eastAsia" w:ascii="仿宋" w:hAnsi="仿宋" w:eastAsia="仿宋" w:cs="仿宋"/>
                <w:color w:val="000000"/>
                <w:kern w:val="0"/>
                <w:sz w:val="16"/>
                <w:szCs w:val="16"/>
              </w:rPr>
            </w:pPr>
            <w:r>
              <w:rPr>
                <w:rFonts w:hint="eastAsia" w:ascii="仿宋" w:hAnsi="仿宋" w:eastAsia="仿宋" w:cs="仿宋"/>
                <w:b/>
                <w:bCs/>
                <w:color w:val="000000"/>
                <w:kern w:val="0"/>
                <w:sz w:val="16"/>
                <w:szCs w:val="16"/>
              </w:rPr>
              <w:t>《辽宁省城市市容和环境卫生管理规定》</w:t>
            </w:r>
          </w:p>
          <w:p w14:paraId="418836E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2957752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bCs/>
                <w:color w:val="auto"/>
                <w:kern w:val="0"/>
                <w:sz w:val="16"/>
                <w:szCs w:val="16"/>
              </w:rPr>
              <w:t>第三十</w:t>
            </w:r>
            <w:r>
              <w:rPr>
                <w:rFonts w:hint="eastAsia" w:ascii="仿宋" w:hAnsi="仿宋" w:eastAsia="仿宋" w:cs="仿宋"/>
                <w:b/>
                <w:bCs/>
                <w:color w:val="auto"/>
                <w:kern w:val="0"/>
                <w:sz w:val="16"/>
                <w:szCs w:val="16"/>
                <w:lang w:eastAsia="zh-CN"/>
              </w:rPr>
              <w:t>二</w:t>
            </w:r>
            <w:r>
              <w:rPr>
                <w:rFonts w:hint="eastAsia" w:ascii="仿宋" w:hAnsi="仿宋" w:eastAsia="仿宋" w:cs="仿宋"/>
                <w:b/>
                <w:bCs/>
                <w:color w:val="auto"/>
                <w:kern w:val="0"/>
                <w:sz w:val="16"/>
                <w:szCs w:val="16"/>
              </w:rPr>
              <w:t xml:space="preserve">条 </w:t>
            </w:r>
            <w:r>
              <w:rPr>
                <w:rFonts w:hint="eastAsia" w:ascii="仿宋" w:hAnsi="仿宋" w:eastAsia="仿宋" w:cs="仿宋"/>
                <w:color w:val="auto"/>
                <w:kern w:val="0"/>
                <w:sz w:val="16"/>
                <w:szCs w:val="16"/>
              </w:rPr>
              <w:t>违反第十二条第二款、第十四条、第十五条、第十七条、第十八条、第二十条、第二十一条第四款、第二十四条规定的，由市容和环境卫生主管部门责令停止违法行为，采取补救措施，处20元以上1000元以下罚款。</w:t>
            </w:r>
          </w:p>
        </w:tc>
        <w:tc>
          <w:tcPr>
            <w:tcW w:w="1418" w:type="dxa"/>
            <w:noWrap w:val="0"/>
            <w:vAlign w:val="center"/>
          </w:tcPr>
          <w:p w14:paraId="5C93EA91">
            <w:pPr>
              <w:widowControl/>
              <w:jc w:val="both"/>
              <w:rPr>
                <w:rFonts w:hint="eastAsia" w:ascii="仿宋" w:hAnsi="仿宋" w:eastAsia="仿宋" w:cs="仿宋"/>
                <w:color w:val="auto"/>
                <w:kern w:val="0"/>
                <w:sz w:val="16"/>
                <w:szCs w:val="16"/>
                <w:lang w:val="en-US" w:eastAsia="zh-CN" w:bidi="ar-SA"/>
              </w:rPr>
            </w:pPr>
            <w:r>
              <w:rPr>
                <w:rFonts w:hint="eastAsia" w:ascii="仿宋" w:hAnsi="仿宋" w:eastAsia="仿宋" w:cs="仿宋"/>
                <w:color w:val="auto"/>
                <w:kern w:val="0"/>
                <w:sz w:val="16"/>
                <w:szCs w:val="16"/>
              </w:rPr>
              <w:t>在城市建成区内运行的机动车车体缺损、污秽不洁、标志残缺不全及货车无后挡板、罐装车无接漏器的</w:t>
            </w:r>
          </w:p>
        </w:tc>
        <w:tc>
          <w:tcPr>
            <w:tcW w:w="5558" w:type="dxa"/>
            <w:noWrap w:val="0"/>
            <w:vAlign w:val="center"/>
          </w:tcPr>
          <w:p w14:paraId="24AE405F">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1.初次违法，危害后果轻微，主动采取措施消除或减轻违法行为危害后果，责令采取补救措施，并处20元罚款；</w:t>
            </w:r>
          </w:p>
          <w:p w14:paraId="2BA8A80F">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2.不能及时改正，影响正常行驶的，责令采取补救措施，并处200元罚款；</w:t>
            </w:r>
          </w:p>
          <w:p w14:paraId="2B3361FD">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3.拒不改正，或曾因实施该违法行为被查处再次实施该违法行为的，或造成道路污染、严重影响他人正常行驶的，责令采取补救措施，并处1000元罚款。</w:t>
            </w:r>
          </w:p>
        </w:tc>
      </w:tr>
      <w:tr w14:paraId="3ABAA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2" w:hRule="atLeast"/>
        </w:trPr>
        <w:tc>
          <w:tcPr>
            <w:tcW w:w="448" w:type="dxa"/>
            <w:noWrap w:val="0"/>
            <w:vAlign w:val="center"/>
          </w:tcPr>
          <w:p w14:paraId="5E055EC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75</w:t>
            </w:r>
          </w:p>
        </w:tc>
        <w:tc>
          <w:tcPr>
            <w:tcW w:w="720" w:type="dxa"/>
            <w:noWrap w:val="0"/>
            <w:vAlign w:val="center"/>
          </w:tcPr>
          <w:p w14:paraId="0917AE46">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《中华人民共和国生态环境法典》</w:t>
            </w:r>
          </w:p>
        </w:tc>
        <w:tc>
          <w:tcPr>
            <w:tcW w:w="2335" w:type="dxa"/>
            <w:noWrap w:val="0"/>
            <w:vAlign w:val="center"/>
          </w:tcPr>
          <w:p w14:paraId="7FC32319">
            <w:pPr>
              <w:jc w:val="both"/>
              <w:rPr>
                <w:rFonts w:hint="eastAsia" w:ascii="仿宋" w:hAnsi="仿宋" w:eastAsia="仿宋" w:cs="仿宋"/>
                <w:color w:val="auto"/>
                <w:sz w:val="16"/>
                <w:szCs w:val="16"/>
              </w:rPr>
            </w:pPr>
            <w:r>
              <w:rPr>
                <w:rFonts w:hint="eastAsia" w:ascii="仿宋" w:hAnsi="仿宋" w:eastAsia="仿宋" w:cs="仿宋"/>
                <w:b/>
                <w:bCs/>
                <w:color w:val="auto"/>
                <w:sz w:val="16"/>
                <w:szCs w:val="16"/>
                <w:lang w:val="en-US" w:eastAsia="zh-CN"/>
              </w:rPr>
              <w:t xml:space="preserve"> </w:t>
            </w:r>
            <w:r>
              <w:rPr>
                <w:rFonts w:hint="eastAsia" w:ascii="仿宋" w:hAnsi="仿宋" w:eastAsia="仿宋" w:cs="仿宋"/>
                <w:color w:val="auto"/>
                <w:sz w:val="16"/>
                <w:szCs w:val="16"/>
              </w:rPr>
              <w:t>第一千一百三十条　违反本法规定，有下列情形之一的，由生态环境等部门按照职责分工责令改正，处一万元以上十万元以下的罚款；拒不改正的，责令停工整治或者停业整治：</w:t>
            </w:r>
          </w:p>
          <w:p w14:paraId="414EDB0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color w:val="auto"/>
                <w:sz w:val="16"/>
                <w:szCs w:val="16"/>
              </w:rPr>
              <w:t>（四）单位存放煤炭、煤矸石、煤渣、煤灰等物料，未采取防燃措施；</w:t>
            </w:r>
          </w:p>
        </w:tc>
        <w:tc>
          <w:tcPr>
            <w:tcW w:w="1418" w:type="dxa"/>
            <w:noWrap w:val="0"/>
            <w:vAlign w:val="center"/>
          </w:tcPr>
          <w:p w14:paraId="22D466FB">
            <w:pPr>
              <w:jc w:val="both"/>
              <w:rPr>
                <w:rFonts w:hint="eastAsia" w:ascii="仿宋" w:hAnsi="仿宋" w:eastAsia="仿宋" w:cs="仿宋"/>
                <w:color w:val="auto"/>
                <w:kern w:val="2"/>
                <w:sz w:val="16"/>
                <w:szCs w:val="16"/>
                <w:lang w:val="en-US" w:eastAsia="zh-CN" w:bidi="ar-SA"/>
              </w:rPr>
            </w:pPr>
            <w:r>
              <w:rPr>
                <w:rFonts w:hint="eastAsia" w:ascii="仿宋" w:hAnsi="仿宋" w:eastAsia="仿宋" w:cs="仿宋"/>
                <w:color w:val="auto"/>
                <w:sz w:val="16"/>
                <w:szCs w:val="16"/>
              </w:rPr>
              <w:t>未采取防燃措施，在人口集中地区存放煤炭、煤矸石、煤渣、煤灰、砂石、灰土等物料</w:t>
            </w:r>
          </w:p>
        </w:tc>
        <w:tc>
          <w:tcPr>
            <w:tcW w:w="5558" w:type="dxa"/>
            <w:noWrap w:val="0"/>
            <w:vAlign w:val="center"/>
          </w:tcPr>
          <w:p w14:paraId="45117948">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1.经责令停止违法行为，及时改正，危害后果轻微的，处1万元罚款；</w:t>
            </w:r>
          </w:p>
          <w:p w14:paraId="2258B34A">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2.违反此规定，造成环境污染的，责令改正，处2万元罚款，并责令改正；</w:t>
            </w:r>
          </w:p>
          <w:p w14:paraId="63414642">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3.违反此规定，造成严重危害后果的，责令改正处10万元罚款。</w:t>
            </w:r>
          </w:p>
          <w:p w14:paraId="07063E2B">
            <w:pPr>
              <w:widowControl/>
              <w:jc w:val="both"/>
              <w:rPr>
                <w:rFonts w:hint="eastAsia" w:ascii="仿宋" w:hAnsi="仿宋" w:eastAsia="仿宋" w:cs="仿宋"/>
                <w:color w:val="000000"/>
                <w:kern w:val="0"/>
                <w:sz w:val="16"/>
                <w:szCs w:val="16"/>
                <w:lang w:val="en-US" w:eastAsia="zh-CN" w:bidi="ar"/>
              </w:rPr>
            </w:pPr>
          </w:p>
        </w:tc>
      </w:tr>
      <w:tr w14:paraId="2686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76ED79D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76</w:t>
            </w:r>
          </w:p>
        </w:tc>
        <w:tc>
          <w:tcPr>
            <w:tcW w:w="720" w:type="dxa"/>
            <w:noWrap w:val="0"/>
            <w:vAlign w:val="center"/>
          </w:tcPr>
          <w:p w14:paraId="5A3F2B8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《中华人民共和国生态环境法典》</w:t>
            </w:r>
          </w:p>
        </w:tc>
        <w:tc>
          <w:tcPr>
            <w:tcW w:w="2335" w:type="dxa"/>
            <w:noWrap w:val="0"/>
            <w:vAlign w:val="center"/>
          </w:tcPr>
          <w:p w14:paraId="5FD36E5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highlight w:val="none"/>
                <w:lang w:eastAsia="zh-CN"/>
              </w:rPr>
            </w:pPr>
            <w:r>
              <w:rPr>
                <w:rFonts w:hint="eastAsia" w:ascii="仿宋" w:hAnsi="仿宋" w:eastAsia="仿宋" w:cs="仿宋"/>
                <w:b w:val="0"/>
                <w:bCs w:val="0"/>
                <w:color w:val="auto"/>
                <w:kern w:val="0"/>
                <w:sz w:val="16"/>
                <w:szCs w:val="16"/>
                <w:highlight w:val="none"/>
                <w:lang w:eastAsia="zh-CN"/>
              </w:rPr>
              <w:t>第一千一百三十二条 违反本法规定，排放油烟的餐饮服务业经营者未安装油烟净化等污染防治设施，未保持正常使用油烟净化等污染防治设施，或者未采取其他油烟净化措施，致使超过排放标准排放油烟污染物的，由县级以上地方人民政府确定的监督管理部门责令改正，处五千元以上五万元以下的罚款；拒不改正的，责令停业整治。</w:t>
            </w:r>
          </w:p>
          <w:p w14:paraId="2A6FC17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highlight w:val="none"/>
                <w:lang w:eastAsia="zh-CN"/>
              </w:rPr>
            </w:pPr>
            <w:r>
              <w:rPr>
                <w:rFonts w:hint="eastAsia" w:ascii="仿宋" w:hAnsi="仿宋" w:eastAsia="仿宋" w:cs="仿宋"/>
                <w:b w:val="0"/>
                <w:bCs w:val="0"/>
                <w:color w:val="auto"/>
                <w:kern w:val="0"/>
                <w:sz w:val="16"/>
                <w:szCs w:val="16"/>
                <w:highlight w:val="none"/>
                <w:lang w:eastAsia="zh-CN"/>
              </w:rPr>
              <w:t>违反本法规定，在居民住宅楼、未配套设立专用烟道的商住综合楼、商住综合楼内与居住层相邻的商业楼层内新建、改建、扩建产生油烟、异味、废气的餐饮服务项目的，由县级以上地方人民政府确定的监督管理部门责令改正；拒不改正的，责令关闭，并处一万元以上十万元以下的罚款。</w:t>
            </w:r>
          </w:p>
          <w:p w14:paraId="77DE6F6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kern w:val="0"/>
                <w:sz w:val="16"/>
                <w:szCs w:val="16"/>
                <w:highlight w:val="none"/>
                <w:lang w:eastAsia="zh-CN"/>
              </w:rPr>
              <w:t>违反本法规定，在当地人民政府禁止的时段和区域内露天烧烤食品或者为露天烧烤食品提供场地的，由县级以上地方人民政府确定的监督管理部门责令改正，没收烧烤工具和违法所得，并处五百元以上五千元以下的罚款；拒不改正的，处五千元以上二万元以下的罚款。</w:t>
            </w:r>
          </w:p>
        </w:tc>
        <w:tc>
          <w:tcPr>
            <w:tcW w:w="1418" w:type="dxa"/>
            <w:noWrap w:val="0"/>
            <w:vAlign w:val="center"/>
          </w:tcPr>
          <w:p w14:paraId="16A9FED0">
            <w:pPr>
              <w:widowControl/>
              <w:jc w:val="both"/>
              <w:rPr>
                <w:rFonts w:hint="eastAsia" w:ascii="仿宋" w:hAnsi="仿宋" w:eastAsia="仿宋" w:cs="仿宋"/>
                <w:color w:val="auto"/>
                <w:kern w:val="0"/>
                <w:sz w:val="16"/>
                <w:szCs w:val="16"/>
                <w:highlight w:val="none"/>
                <w:lang w:val="en-US" w:eastAsia="zh-CN" w:bidi="ar-SA"/>
              </w:rPr>
            </w:pPr>
            <w:r>
              <w:rPr>
                <w:rFonts w:hint="eastAsia" w:ascii="仿宋" w:hAnsi="仿宋" w:eastAsia="仿宋" w:cs="仿宋"/>
                <w:color w:val="auto"/>
                <w:kern w:val="0"/>
                <w:sz w:val="16"/>
                <w:szCs w:val="16"/>
                <w:highlight w:val="none"/>
              </w:rPr>
              <w:t>城市饮食服务业的经营者未采取有效污染防治措施，</w:t>
            </w:r>
            <w:r>
              <w:rPr>
                <w:rFonts w:hint="eastAsia" w:ascii="仿宋" w:hAnsi="仿宋" w:eastAsia="仿宋" w:cs="仿宋"/>
                <w:color w:val="auto"/>
                <w:kern w:val="0"/>
                <w:sz w:val="16"/>
                <w:szCs w:val="16"/>
                <w:highlight w:val="none"/>
                <w:lang w:eastAsia="zh-CN"/>
              </w:rPr>
              <w:t>造成</w:t>
            </w:r>
            <w:r>
              <w:rPr>
                <w:rFonts w:hint="eastAsia" w:ascii="仿宋" w:hAnsi="仿宋" w:eastAsia="仿宋" w:cs="仿宋"/>
                <w:color w:val="auto"/>
                <w:kern w:val="0"/>
                <w:sz w:val="16"/>
                <w:szCs w:val="16"/>
                <w:highlight w:val="none"/>
              </w:rPr>
              <w:t>居民的居住环境污染</w:t>
            </w:r>
          </w:p>
        </w:tc>
        <w:tc>
          <w:tcPr>
            <w:tcW w:w="5558" w:type="dxa"/>
            <w:noWrap w:val="0"/>
            <w:vAlign w:val="center"/>
          </w:tcPr>
          <w:p w14:paraId="2084CD68">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1.排放油烟的餐饮服务业经营者未安装油烟净化设施、不正常使用油烟净化设施或者未采取其他油烟净化措施，超过排放标准排放油烟的，经责令及时改正，危害后果轻微的，处5000元罚款；影响环境的，责令改正，并处1万元罚款；拒不改正的，责令停业整治。</w:t>
            </w:r>
          </w:p>
          <w:p w14:paraId="7FD4B09F">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2.在居民住宅楼、未配套设立专用烟道的商住综合楼、商住综合楼内与居住层相邻的商业楼层内新建、改建、扩建产生油烟、异味、废气的餐饮服务项目的，危害后果轻微的，责令改正；拒不改正的，影响环境的，予以关闭，并处5万元的罚款；拒不改正的，造成严重环境污染的或曾因实施该违法行为被查处，再次实施该违法行为的，予以关闭，处10万元罚款。</w:t>
            </w:r>
          </w:p>
          <w:p w14:paraId="0A96407F">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3.在当地人民政府禁止的时段和区域内露天烧烤食品或者为露天烧烤食品提供场地面积未超15平米的，经责令及时改正，没收烧烤工具和违法所得，并处500元罚款；面积超过15平米未超40平米的，责令改正，没收烧烤工具和违法所得，并处1000元罚款；面积超过40平米的，责令改正，没收烧烤工具和违法所得并处5000元罚款；拒不改正的，或曾因实施该违法行为被查处，再次实施该违法行为的，或造成严重危害后果的，没收烧烤工具和违法所得，处2万元罚款。</w:t>
            </w:r>
          </w:p>
          <w:p w14:paraId="1479301F">
            <w:pPr>
              <w:widowControl/>
              <w:jc w:val="both"/>
              <w:rPr>
                <w:rFonts w:hint="eastAsia" w:ascii="仿宋" w:hAnsi="仿宋" w:eastAsia="仿宋" w:cs="仿宋"/>
                <w:color w:val="000000"/>
                <w:kern w:val="0"/>
                <w:sz w:val="16"/>
                <w:szCs w:val="16"/>
                <w:lang w:val="en-US" w:eastAsia="zh-CN" w:bidi="ar"/>
              </w:rPr>
            </w:pPr>
          </w:p>
          <w:p w14:paraId="7B7998D6">
            <w:pPr>
              <w:widowControl/>
              <w:jc w:val="both"/>
              <w:rPr>
                <w:rFonts w:hint="eastAsia" w:ascii="仿宋" w:hAnsi="仿宋" w:eastAsia="仿宋" w:cs="仿宋"/>
                <w:color w:val="000000"/>
                <w:kern w:val="0"/>
                <w:sz w:val="16"/>
                <w:szCs w:val="16"/>
                <w:lang w:val="en-US" w:eastAsia="zh-CN" w:bidi="ar"/>
              </w:rPr>
            </w:pPr>
          </w:p>
          <w:p w14:paraId="4B29A4E5">
            <w:pPr>
              <w:widowControl/>
              <w:jc w:val="both"/>
              <w:rPr>
                <w:rFonts w:hint="eastAsia" w:ascii="仿宋" w:hAnsi="仿宋" w:eastAsia="仿宋" w:cs="仿宋"/>
                <w:color w:val="000000"/>
                <w:kern w:val="0"/>
                <w:sz w:val="16"/>
                <w:szCs w:val="16"/>
                <w:lang w:val="en-US" w:eastAsia="zh-CN" w:bidi="ar"/>
              </w:rPr>
            </w:pPr>
          </w:p>
          <w:p w14:paraId="3A2609F0">
            <w:pPr>
              <w:widowControl/>
              <w:jc w:val="both"/>
              <w:rPr>
                <w:rFonts w:hint="eastAsia" w:ascii="仿宋" w:hAnsi="仿宋" w:eastAsia="仿宋" w:cs="仿宋"/>
                <w:color w:val="000000"/>
                <w:kern w:val="0"/>
                <w:sz w:val="16"/>
                <w:szCs w:val="16"/>
                <w:lang w:val="en-US" w:eastAsia="zh-CN" w:bidi="ar"/>
              </w:rPr>
            </w:pPr>
          </w:p>
          <w:p w14:paraId="6D490683">
            <w:pPr>
              <w:widowControl/>
              <w:jc w:val="both"/>
              <w:rPr>
                <w:rFonts w:hint="eastAsia" w:ascii="仿宋" w:hAnsi="仿宋" w:eastAsia="仿宋" w:cs="仿宋"/>
                <w:color w:val="000000"/>
                <w:kern w:val="0"/>
                <w:sz w:val="16"/>
                <w:szCs w:val="16"/>
                <w:lang w:val="en-US" w:eastAsia="zh-CN" w:bidi="ar"/>
              </w:rPr>
            </w:pPr>
          </w:p>
          <w:p w14:paraId="7F884298">
            <w:pPr>
              <w:widowControl/>
              <w:jc w:val="both"/>
              <w:rPr>
                <w:rFonts w:hint="eastAsia" w:ascii="仿宋" w:hAnsi="仿宋" w:eastAsia="仿宋" w:cs="仿宋"/>
                <w:color w:val="000000"/>
                <w:kern w:val="0"/>
                <w:sz w:val="16"/>
                <w:szCs w:val="16"/>
                <w:lang w:val="en-US" w:eastAsia="zh-CN" w:bidi="ar"/>
              </w:rPr>
            </w:pPr>
          </w:p>
          <w:p w14:paraId="7A2EBD47">
            <w:pPr>
              <w:widowControl/>
              <w:jc w:val="both"/>
              <w:rPr>
                <w:rFonts w:hint="eastAsia" w:ascii="仿宋" w:hAnsi="仿宋" w:eastAsia="仿宋" w:cs="仿宋"/>
                <w:color w:val="000000"/>
                <w:kern w:val="0"/>
                <w:sz w:val="16"/>
                <w:szCs w:val="16"/>
                <w:lang w:val="en-US" w:eastAsia="zh-CN" w:bidi="ar"/>
              </w:rPr>
            </w:pPr>
          </w:p>
        </w:tc>
      </w:tr>
      <w:tr w14:paraId="621C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713E192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77</w:t>
            </w:r>
          </w:p>
        </w:tc>
        <w:tc>
          <w:tcPr>
            <w:tcW w:w="720" w:type="dxa"/>
            <w:noWrap w:val="0"/>
            <w:vAlign w:val="center"/>
          </w:tcPr>
          <w:p w14:paraId="6B10F85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color w:val="000000"/>
                <w:kern w:val="0"/>
                <w:sz w:val="16"/>
                <w:szCs w:val="16"/>
              </w:rPr>
              <w:t>《中华人民共和国生态环境法典》</w:t>
            </w:r>
          </w:p>
        </w:tc>
        <w:tc>
          <w:tcPr>
            <w:tcW w:w="2335" w:type="dxa"/>
            <w:noWrap w:val="0"/>
            <w:vAlign w:val="center"/>
          </w:tcPr>
          <w:p w14:paraId="35204D4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highlight w:val="none"/>
                <w:lang w:eastAsia="zh-CN"/>
              </w:rPr>
            </w:pPr>
            <w:r>
              <w:rPr>
                <w:rFonts w:hint="eastAsia" w:ascii="仿宋" w:hAnsi="仿宋" w:eastAsia="仿宋" w:cs="仿宋"/>
                <w:b w:val="0"/>
                <w:bCs w:val="0"/>
                <w:color w:val="auto"/>
                <w:kern w:val="0"/>
                <w:sz w:val="16"/>
                <w:szCs w:val="16"/>
                <w:highlight w:val="none"/>
                <w:lang w:eastAsia="zh-CN"/>
              </w:rPr>
              <w:t>第一千一百三十一条　违反本法规定，在人口集中地区对树木、花草喷洒剧毒、高毒农药，或者在禁止焚烧的区域和时段露天焚烧秸秆、落叶等产生烟尘污染的物质的，由县级以上地方人民政府确定的监督管理部门责令改正，可以处五百元以上二千元以下的罚款。</w:t>
            </w:r>
          </w:p>
          <w:p w14:paraId="75B7814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highlight w:val="none"/>
                <w:lang w:eastAsia="zh-CN"/>
              </w:rPr>
            </w:pPr>
            <w:r>
              <w:rPr>
                <w:rFonts w:hint="eastAsia" w:ascii="仿宋" w:hAnsi="仿宋" w:eastAsia="仿宋" w:cs="仿宋"/>
                <w:b w:val="0"/>
                <w:bCs w:val="0"/>
                <w:color w:val="auto"/>
                <w:kern w:val="0"/>
                <w:sz w:val="16"/>
                <w:szCs w:val="16"/>
                <w:highlight w:val="none"/>
                <w:lang w:eastAsia="zh-CN"/>
              </w:rPr>
              <w:t>　　违反本法规定，生产、使用国家明令禁止生产、使用的农药，被责令改正，拒不改正的，由农业农村主管部门依照有关法律法规的规定予以处罚，并将案件移送公安机关，由公安机关对其直接负责的主管人员和其他直接责任人员，处十日以上十五日以下拘留；情节较轻的，处五日以上十日以下拘留。</w:t>
            </w:r>
          </w:p>
          <w:p w14:paraId="7EA1372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kern w:val="0"/>
                <w:sz w:val="16"/>
                <w:szCs w:val="16"/>
                <w:highlight w:val="none"/>
                <w:lang w:eastAsia="zh-CN"/>
              </w:rPr>
              <w:t>　　违反本法规定，在人口集中地区和其他依法需要特殊保护的区域内，焚烧沥青、油毡、橡胶、塑料、皮革、垃圾以及其他产生有毒有害烟尘和恶臭气体的物质的，由县级人民政府确定的监督管理部门责令改正，对单位处一万元以上十万元以下的罚款，对个人处五百元以上二千元以下的罚款</w:t>
            </w:r>
            <w:r>
              <w:rPr>
                <w:rFonts w:hint="eastAsia" w:ascii="仿宋" w:hAnsi="仿宋" w:eastAsia="仿宋" w:cs="仿宋"/>
                <w:b/>
                <w:bCs/>
                <w:color w:val="auto"/>
                <w:kern w:val="0"/>
                <w:sz w:val="16"/>
                <w:szCs w:val="16"/>
                <w:highlight w:val="none"/>
                <w:lang w:eastAsia="zh-CN"/>
              </w:rPr>
              <w:t>。</w:t>
            </w:r>
          </w:p>
        </w:tc>
        <w:tc>
          <w:tcPr>
            <w:tcW w:w="1418" w:type="dxa"/>
            <w:noWrap w:val="0"/>
            <w:vAlign w:val="center"/>
          </w:tcPr>
          <w:p w14:paraId="26B2301A">
            <w:pPr>
              <w:widowControl/>
              <w:jc w:val="both"/>
              <w:rPr>
                <w:rFonts w:hint="eastAsia" w:ascii="仿宋" w:hAnsi="仿宋" w:eastAsia="仿宋" w:cs="仿宋"/>
                <w:color w:val="auto"/>
                <w:kern w:val="0"/>
                <w:sz w:val="16"/>
                <w:szCs w:val="16"/>
                <w:highlight w:val="none"/>
                <w:lang w:val="en-US" w:eastAsia="zh-CN" w:bidi="ar-SA"/>
              </w:rPr>
            </w:pPr>
            <w:r>
              <w:rPr>
                <w:rFonts w:hint="eastAsia" w:ascii="仿宋" w:hAnsi="仿宋" w:eastAsia="仿宋" w:cs="仿宋"/>
                <w:color w:val="auto"/>
                <w:kern w:val="0"/>
                <w:sz w:val="16"/>
                <w:szCs w:val="16"/>
                <w:highlight w:val="none"/>
              </w:rPr>
              <w:t>在人口集中地区和其他依法需要特殊保护的区域内，焚烧沥青、油毡、橡胶、塑料、皮革、垃圾以及其他产生有毒有害烟尘和恶臭气体的物质或在人口集中地区、机场周围、交通干线附近以及当地人民政府划定的区域露天焚烧秸秆、落叶等产生烟尘污染的物质</w:t>
            </w:r>
          </w:p>
        </w:tc>
        <w:tc>
          <w:tcPr>
            <w:tcW w:w="5558" w:type="dxa"/>
            <w:noWrap w:val="0"/>
            <w:vAlign w:val="center"/>
          </w:tcPr>
          <w:p w14:paraId="517400A7">
            <w:pPr>
              <w:widowControl/>
              <w:jc w:val="both"/>
              <w:rPr>
                <w:rFonts w:hint="eastAsia" w:ascii="仿宋" w:hAnsi="仿宋" w:eastAsia="仿宋" w:cs="仿宋"/>
                <w:color w:val="000000"/>
                <w:kern w:val="0"/>
                <w:sz w:val="16"/>
                <w:szCs w:val="16"/>
                <w:lang w:val="en-US" w:eastAsia="zh-CN" w:bidi="ar"/>
              </w:rPr>
            </w:pPr>
          </w:p>
          <w:p w14:paraId="355909FB">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1.在人口集中地区对树木、花草喷洒剧毒、高毒农药，或者露天焚烧秸秆、落叶等产生烟尘污染的物质的，及时改正，危害后果轻微，处500元罚款；造成一定危害后果的，责令改正，处1000元罚款；造成严重危害后果的逾期未改正的，或曾因实施该违法行为被查处，再次实施该违法行为的，处2000元罚款；</w:t>
            </w:r>
          </w:p>
          <w:p w14:paraId="6D930FAB">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2.在人口集中地区和其他依法需要特殊保护的区域内，焚烧沥青、油毡、橡胶、塑料、皮革、垃圾以及其他产生有毒有害烟尘和恶臭气体的物质的，及时改正，危害后果轻微，对单位处1万元罚款，对个人处500元罚款；造成一定危害后果的，责令改正，对单位处3万元罚款，对个人处1000元罚款；造成严重危害后果的或逾期未改正的，或曾因实施该违法行为被查处，再次实施该违法行为的，责令改正，对单位处10万元罚款，对个人处2000元以下罚款。</w:t>
            </w:r>
          </w:p>
          <w:p w14:paraId="05D665FA">
            <w:pPr>
              <w:widowControl/>
              <w:jc w:val="both"/>
              <w:rPr>
                <w:rFonts w:hint="eastAsia" w:ascii="仿宋" w:hAnsi="仿宋" w:eastAsia="仿宋" w:cs="仿宋"/>
                <w:color w:val="000000"/>
                <w:kern w:val="0"/>
                <w:sz w:val="16"/>
                <w:szCs w:val="16"/>
                <w:lang w:val="en-US" w:eastAsia="zh-CN" w:bidi="ar"/>
              </w:rPr>
            </w:pPr>
          </w:p>
          <w:p w14:paraId="28A2E408">
            <w:pPr>
              <w:widowControl/>
              <w:jc w:val="both"/>
              <w:rPr>
                <w:rFonts w:hint="eastAsia" w:ascii="仿宋" w:hAnsi="仿宋" w:eastAsia="仿宋" w:cs="仿宋"/>
                <w:color w:val="000000"/>
                <w:kern w:val="0"/>
                <w:sz w:val="16"/>
                <w:szCs w:val="16"/>
                <w:lang w:val="en-US" w:eastAsia="zh-CN" w:bidi="ar"/>
              </w:rPr>
            </w:pPr>
          </w:p>
        </w:tc>
      </w:tr>
      <w:tr w14:paraId="1AEF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7449645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78</w:t>
            </w:r>
          </w:p>
        </w:tc>
        <w:tc>
          <w:tcPr>
            <w:tcW w:w="720" w:type="dxa"/>
            <w:noWrap w:val="0"/>
            <w:vAlign w:val="center"/>
          </w:tcPr>
          <w:p w14:paraId="3B2FBB0E">
            <w:pPr>
              <w:keepNext w:val="0"/>
              <w:keepLines w:val="0"/>
              <w:widowControl/>
              <w:suppressLineNumbers w:val="0"/>
              <w:jc w:val="both"/>
              <w:textAlignment w:val="center"/>
              <w:rPr>
                <w:rFonts w:hint="eastAsia" w:ascii="仿宋" w:hAnsi="仿宋" w:eastAsia="仿宋" w:cs="仿宋"/>
                <w:b/>
                <w:bCs/>
                <w:i w:val="0"/>
                <w:iCs w:val="0"/>
                <w:color w:val="000000"/>
                <w:kern w:val="0"/>
                <w:sz w:val="16"/>
                <w:szCs w:val="16"/>
                <w:highlight w:val="none"/>
                <w:u w:val="none"/>
                <w:lang w:val="en-US" w:eastAsia="zh-CN" w:bidi="ar"/>
              </w:rPr>
            </w:pPr>
            <w:r>
              <w:rPr>
                <w:rFonts w:hint="eastAsia" w:ascii="仿宋" w:hAnsi="仿宋" w:eastAsia="仿宋" w:cs="仿宋"/>
                <w:b/>
                <w:bCs/>
                <w:i w:val="0"/>
                <w:iCs w:val="0"/>
                <w:color w:val="000000"/>
                <w:kern w:val="0"/>
                <w:sz w:val="16"/>
                <w:szCs w:val="16"/>
                <w:highlight w:val="none"/>
                <w:u w:val="none"/>
                <w:lang w:val="en-US" w:eastAsia="zh-CN" w:bidi="ar"/>
              </w:rPr>
              <w:t>《辽宁省城市市容和环境卫生管理规定》</w:t>
            </w:r>
          </w:p>
          <w:p w14:paraId="5303380B">
            <w:pPr>
              <w:keepNext w:val="0"/>
              <w:keepLines w:val="0"/>
              <w:widowControl/>
              <w:suppressLineNumbers w:val="0"/>
              <w:jc w:val="both"/>
              <w:textAlignment w:val="center"/>
              <w:rPr>
                <w:rFonts w:hint="eastAsia" w:ascii="仿宋" w:hAnsi="仿宋" w:eastAsia="仿宋" w:cs="仿宋"/>
                <w:b/>
                <w:bCs/>
                <w:i w:val="0"/>
                <w:iCs w:val="0"/>
                <w:color w:val="000000"/>
                <w:kern w:val="0"/>
                <w:sz w:val="16"/>
                <w:szCs w:val="16"/>
                <w:highlight w:val="none"/>
                <w:u w:val="none"/>
                <w:lang w:val="en-US" w:eastAsia="zh-CN" w:bidi="ar"/>
              </w:rPr>
            </w:pPr>
            <w:r>
              <w:rPr>
                <w:rFonts w:hint="eastAsia" w:ascii="仿宋" w:hAnsi="仿宋" w:eastAsia="仿宋" w:cs="仿宋"/>
                <w:b/>
                <w:bCs/>
                <w:i w:val="0"/>
                <w:iCs w:val="0"/>
                <w:color w:val="000000"/>
                <w:kern w:val="0"/>
                <w:sz w:val="16"/>
                <w:szCs w:val="16"/>
                <w:highlight w:val="none"/>
                <w:u w:val="none"/>
                <w:lang w:val="en-US" w:eastAsia="zh-CN" w:bidi="ar"/>
              </w:rPr>
              <w:t>《</w:t>
            </w:r>
            <w:r>
              <w:rPr>
                <w:rFonts w:hint="eastAsia" w:ascii="仿宋" w:hAnsi="仿宋" w:eastAsia="仿宋" w:cs="仿宋"/>
                <w:b/>
                <w:bCs/>
                <w:color w:val="000000"/>
                <w:kern w:val="0"/>
                <w:sz w:val="16"/>
                <w:szCs w:val="16"/>
              </w:rPr>
              <w:t>中华人民共和国生态环境法典</w:t>
            </w:r>
            <w:r>
              <w:rPr>
                <w:rFonts w:hint="eastAsia" w:ascii="仿宋" w:hAnsi="仿宋" w:eastAsia="仿宋" w:cs="仿宋"/>
                <w:b/>
                <w:bCs/>
                <w:i w:val="0"/>
                <w:iCs w:val="0"/>
                <w:color w:val="000000"/>
                <w:kern w:val="0"/>
                <w:sz w:val="16"/>
                <w:szCs w:val="16"/>
                <w:highlight w:val="none"/>
                <w:u w:val="none"/>
                <w:lang w:val="en-US" w:eastAsia="zh-CN" w:bidi="ar"/>
              </w:rPr>
              <w:t>》</w:t>
            </w:r>
          </w:p>
          <w:p w14:paraId="3EB1ABF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highlight w:val="none"/>
                <w:vertAlign w:val="baseline"/>
                <w:lang w:val="en-US" w:eastAsia="zh-CN"/>
              </w:rPr>
            </w:pPr>
          </w:p>
        </w:tc>
        <w:tc>
          <w:tcPr>
            <w:tcW w:w="2335" w:type="dxa"/>
            <w:noWrap w:val="0"/>
            <w:vAlign w:val="center"/>
          </w:tcPr>
          <w:p w14:paraId="4CA1F01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i w:val="0"/>
                <w:iCs w:val="0"/>
                <w:color w:val="auto"/>
                <w:kern w:val="0"/>
                <w:sz w:val="16"/>
                <w:szCs w:val="16"/>
                <w:highlight w:val="none"/>
                <w:u w:val="none"/>
                <w:lang w:val="en-US" w:eastAsia="zh-CN" w:bidi="ar"/>
              </w:rPr>
            </w:pPr>
            <w:r>
              <w:rPr>
                <w:rFonts w:hint="eastAsia" w:ascii="仿宋" w:hAnsi="仿宋" w:eastAsia="仿宋" w:cs="仿宋"/>
                <w:b/>
                <w:bCs/>
                <w:i w:val="0"/>
                <w:iCs w:val="0"/>
                <w:color w:val="auto"/>
                <w:kern w:val="0"/>
                <w:sz w:val="16"/>
                <w:szCs w:val="16"/>
                <w:highlight w:val="none"/>
                <w:u w:val="none"/>
                <w:lang w:val="en-US" w:eastAsia="zh-CN" w:bidi="ar"/>
              </w:rPr>
              <w:t>第三十四条</w:t>
            </w:r>
            <w:r>
              <w:rPr>
                <w:rFonts w:hint="eastAsia" w:ascii="仿宋" w:hAnsi="仿宋" w:eastAsia="仿宋" w:cs="仿宋"/>
                <w:i w:val="0"/>
                <w:iCs w:val="0"/>
                <w:color w:val="auto"/>
                <w:kern w:val="0"/>
                <w:sz w:val="16"/>
                <w:szCs w:val="16"/>
                <w:highlight w:val="none"/>
                <w:u w:val="none"/>
                <w:lang w:val="en-US" w:eastAsia="zh-CN" w:bidi="ar"/>
              </w:rPr>
              <w:t xml:space="preserve"> 违反第二十五条规定的，由市容和环境卫生主管部门责令改正，清除污染，并处每车次50元以上500元以下罚款。</w:t>
            </w:r>
          </w:p>
          <w:p w14:paraId="2D3D155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i w:val="0"/>
                <w:iCs w:val="0"/>
                <w:color w:val="auto"/>
                <w:kern w:val="0"/>
                <w:sz w:val="16"/>
                <w:szCs w:val="16"/>
                <w:highlight w:val="none"/>
                <w:u w:val="none"/>
                <w:lang w:val="en-US" w:eastAsia="zh-CN" w:bidi="ar"/>
              </w:rPr>
            </w:pPr>
            <w:r>
              <w:rPr>
                <w:rFonts w:hint="eastAsia" w:ascii="仿宋" w:hAnsi="仿宋" w:eastAsia="仿宋" w:cs="仿宋"/>
                <w:b/>
                <w:bCs/>
                <w:i w:val="0"/>
                <w:iCs w:val="0"/>
                <w:color w:val="auto"/>
                <w:kern w:val="0"/>
                <w:sz w:val="16"/>
                <w:szCs w:val="16"/>
                <w:highlight w:val="none"/>
                <w:u w:val="none"/>
                <w:lang w:val="en-US" w:eastAsia="zh-CN" w:bidi="ar"/>
              </w:rPr>
              <w:t>第一千一百二十九条</w:t>
            </w:r>
            <w:r>
              <w:rPr>
                <w:rFonts w:hint="eastAsia" w:ascii="仿宋" w:hAnsi="仿宋" w:eastAsia="仿宋" w:cs="仿宋"/>
                <w:b w:val="0"/>
                <w:bCs w:val="0"/>
                <w:i w:val="0"/>
                <w:iCs w:val="0"/>
                <w:color w:val="auto"/>
                <w:kern w:val="0"/>
                <w:sz w:val="16"/>
                <w:szCs w:val="16"/>
                <w:highlight w:val="none"/>
                <w:u w:val="none"/>
                <w:lang w:val="en-US" w:eastAsia="zh-CN" w:bidi="ar"/>
              </w:rPr>
              <w:t>　违反本法规定，运输煤炭、垃圾、渣土、砂石、土方、灰浆等散装、流体物料的车辆和船舶，未采取密闭或者其他措施防止物料遗撒，或者未按照规定路线行驶的，由县级以上地方人民政府确定的监督管理部门、海事管理机构按照职责分工责令改正，处二千元以上二万元以下的罚款；拒不改正的，车辆不得上道路行驶</w:t>
            </w:r>
          </w:p>
        </w:tc>
        <w:tc>
          <w:tcPr>
            <w:tcW w:w="1418" w:type="dxa"/>
            <w:noWrap w:val="0"/>
            <w:vAlign w:val="center"/>
          </w:tcPr>
          <w:p w14:paraId="7E0C7528">
            <w:pPr>
              <w:keepNext w:val="0"/>
              <w:keepLines w:val="0"/>
              <w:widowControl/>
              <w:suppressLineNumbers w:val="0"/>
              <w:jc w:val="both"/>
              <w:textAlignment w:val="center"/>
              <w:rPr>
                <w:rFonts w:hint="eastAsia" w:ascii="仿宋" w:hAnsi="仿宋" w:eastAsia="仿宋" w:cs="仿宋"/>
                <w:i w:val="0"/>
                <w:iCs w:val="0"/>
                <w:color w:val="auto"/>
                <w:kern w:val="2"/>
                <w:sz w:val="16"/>
                <w:szCs w:val="16"/>
                <w:highlight w:val="none"/>
                <w:u w:val="none"/>
                <w:lang w:val="en-US" w:eastAsia="zh-CN" w:bidi="ar-SA"/>
              </w:rPr>
            </w:pPr>
            <w:r>
              <w:rPr>
                <w:rFonts w:hint="eastAsia" w:ascii="仿宋" w:hAnsi="仿宋" w:eastAsia="仿宋" w:cs="仿宋"/>
                <w:i w:val="0"/>
                <w:iCs w:val="0"/>
                <w:color w:val="auto"/>
                <w:kern w:val="0"/>
                <w:sz w:val="16"/>
                <w:szCs w:val="16"/>
                <w:highlight w:val="none"/>
                <w:u w:val="none"/>
                <w:lang w:val="en-US" w:eastAsia="zh-CN" w:bidi="ar"/>
              </w:rPr>
              <w:t>对运输液体、散装货物的车辆，未作密封、包扎、覆盖，造成泄露、遗撒行为的处罚</w:t>
            </w:r>
          </w:p>
        </w:tc>
        <w:tc>
          <w:tcPr>
            <w:tcW w:w="5558" w:type="dxa"/>
            <w:noWrap w:val="0"/>
            <w:vAlign w:val="center"/>
          </w:tcPr>
          <w:p w14:paraId="6289C83C">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未作密封、包扎、覆盖，造成泄露、遗撒及时改正，危害后果轻微，处每车次50元罚款。</w:t>
            </w:r>
          </w:p>
          <w:p w14:paraId="1420AEDB">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未作密封、包扎、覆盖，造成泄露、遗撒及时改正，造成危害后果的，处每车次100元罚款。</w:t>
            </w:r>
          </w:p>
          <w:p w14:paraId="1E9ADCA6">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未作密封、包扎、覆盖，造成泄露、遗撒及时改正，造成严重危害后果的或者拒不改正的，处每车次500元罚款。</w:t>
            </w:r>
          </w:p>
          <w:p w14:paraId="375D8225">
            <w:pPr>
              <w:widowControl/>
              <w:jc w:val="both"/>
              <w:rPr>
                <w:rFonts w:hint="default"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运输煤炭、垃圾、渣土、砂石、土方、灰浆等散装、流体物料的车辆，未采取密闭或者其他措施防止物料遗撒的，危害后果轻微，处2000元罚款。</w:t>
            </w:r>
          </w:p>
          <w:p w14:paraId="0ED3839A">
            <w:pPr>
              <w:widowControl/>
              <w:jc w:val="both"/>
              <w:rPr>
                <w:rFonts w:hint="default"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运输煤炭、垃圾、渣土、砂石、土方、灰浆等散装、流体物料的车辆，未采取密闭或者其他措施防止物料遗撒的，造成危害后果的，处5000元罚款。</w:t>
            </w:r>
          </w:p>
          <w:p w14:paraId="6FA8106C">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运输煤炭、垃圾、渣土、砂石、土方、灰浆等散装、流体物料的车辆，未采取密闭或者其他措施防止物料遗撒的，造成严重危害后果的或者拒不改正的，处2万元罚款。车辆不得上道路行驶。</w:t>
            </w:r>
          </w:p>
        </w:tc>
      </w:tr>
      <w:tr w14:paraId="18008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50F5BB9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79</w:t>
            </w:r>
          </w:p>
        </w:tc>
        <w:tc>
          <w:tcPr>
            <w:tcW w:w="720" w:type="dxa"/>
            <w:noWrap w:val="0"/>
            <w:vAlign w:val="center"/>
          </w:tcPr>
          <w:p w14:paraId="18DB2C98">
            <w:pPr>
              <w:keepNext w:val="0"/>
              <w:keepLines w:val="0"/>
              <w:widowControl/>
              <w:suppressLineNumbers w:val="0"/>
              <w:jc w:val="both"/>
              <w:textAlignment w:val="center"/>
              <w:rPr>
                <w:rFonts w:hint="eastAsia" w:ascii="仿宋" w:hAnsi="仿宋" w:eastAsia="仿宋" w:cs="仿宋"/>
                <w:b/>
                <w:bCs/>
                <w:i w:val="0"/>
                <w:iCs w:val="0"/>
                <w:color w:val="000000"/>
                <w:kern w:val="0"/>
                <w:sz w:val="16"/>
                <w:szCs w:val="16"/>
                <w:highlight w:val="none"/>
                <w:u w:val="none"/>
                <w:lang w:val="en-US" w:eastAsia="zh-CN" w:bidi="ar"/>
              </w:rPr>
            </w:pPr>
            <w:r>
              <w:rPr>
                <w:rFonts w:hint="eastAsia" w:ascii="仿宋" w:hAnsi="仿宋" w:eastAsia="仿宋" w:cs="仿宋"/>
                <w:b/>
                <w:bCs/>
                <w:i w:val="0"/>
                <w:iCs w:val="0"/>
                <w:color w:val="000000"/>
                <w:kern w:val="0"/>
                <w:sz w:val="16"/>
                <w:szCs w:val="16"/>
                <w:highlight w:val="none"/>
                <w:u w:val="none"/>
                <w:lang w:val="en-US" w:eastAsia="zh-CN" w:bidi="ar"/>
              </w:rPr>
              <w:t>《</w:t>
            </w:r>
            <w:r>
              <w:rPr>
                <w:rFonts w:hint="eastAsia" w:ascii="仿宋" w:hAnsi="仿宋" w:eastAsia="仿宋" w:cs="仿宋"/>
                <w:b/>
                <w:bCs/>
                <w:color w:val="000000"/>
                <w:kern w:val="0"/>
                <w:sz w:val="16"/>
                <w:szCs w:val="16"/>
              </w:rPr>
              <w:t>中华人民共和国生态环境法典</w:t>
            </w:r>
            <w:r>
              <w:rPr>
                <w:rFonts w:hint="eastAsia" w:ascii="仿宋" w:hAnsi="仿宋" w:eastAsia="仿宋" w:cs="仿宋"/>
                <w:b/>
                <w:bCs/>
                <w:i w:val="0"/>
                <w:iCs w:val="0"/>
                <w:color w:val="000000"/>
                <w:kern w:val="0"/>
                <w:sz w:val="16"/>
                <w:szCs w:val="16"/>
                <w:highlight w:val="none"/>
                <w:u w:val="none"/>
                <w:lang w:val="en-US" w:eastAsia="zh-CN" w:bidi="ar"/>
              </w:rPr>
              <w:t>》</w:t>
            </w:r>
          </w:p>
          <w:p w14:paraId="52FD999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c>
          <w:tcPr>
            <w:tcW w:w="2335" w:type="dxa"/>
            <w:noWrap w:val="0"/>
            <w:vAlign w:val="center"/>
          </w:tcPr>
          <w:p w14:paraId="0AA56B9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16"/>
                <w:szCs w:val="20"/>
                <w:lang w:val="en-US" w:eastAsia="zh-CN"/>
              </w:rPr>
            </w:pPr>
            <w:r>
              <w:rPr>
                <w:rFonts w:hint="eastAsia" w:ascii="仿宋" w:hAnsi="仿宋" w:eastAsia="仿宋" w:cs="仿宋"/>
                <w:b/>
                <w:bCs/>
                <w:color w:val="auto"/>
                <w:sz w:val="16"/>
                <w:szCs w:val="20"/>
                <w:lang w:val="en-US" w:eastAsia="zh-CN"/>
              </w:rPr>
              <w:t>　</w:t>
            </w:r>
            <w:r>
              <w:rPr>
                <w:rFonts w:hint="eastAsia" w:ascii="仿宋" w:hAnsi="仿宋" w:eastAsia="仿宋" w:cs="仿宋"/>
                <w:b w:val="0"/>
                <w:bCs w:val="0"/>
                <w:color w:val="auto"/>
                <w:sz w:val="16"/>
                <w:szCs w:val="20"/>
                <w:lang w:val="en-US" w:eastAsia="zh-CN"/>
              </w:rPr>
              <w:t>第一千一百八十九条　违反本法规定，有下列情形之一的，由地方人民政府指定的部门责令改正，处五千元以上五万元以下的罚款；拒不改正的，处五万元以上二十万元以下的罚款，并可以报经有批准权的人民政府批准，责令停业：</w:t>
            </w:r>
          </w:p>
          <w:p w14:paraId="127D66B7">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16"/>
                <w:szCs w:val="20"/>
                <w:lang w:val="en-US" w:eastAsia="zh-CN"/>
              </w:rPr>
            </w:pPr>
            <w:r>
              <w:rPr>
                <w:rFonts w:hint="eastAsia" w:ascii="仿宋" w:hAnsi="仿宋" w:eastAsia="仿宋" w:cs="仿宋"/>
                <w:b w:val="0"/>
                <w:bCs w:val="0"/>
                <w:color w:val="auto"/>
                <w:sz w:val="16"/>
                <w:szCs w:val="20"/>
                <w:lang w:val="en-US" w:eastAsia="zh-CN"/>
              </w:rPr>
              <w:t>　　（一）超过噪声排放标准排放社会生活噪声；</w:t>
            </w:r>
          </w:p>
          <w:p w14:paraId="1A912C3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16"/>
                <w:szCs w:val="20"/>
                <w:lang w:val="en-US" w:eastAsia="zh-CN"/>
              </w:rPr>
            </w:pPr>
            <w:r>
              <w:rPr>
                <w:rFonts w:hint="eastAsia" w:ascii="仿宋" w:hAnsi="仿宋" w:eastAsia="仿宋" w:cs="仿宋"/>
                <w:b w:val="0"/>
                <w:bCs w:val="0"/>
                <w:color w:val="auto"/>
                <w:sz w:val="16"/>
                <w:szCs w:val="20"/>
                <w:lang w:val="en-US" w:eastAsia="zh-CN"/>
              </w:rPr>
              <w:t>　　（二）在商业经营活动中使用高音广播喇叭或者采用其他持续反复发出高噪声的方法进行广告宣传；</w:t>
            </w:r>
          </w:p>
          <w:p w14:paraId="3F8C29D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16"/>
                <w:szCs w:val="20"/>
                <w:lang w:val="en-US" w:eastAsia="zh-CN"/>
              </w:rPr>
              <w:t>　　（三）未对商业经营活动中产生的其他噪声采取有效措施造成噪声污染。</w:t>
            </w:r>
          </w:p>
        </w:tc>
        <w:tc>
          <w:tcPr>
            <w:tcW w:w="1418" w:type="dxa"/>
            <w:noWrap w:val="0"/>
            <w:vAlign w:val="center"/>
          </w:tcPr>
          <w:p w14:paraId="4EC4B9A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i w:val="0"/>
                <w:iCs w:val="0"/>
                <w:color w:val="auto"/>
                <w:kern w:val="0"/>
                <w:sz w:val="16"/>
                <w:szCs w:val="16"/>
                <w:u w:val="none"/>
                <w:lang w:val="en-US" w:eastAsia="zh-CN" w:bidi="ar"/>
              </w:rPr>
              <w:t>在商业经营活动中使用高音喇叭或者采用其他发出高噪声的方法造成环境噪声污染</w:t>
            </w:r>
          </w:p>
        </w:tc>
        <w:tc>
          <w:tcPr>
            <w:tcW w:w="5558" w:type="dxa"/>
            <w:noWrap w:val="0"/>
            <w:vAlign w:val="center"/>
          </w:tcPr>
          <w:p w14:paraId="296BCE42">
            <w:pPr>
              <w:widowControl/>
              <w:jc w:val="both"/>
              <w:rPr>
                <w:rFonts w:hint="eastAsia" w:ascii="仿宋" w:hAnsi="仿宋" w:eastAsia="仿宋" w:cs="仿宋"/>
                <w:color w:val="000000"/>
                <w:kern w:val="0"/>
                <w:sz w:val="16"/>
                <w:szCs w:val="16"/>
                <w:lang w:val="en-US" w:eastAsia="zh-CN" w:bidi="ar"/>
              </w:rPr>
            </w:pPr>
          </w:p>
          <w:p w14:paraId="71C4B680">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在商业经营活动中使用高音广播喇叭或者采用其他持续反复发出高噪声的方法进行广告宣传的，未造成严重影响的，责令改正，处5000元罚款。</w:t>
            </w:r>
          </w:p>
          <w:p w14:paraId="003B88A6">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在商业经营活动中使用高音广播喇叭或者采用其他持续反复发出高噪声的方法进行广告宣传的，内容有违公序良俗，或者造成严重影响的，处2万元罚款。</w:t>
            </w:r>
          </w:p>
          <w:p w14:paraId="5A739EAE">
            <w:pPr>
              <w:widowControl/>
              <w:jc w:val="both"/>
              <w:rPr>
                <w:rFonts w:hint="eastAsia" w:ascii="仿宋" w:hAnsi="仿宋" w:eastAsia="仿宋" w:cs="仿宋"/>
                <w:color w:val="000000"/>
                <w:kern w:val="0"/>
                <w:sz w:val="16"/>
                <w:szCs w:val="16"/>
                <w:lang w:val="en-US" w:eastAsia="zh-CN" w:bidi="ar"/>
              </w:rPr>
            </w:pPr>
            <w:r>
              <w:rPr>
                <w:rFonts w:hint="eastAsia" w:ascii="仿宋" w:hAnsi="仿宋" w:eastAsia="仿宋" w:cs="仿宋"/>
                <w:color w:val="000000"/>
                <w:kern w:val="0"/>
                <w:sz w:val="16"/>
                <w:szCs w:val="16"/>
                <w:lang w:val="en-US" w:eastAsia="zh-CN" w:bidi="ar"/>
              </w:rPr>
              <w:t>未造成严重影响，拒不改正的，处5万元罚款；内容有违公序良俗，或者造成严重影响的，处10万元罚款；拒不改正，且多次违法的，处20万元罚款。</w:t>
            </w:r>
          </w:p>
          <w:p w14:paraId="58C36C0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p>
        </w:tc>
      </w:tr>
      <w:tr w14:paraId="7704E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03A4AE4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sz w:val="16"/>
                <w:szCs w:val="16"/>
                <w:vertAlign w:val="baseline"/>
                <w:lang w:val="en-US" w:eastAsia="zh-CN"/>
              </w:rPr>
            </w:pPr>
            <w:r>
              <w:rPr>
                <w:rFonts w:hint="eastAsia" w:ascii="仿宋" w:hAnsi="仿宋" w:eastAsia="仿宋" w:cs="仿宋"/>
                <w:b/>
                <w:bCs/>
                <w:sz w:val="16"/>
                <w:szCs w:val="16"/>
                <w:vertAlign w:val="baseline"/>
                <w:lang w:val="en-US" w:eastAsia="zh-CN"/>
              </w:rPr>
              <w:t>80</w:t>
            </w:r>
          </w:p>
        </w:tc>
        <w:tc>
          <w:tcPr>
            <w:tcW w:w="720" w:type="dxa"/>
            <w:noWrap w:val="0"/>
            <w:vAlign w:val="center"/>
          </w:tcPr>
          <w:p w14:paraId="5202F7F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sz w:val="22"/>
                <w:szCs w:val="22"/>
                <w:vertAlign w:val="baseline"/>
                <w:lang w:val="en-US" w:eastAsia="zh-CN"/>
              </w:rPr>
            </w:pPr>
            <w:r>
              <w:rPr>
                <w:rFonts w:hint="eastAsia" w:ascii="仿宋" w:hAnsi="仿宋" w:eastAsia="仿宋" w:cs="仿宋"/>
                <w:b/>
                <w:bCs/>
                <w:i w:val="0"/>
                <w:iCs w:val="0"/>
                <w:color w:val="000000"/>
                <w:kern w:val="0"/>
                <w:sz w:val="16"/>
                <w:szCs w:val="16"/>
                <w:u w:val="none"/>
                <w:lang w:val="en-US" w:eastAsia="zh-CN" w:bidi="ar"/>
              </w:rPr>
              <w:t>《辽宁省城市市容和环境卫生管理规定》</w:t>
            </w:r>
          </w:p>
        </w:tc>
        <w:tc>
          <w:tcPr>
            <w:tcW w:w="2335" w:type="dxa"/>
            <w:noWrap w:val="0"/>
            <w:vAlign w:val="center"/>
          </w:tcPr>
          <w:p w14:paraId="30EE1C4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bCs/>
                <w:i w:val="0"/>
                <w:iCs w:val="0"/>
                <w:color w:val="auto"/>
                <w:kern w:val="0"/>
                <w:sz w:val="16"/>
                <w:szCs w:val="16"/>
                <w:u w:val="none"/>
                <w:lang w:val="en-US" w:eastAsia="zh-CN" w:bidi="ar"/>
              </w:rPr>
              <w:t>第二十九条</w:t>
            </w:r>
            <w:r>
              <w:rPr>
                <w:rFonts w:hint="eastAsia" w:ascii="仿宋" w:hAnsi="仿宋" w:eastAsia="仿宋" w:cs="仿宋"/>
                <w:i w:val="0"/>
                <w:iCs w:val="0"/>
                <w:color w:val="auto"/>
                <w:kern w:val="0"/>
                <w:sz w:val="16"/>
                <w:szCs w:val="16"/>
                <w:u w:val="none"/>
                <w:lang w:val="en-US" w:eastAsia="zh-CN" w:bidi="ar"/>
              </w:rPr>
              <w:t xml:space="preserve"> 违反第九条第二款规定的，由市容和环境卫生主管部门责令限期改正，并对个人处50元以上200元以下罚款；对单位处200元以上1000元以下罚款。</w:t>
            </w:r>
          </w:p>
        </w:tc>
        <w:tc>
          <w:tcPr>
            <w:tcW w:w="1418" w:type="dxa"/>
            <w:noWrap w:val="0"/>
            <w:vAlign w:val="center"/>
          </w:tcPr>
          <w:p w14:paraId="77EEDE67">
            <w:pPr>
              <w:widowControl/>
              <w:jc w:val="both"/>
              <w:rPr>
                <w:rFonts w:hint="eastAsia" w:ascii="仿宋" w:hAnsi="仿宋" w:eastAsia="仿宋" w:cs="仿宋"/>
                <w:color w:val="auto"/>
                <w:kern w:val="0"/>
                <w:sz w:val="16"/>
                <w:szCs w:val="16"/>
                <w:lang w:val="en-US" w:eastAsia="zh-CN" w:bidi="ar-SA"/>
              </w:rPr>
            </w:pPr>
            <w:r>
              <w:rPr>
                <w:rFonts w:hint="eastAsia" w:ascii="仿宋" w:hAnsi="仿宋" w:eastAsia="仿宋" w:cs="仿宋"/>
                <w:color w:val="auto"/>
                <w:kern w:val="0"/>
                <w:sz w:val="16"/>
                <w:szCs w:val="16"/>
                <w:lang w:eastAsia="zh-CN"/>
              </w:rPr>
              <w:t>集贸市场卫生不洁的</w:t>
            </w:r>
          </w:p>
        </w:tc>
        <w:tc>
          <w:tcPr>
            <w:tcW w:w="5558" w:type="dxa"/>
            <w:noWrap w:val="0"/>
            <w:vAlign w:val="center"/>
          </w:tcPr>
          <w:p w14:paraId="4F3EE1A1">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1.及时改正，危害后果轻微的对市场产权单位、开办单位或者经营单位对个人处50元罚款，对单位处200元罚款。</w:t>
            </w:r>
          </w:p>
          <w:p w14:paraId="786270C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2.及时改正，产生危害后果的对市场产权单位、开办单位或者经营单位对个人处100元罚款，对单位处500元罚款。</w:t>
            </w:r>
          </w:p>
          <w:p w14:paraId="69AB2030">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i w:val="0"/>
                <w:iCs w:val="0"/>
                <w:color w:val="000000"/>
                <w:kern w:val="0"/>
                <w:sz w:val="16"/>
                <w:szCs w:val="16"/>
                <w:u w:val="none"/>
                <w:lang w:val="en-US" w:eastAsia="zh-CN" w:bidi="ar"/>
              </w:rPr>
            </w:pPr>
            <w:r>
              <w:rPr>
                <w:rFonts w:hint="eastAsia" w:ascii="仿宋" w:hAnsi="仿宋" w:eastAsia="仿宋" w:cs="仿宋"/>
                <w:i w:val="0"/>
                <w:iCs w:val="0"/>
                <w:color w:val="000000"/>
                <w:kern w:val="0"/>
                <w:sz w:val="16"/>
                <w:szCs w:val="16"/>
                <w:u w:val="none"/>
                <w:lang w:val="en-US" w:eastAsia="zh-CN" w:bidi="ar"/>
              </w:rPr>
              <w:t>3.拒不改正，产生危害后果的对市场产权单位、开办单位或者经营单位对个人处200元罚款，对单位处1000元罚款。</w:t>
            </w:r>
          </w:p>
        </w:tc>
      </w:tr>
      <w:tr w14:paraId="6B5AF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 w:type="dxa"/>
            <w:noWrap w:val="0"/>
            <w:vAlign w:val="center"/>
          </w:tcPr>
          <w:p w14:paraId="4DD9B11B">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仿宋" w:hAnsi="仿宋" w:eastAsia="仿宋" w:cs="仿宋"/>
                <w:b/>
                <w:bCs/>
                <w:color w:val="auto"/>
                <w:sz w:val="16"/>
                <w:szCs w:val="16"/>
                <w:vertAlign w:val="baseline"/>
                <w:lang w:val="en-US" w:eastAsia="zh-CN"/>
              </w:rPr>
            </w:pPr>
            <w:r>
              <w:rPr>
                <w:rFonts w:hint="eastAsia" w:ascii="仿宋" w:hAnsi="仿宋" w:eastAsia="仿宋" w:cs="仿宋"/>
                <w:b/>
                <w:bCs/>
                <w:color w:val="auto"/>
                <w:sz w:val="16"/>
                <w:szCs w:val="16"/>
                <w:vertAlign w:val="baseline"/>
                <w:lang w:val="en-US" w:eastAsia="zh-CN"/>
              </w:rPr>
              <w:t>81</w:t>
            </w:r>
          </w:p>
        </w:tc>
        <w:tc>
          <w:tcPr>
            <w:tcW w:w="720" w:type="dxa"/>
            <w:noWrap w:val="0"/>
            <w:vAlign w:val="center"/>
          </w:tcPr>
          <w:p w14:paraId="461F119F">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auto"/>
                <w:kern w:val="0"/>
                <w:sz w:val="16"/>
                <w:szCs w:val="16"/>
              </w:rPr>
            </w:pPr>
            <w:r>
              <w:rPr>
                <w:rFonts w:hint="eastAsia" w:ascii="仿宋" w:hAnsi="仿宋" w:eastAsia="仿宋" w:cs="仿宋"/>
                <w:b/>
                <w:bCs/>
                <w:color w:val="auto"/>
                <w:kern w:val="0"/>
                <w:sz w:val="16"/>
                <w:szCs w:val="16"/>
              </w:rPr>
              <w:t>《城市</w:t>
            </w:r>
            <w:r>
              <w:rPr>
                <w:rFonts w:hint="eastAsia" w:ascii="仿宋" w:hAnsi="仿宋" w:eastAsia="仿宋" w:cs="仿宋"/>
                <w:b/>
                <w:bCs/>
                <w:color w:val="auto"/>
                <w:kern w:val="0"/>
                <w:sz w:val="16"/>
                <w:szCs w:val="16"/>
                <w:lang w:eastAsia="zh-CN"/>
              </w:rPr>
              <w:t>建筑垃圾</w:t>
            </w:r>
            <w:r>
              <w:rPr>
                <w:rFonts w:hint="eastAsia" w:ascii="仿宋" w:hAnsi="仿宋" w:eastAsia="仿宋" w:cs="仿宋"/>
                <w:b/>
                <w:bCs/>
                <w:color w:val="auto"/>
                <w:kern w:val="0"/>
                <w:sz w:val="16"/>
                <w:szCs w:val="16"/>
              </w:rPr>
              <w:t>管理规定》</w:t>
            </w:r>
          </w:p>
        </w:tc>
        <w:tc>
          <w:tcPr>
            <w:tcW w:w="2335" w:type="dxa"/>
            <w:noWrap w:val="0"/>
            <w:vAlign w:val="center"/>
          </w:tcPr>
          <w:p w14:paraId="518D6BBC">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bCs/>
                <w:color w:val="auto"/>
                <w:kern w:val="0"/>
                <w:sz w:val="16"/>
                <w:szCs w:val="16"/>
                <w:lang w:eastAsia="zh-CN"/>
              </w:rPr>
            </w:pPr>
            <w:r>
              <w:rPr>
                <w:rFonts w:hint="eastAsia" w:ascii="仿宋" w:hAnsi="仿宋" w:eastAsia="仿宋" w:cs="仿宋"/>
                <w:b/>
                <w:bCs/>
                <w:color w:val="auto"/>
                <w:kern w:val="0"/>
                <w:sz w:val="16"/>
                <w:szCs w:val="16"/>
                <w:lang w:eastAsia="zh-CN"/>
              </w:rPr>
              <w:t>第二十四条：</w:t>
            </w:r>
            <w:r>
              <w:rPr>
                <w:rFonts w:hint="eastAsia" w:ascii="仿宋" w:hAnsi="仿宋" w:eastAsia="仿宋" w:cs="仿宋"/>
                <w:b w:val="0"/>
                <w:bCs w:val="0"/>
                <w:color w:val="auto"/>
                <w:kern w:val="0"/>
                <w:sz w:val="16"/>
                <w:szCs w:val="16"/>
                <w:lang w:eastAsia="zh-CN"/>
              </w:rPr>
              <w:t>涂改、倒卖、出租、出借或者以其他形式非法转让城市建筑垃圾处置核准文件的，由城市人民政府市容环境卫生主管部门责令限期改正，给予警告，处5000元以上2万元以下罚款。</w:t>
            </w:r>
          </w:p>
        </w:tc>
        <w:tc>
          <w:tcPr>
            <w:tcW w:w="1418" w:type="dxa"/>
            <w:noWrap w:val="0"/>
            <w:vAlign w:val="center"/>
          </w:tcPr>
          <w:p w14:paraId="23034D7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eastAsia="zh-CN"/>
              </w:rPr>
            </w:pPr>
            <w:r>
              <w:rPr>
                <w:rFonts w:hint="eastAsia" w:ascii="仿宋" w:hAnsi="仿宋" w:eastAsia="仿宋" w:cs="仿宋"/>
                <w:b w:val="0"/>
                <w:bCs w:val="0"/>
                <w:color w:val="auto"/>
                <w:kern w:val="0"/>
                <w:sz w:val="16"/>
                <w:szCs w:val="16"/>
                <w:lang w:eastAsia="zh-CN"/>
              </w:rPr>
              <w:t>涂改、倒卖、出租、出借或者以其他形式非法转让城市建筑垃圾处置核准文件的</w:t>
            </w:r>
          </w:p>
        </w:tc>
        <w:tc>
          <w:tcPr>
            <w:tcW w:w="5558" w:type="dxa"/>
            <w:noWrap w:val="0"/>
            <w:vAlign w:val="center"/>
          </w:tcPr>
          <w:p w14:paraId="17D815E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从轻情节：</w:t>
            </w:r>
            <w:r>
              <w:rPr>
                <w:rFonts w:hint="eastAsia" w:ascii="仿宋" w:hAnsi="仿宋" w:eastAsia="仿宋" w:cs="仿宋"/>
                <w:color w:val="auto"/>
                <w:kern w:val="0"/>
                <w:sz w:val="16"/>
                <w:szCs w:val="16"/>
                <w:lang w:val="en-US" w:eastAsia="zh-CN"/>
              </w:rPr>
              <w:t>初次违法，危害后果轻微，主动消除或减轻违法行为后果的。</w:t>
            </w:r>
          </w:p>
          <w:p w14:paraId="4F529E8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lang w:val="en-US" w:eastAsia="zh-CN"/>
              </w:rPr>
            </w:pPr>
            <w:r>
              <w:rPr>
                <w:rFonts w:hint="eastAsia" w:ascii="仿宋" w:hAnsi="仿宋" w:eastAsia="仿宋" w:cs="仿宋"/>
                <w:b w:val="0"/>
                <w:bCs w:val="0"/>
                <w:color w:val="auto"/>
                <w:kern w:val="0"/>
                <w:sz w:val="16"/>
                <w:szCs w:val="16"/>
                <w:lang w:val="en-US" w:eastAsia="zh-CN"/>
              </w:rPr>
              <w:t>责令限期改正，给予警告，处5000元罚款。</w:t>
            </w:r>
          </w:p>
          <w:p w14:paraId="0775254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一般情节：</w:t>
            </w:r>
            <w:r>
              <w:rPr>
                <w:rFonts w:hint="eastAsia" w:ascii="仿宋" w:hAnsi="仿宋" w:eastAsia="仿宋" w:cs="仿宋"/>
                <w:color w:val="auto"/>
                <w:kern w:val="0"/>
                <w:sz w:val="16"/>
                <w:szCs w:val="16"/>
                <w:lang w:val="en-US" w:eastAsia="zh-CN"/>
              </w:rPr>
              <w:t>不具有从轻、从重情节的。</w:t>
            </w:r>
          </w:p>
          <w:p w14:paraId="66C584E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b w:val="0"/>
                <w:bCs w:val="0"/>
                <w:color w:val="auto"/>
                <w:kern w:val="0"/>
                <w:sz w:val="16"/>
                <w:szCs w:val="16"/>
                <w:lang w:val="en-US" w:eastAsia="zh-CN"/>
              </w:rPr>
            </w:pPr>
            <w:r>
              <w:rPr>
                <w:rFonts w:hint="eastAsia" w:ascii="仿宋" w:hAnsi="仿宋" w:eastAsia="仿宋" w:cs="仿宋"/>
                <w:b w:val="0"/>
                <w:bCs w:val="0"/>
                <w:color w:val="auto"/>
                <w:kern w:val="0"/>
                <w:sz w:val="16"/>
                <w:szCs w:val="16"/>
                <w:lang w:val="en-US" w:eastAsia="zh-CN"/>
              </w:rPr>
              <w:t>责令限期改正，给予警告，处5000元以上1万元以下罚款。</w:t>
            </w:r>
          </w:p>
          <w:p w14:paraId="4CC4E92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 w:hAnsi="仿宋" w:eastAsia="仿宋" w:cs="仿宋"/>
                <w:color w:val="auto"/>
                <w:kern w:val="0"/>
                <w:sz w:val="16"/>
                <w:szCs w:val="16"/>
                <w:lang w:val="en-US" w:eastAsia="zh-CN"/>
              </w:rPr>
            </w:pPr>
            <w:r>
              <w:rPr>
                <w:rFonts w:hint="eastAsia" w:ascii="仿宋" w:hAnsi="仿宋" w:eastAsia="仿宋" w:cs="仿宋"/>
                <w:b/>
                <w:bCs/>
                <w:color w:val="auto"/>
                <w:kern w:val="0"/>
                <w:sz w:val="16"/>
                <w:szCs w:val="16"/>
                <w:lang w:val="en-US" w:eastAsia="zh-CN"/>
              </w:rPr>
              <w:t>从重情节：</w:t>
            </w:r>
            <w:r>
              <w:rPr>
                <w:rFonts w:hint="eastAsia" w:ascii="仿宋" w:hAnsi="仿宋" w:eastAsia="仿宋" w:cs="仿宋"/>
                <w:color w:val="auto"/>
                <w:kern w:val="0"/>
                <w:sz w:val="16"/>
                <w:szCs w:val="16"/>
                <w:lang w:val="en-US" w:eastAsia="zh-CN"/>
              </w:rPr>
              <w:t>有下列情形之一的：（1）责令限期改正后，不及时改正的;（2）造成安全事故的;（3）曾因实施该违法行为被查处，再次实施该违法行为的;（4）造成重大社会影响的。责令限期改正，给予警告，处1万元以上2万元以下罚款。</w:t>
            </w:r>
          </w:p>
        </w:tc>
      </w:tr>
    </w:tbl>
    <w:p w14:paraId="4A3B3F99">
      <w:pPr>
        <w:keepNext w:val="0"/>
        <w:keepLines w:val="0"/>
        <w:pageBreakBefore w:val="0"/>
        <w:kinsoku/>
        <w:wordWrap/>
        <w:overflowPunct/>
        <w:topLinePunct w:val="0"/>
        <w:autoSpaceDE/>
        <w:autoSpaceDN/>
        <w:bidi w:val="0"/>
        <w:adjustRightInd/>
        <w:snapToGrid/>
        <w:spacing w:line="300" w:lineRule="exact"/>
        <w:jc w:val="left"/>
        <w:textAlignment w:val="auto"/>
        <w:rPr>
          <w:sz w:val="15"/>
          <w:szCs w:val="18"/>
        </w:rPr>
      </w:pPr>
      <w:r>
        <w:rPr>
          <w:rFonts w:hint="eastAsia"/>
          <w:sz w:val="15"/>
          <w:szCs w:val="18"/>
        </w:rPr>
        <w:t>注：其他未尽事项参照《辽宁省住房和城乡建设系统行政处罚裁量权基准(2024版) 》执行</w:t>
      </w:r>
    </w:p>
    <w:p w14:paraId="2142DE30">
      <w:pPr>
        <w:keepNext w:val="0"/>
        <w:keepLines w:val="0"/>
        <w:pageBreakBefore w:val="0"/>
        <w:kinsoku/>
        <w:wordWrap/>
        <w:overflowPunct/>
        <w:topLinePunct w:val="0"/>
        <w:autoSpaceDE/>
        <w:autoSpaceDN/>
        <w:bidi w:val="0"/>
        <w:adjustRightInd/>
        <w:snapToGrid/>
        <w:spacing w:line="300" w:lineRule="exact"/>
        <w:jc w:val="center"/>
        <w:textAlignment w:val="auto"/>
        <w:rPr>
          <w:sz w:val="16"/>
          <w:szCs w:val="20"/>
        </w:rPr>
      </w:pPr>
    </w:p>
    <w:p w14:paraId="299BA137">
      <w:pPr>
        <w:keepNext w:val="0"/>
        <w:keepLines w:val="0"/>
        <w:pageBreakBefore w:val="0"/>
        <w:kinsoku/>
        <w:wordWrap/>
        <w:overflowPunct/>
        <w:topLinePunct w:val="0"/>
        <w:autoSpaceDE/>
        <w:autoSpaceDN/>
        <w:bidi w:val="0"/>
        <w:adjustRightInd/>
        <w:snapToGrid/>
        <w:spacing w:line="300" w:lineRule="exact"/>
        <w:jc w:val="center"/>
        <w:textAlignment w:val="auto"/>
        <w:rPr>
          <w:sz w:val="16"/>
          <w:szCs w:val="20"/>
        </w:rPr>
      </w:pPr>
    </w:p>
    <w:sectPr>
      <w:headerReference r:id="rId3" w:type="default"/>
      <w:footerReference r:id="rId4" w:type="default"/>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00"/>
    <w:family w:val="modern"/>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EB67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A24602">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13A24602">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415FE">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2NGM3NzEzMDUwNzliMGZiMDIyNjJlNzdlYzEwM2UifQ=="/>
  </w:docVars>
  <w:rsids>
    <w:rsidRoot w:val="00000000"/>
    <w:rsid w:val="00D50B74"/>
    <w:rsid w:val="01003CFF"/>
    <w:rsid w:val="0200793B"/>
    <w:rsid w:val="0223754C"/>
    <w:rsid w:val="029C5C4F"/>
    <w:rsid w:val="047D239B"/>
    <w:rsid w:val="07EF7893"/>
    <w:rsid w:val="083D2FB4"/>
    <w:rsid w:val="08575FBE"/>
    <w:rsid w:val="086F75C9"/>
    <w:rsid w:val="0A5E5C25"/>
    <w:rsid w:val="0DEB14A0"/>
    <w:rsid w:val="0F8B0ADD"/>
    <w:rsid w:val="0FA51AAB"/>
    <w:rsid w:val="18A312F5"/>
    <w:rsid w:val="1AFD016E"/>
    <w:rsid w:val="1CCB2BC8"/>
    <w:rsid w:val="1F240CB5"/>
    <w:rsid w:val="1F9D516C"/>
    <w:rsid w:val="223771C0"/>
    <w:rsid w:val="22D70FE3"/>
    <w:rsid w:val="234444B5"/>
    <w:rsid w:val="241E5CD3"/>
    <w:rsid w:val="244B0A92"/>
    <w:rsid w:val="24997A50"/>
    <w:rsid w:val="25C40884"/>
    <w:rsid w:val="2A5D28C0"/>
    <w:rsid w:val="2C9F4C1B"/>
    <w:rsid w:val="2D7921CC"/>
    <w:rsid w:val="2DB45BEC"/>
    <w:rsid w:val="2EA40866"/>
    <w:rsid w:val="2F064B84"/>
    <w:rsid w:val="306C426A"/>
    <w:rsid w:val="30EE4795"/>
    <w:rsid w:val="31BA2C13"/>
    <w:rsid w:val="34ED69ED"/>
    <w:rsid w:val="35583047"/>
    <w:rsid w:val="375A08D5"/>
    <w:rsid w:val="3B1A64E9"/>
    <w:rsid w:val="3DFE2A9F"/>
    <w:rsid w:val="3DFF04CC"/>
    <w:rsid w:val="3E8E5630"/>
    <w:rsid w:val="3F9E5AC2"/>
    <w:rsid w:val="3FF03267"/>
    <w:rsid w:val="41422313"/>
    <w:rsid w:val="42010B1C"/>
    <w:rsid w:val="42FC147E"/>
    <w:rsid w:val="438C2215"/>
    <w:rsid w:val="438D308E"/>
    <w:rsid w:val="43B57349"/>
    <w:rsid w:val="44DA2B45"/>
    <w:rsid w:val="44FB4039"/>
    <w:rsid w:val="45A04342"/>
    <w:rsid w:val="4B9E5D19"/>
    <w:rsid w:val="4CAD655A"/>
    <w:rsid w:val="4DD059E1"/>
    <w:rsid w:val="4F90146C"/>
    <w:rsid w:val="4FB38DCA"/>
    <w:rsid w:val="4FE26CEB"/>
    <w:rsid w:val="4FF02429"/>
    <w:rsid w:val="50655FAE"/>
    <w:rsid w:val="52A511EA"/>
    <w:rsid w:val="544143C8"/>
    <w:rsid w:val="56605D79"/>
    <w:rsid w:val="589F0489"/>
    <w:rsid w:val="58A67F87"/>
    <w:rsid w:val="5949510A"/>
    <w:rsid w:val="59AD4E2E"/>
    <w:rsid w:val="5BC51B2A"/>
    <w:rsid w:val="5C445A59"/>
    <w:rsid w:val="5CA217BF"/>
    <w:rsid w:val="5CDA3CE1"/>
    <w:rsid w:val="5F0864AB"/>
    <w:rsid w:val="5FA93E7F"/>
    <w:rsid w:val="60104B28"/>
    <w:rsid w:val="613B0F6B"/>
    <w:rsid w:val="62057A4E"/>
    <w:rsid w:val="629A41D2"/>
    <w:rsid w:val="63313AE5"/>
    <w:rsid w:val="633D546F"/>
    <w:rsid w:val="642D50EE"/>
    <w:rsid w:val="649C0AAD"/>
    <w:rsid w:val="64CC757B"/>
    <w:rsid w:val="651F46E8"/>
    <w:rsid w:val="666F5E1C"/>
    <w:rsid w:val="66C64196"/>
    <w:rsid w:val="6846593C"/>
    <w:rsid w:val="6C164AAF"/>
    <w:rsid w:val="70E60EF4"/>
    <w:rsid w:val="748C3843"/>
    <w:rsid w:val="761D08E7"/>
    <w:rsid w:val="77FB2266"/>
    <w:rsid w:val="793F75B0"/>
    <w:rsid w:val="7A0A4CBF"/>
    <w:rsid w:val="7A8A6D94"/>
    <w:rsid w:val="7AB26644"/>
    <w:rsid w:val="7B5F5DA2"/>
    <w:rsid w:val="7CD06462"/>
    <w:rsid w:val="7D612A46"/>
    <w:rsid w:val="7D779EC2"/>
    <w:rsid w:val="7F4452B0"/>
    <w:rsid w:val="7F7B869A"/>
    <w:rsid w:val="7FEF68BF"/>
    <w:rsid w:val="9CFA6E62"/>
    <w:rsid w:val="A65DABCD"/>
    <w:rsid w:val="B97F2BE1"/>
    <w:rsid w:val="D7FFDF4E"/>
    <w:rsid w:val="EBFA0CFF"/>
    <w:rsid w:val="EF7D84B6"/>
    <w:rsid w:val="F5EC7CBF"/>
    <w:rsid w:val="F756B184"/>
    <w:rsid w:val="F7BE39D7"/>
    <w:rsid w:val="F9E72AA4"/>
    <w:rsid w:val="FAEFEF35"/>
    <w:rsid w:val="FDEC56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24198</Words>
  <Characters>25119</Characters>
  <Lines>0</Lines>
  <Paragraphs>0</Paragraphs>
  <TotalTime>228</TotalTime>
  <ScaleCrop>false</ScaleCrop>
  <LinksUpToDate>false</LinksUpToDate>
  <CharactersWithSpaces>25261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2023-09-22T09:16:00Z</dcterms:created>
  <dc:creator>Administrator</dc:creator>
  <cp:lastModifiedBy>Nickol 糖</cp:lastModifiedBy>
  <cp:lastPrinted>2025-12-18T14:23:00Z</cp:lastPrinted>
  <dcterms:modified xsi:type="dcterms:W3CDTF">2026-09-15T02:32:20Z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9D5CFC6C12BD7F1581ACA86A608C64EA_43</vt:lpwstr>
  </property>
  <property fmtid="{D5CDD505-2E9C-101B-9397-08002B2CF9AE}" pid="4" name="KSOTemplateDocerSaveRecord">
    <vt:lpwstr>eyJoZGlkIjoiMzY2NGM3NzEzMDUwNzliMGZiMDIyNjJlNzdlYzEwM2UiLCJ1c2VySWQiOiI1MzYzNjMxOTUifQ==</vt:lpwstr>
  </property>
</Properties>
</file>