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3"/>
      <w:bookmarkStart w:id="1" w:name="bookmark5"/>
      <w:bookmarkStart w:id="2" w:name="bookmark4"/>
    </w:p>
    <w:p>
      <w:pPr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胜利镇五家子村多能互补试验项目环境影响报告表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的批复</w:t>
      </w:r>
    </w:p>
    <w:p>
      <w:pPr>
        <w:tabs>
          <w:tab w:val="left" w:pos="4425"/>
        </w:tabs>
        <w:spacing w:line="400" w:lineRule="exact"/>
        <w:rPr>
          <w:rFonts w:ascii="方正大标宋简体" w:hAnsi="仿宋" w:eastAsia="方正大标宋简体" w:cs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中电（朝阳）新能源有限公司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胜利镇五家子村多能互补试验项目环境影响报告表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》）收悉。根据《环境影响评价法》及有关规定，依据评估意见，经研究，批复如下：</w:t>
      </w:r>
    </w:p>
    <w:p>
      <w:pPr>
        <w:keepNext w:val="0"/>
        <w:keepLines w:val="0"/>
        <w:pageBreakBefore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一、胜利镇五家子村多能互补试验项目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（以下简称“项目”），位于辽宁省朝阳市朝阳县胜利镇五家子村，永久占地面积0.1231公顷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为多能互补试验项目，主要为朝阳县储能电站提供可行性研究数据。本项目设置1台5MW的风力发电机。风力发电机组接1台箱式变压器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储能区域布置1套2.5MW/5MWh储能装置，储能装置为磷酸铁锂电池，每套储能单元由1台标准20尺“逆”“变”一体储能变流器集装箱和1台40尺磷酸铁锂电池集装箱组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单套5000kWh储能锂电池系统通过电池控制柜汇流后接入2500kW储能变流器（PCS）直流侧，1台PCS交流侧输出直接并联通过1台2500kVA升压后接入35kV母线。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1000万元，环保投资57万元，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项目符合国家产业政策，从环境保护角度分析，同意按照《报告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》中所列建设项目的性质、规模、工艺、地点和生态环境保护措施进行建设。</w:t>
      </w:r>
    </w:p>
    <w:p>
      <w:pPr>
        <w:keepNext w:val="0"/>
        <w:keepLines w:val="0"/>
        <w:pageBreakBefore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二、项目在全面落实《报告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》提出的各项环境保护措施的基础上，建设运营过程中须重点做好以下工作：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（一）落实大气污染防治措施。施工期物料的堆存、搬运等应采取定期洒水等措施，尽量减少对周边环境的影响。施工期扬尘排放应符合《施工及堆料场地扬尘排放标准》（DB21/2642-2016）。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（二）落实噪声污染防治保护措施。优化平面布置，采用低噪声设备，对主要噪声源设备采取基础减振、隔声吸声等措施，确保厂界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《工业企业厂界环境噪声排放标准》（GB12348-2008）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中相应要求。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施工期固废主</w:t>
      </w:r>
      <w:r>
        <w:rPr>
          <w:rFonts w:hint="eastAsia" w:ascii="仿宋_GB2312" w:hAnsi="仿宋_GB2312" w:eastAsia="仿宋_GB2312" w:cs="仿宋_GB2312"/>
          <w:sz w:val="32"/>
          <w:szCs w:val="32"/>
        </w:rPr>
        <w:t>要为建筑垃圾、施工人员生活垃圾、废土石等。建筑垃圾主要为包装袋、建筑边角料等，全部运送至市政主管部门指定地点。生活垃圾经收集后统一交由环卫部门进行处理。废土石采用土石方在本地区就地平衡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施工挖掘剩余弃土、残土全部用于回填，不外排。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营运期固废主要为生活垃圾、废电池、废润滑油、废变压器油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生活垃圾集中袋装后置于城镇指定垃圾堆放点，废电池报废后由厂家回收处理；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废润滑油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废变压器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油等危险废物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贮存应符合《危险废物贮存污染控制标准》（GB18597-2023）要求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，定期委托有资质单位处置。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》确定的建设内容，若建设项目的性质、规模、地点、污染防治和生态保护措施发生重大变动的，应重新报批建设项目环境影响评价文件。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left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176EC5"/>
    <w:rsid w:val="00237876"/>
    <w:rsid w:val="00391E92"/>
    <w:rsid w:val="003A47AF"/>
    <w:rsid w:val="00476C77"/>
    <w:rsid w:val="0066299B"/>
    <w:rsid w:val="00664C11"/>
    <w:rsid w:val="007269FE"/>
    <w:rsid w:val="00784C6F"/>
    <w:rsid w:val="008735AE"/>
    <w:rsid w:val="00A139A1"/>
    <w:rsid w:val="00AD37F3"/>
    <w:rsid w:val="00C51D57"/>
    <w:rsid w:val="00DD6171"/>
    <w:rsid w:val="06801F21"/>
    <w:rsid w:val="12752821"/>
    <w:rsid w:val="3F4E9B6E"/>
    <w:rsid w:val="4CCD5AF4"/>
    <w:rsid w:val="4F0A0A7E"/>
    <w:rsid w:val="58CA1C0D"/>
    <w:rsid w:val="5B7F8712"/>
    <w:rsid w:val="67D712B7"/>
    <w:rsid w:val="76FC529B"/>
    <w:rsid w:val="7E8F4779"/>
    <w:rsid w:val="BE77944A"/>
    <w:rsid w:val="BFCD962F"/>
    <w:rsid w:val="DC3D0411"/>
    <w:rsid w:val="F67FB327"/>
    <w:rsid w:val="F93EB397"/>
    <w:rsid w:val="FDFD053E"/>
    <w:rsid w:val="FFD9D7C1"/>
    <w:rsid w:val="FF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6">
    <w:name w:val="Normal Indent"/>
    <w:basedOn w:val="1"/>
    <w:next w:val="7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7">
    <w:name w:val="样式 正文文本 + 首行缩进:  2 字符"/>
    <w:basedOn w:val="8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8">
    <w:name w:val="Body Text"/>
    <w:basedOn w:val="1"/>
    <w:next w:val="1"/>
    <w:qFormat/>
    <w:uiPriority w:val="0"/>
    <w:rPr>
      <w:sz w:val="28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Date"/>
    <w:basedOn w:val="1"/>
    <w:next w:val="1"/>
    <w:link w:val="19"/>
    <w:qFormat/>
    <w:uiPriority w:val="0"/>
    <w:pPr>
      <w:ind w:left="100" w:leftChars="2500"/>
    </w:pPr>
  </w:style>
  <w:style w:type="paragraph" w:styleId="11">
    <w:name w:val="footer"/>
    <w:basedOn w:val="1"/>
    <w:next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 样式 样式 四号 左侧:  1.53 厘米 + 首行缩进:  2 字符 + 居中 左侧:  2 字符 首行缩进:  2..."/>
    <w:basedOn w:val="17"/>
    <w:qFormat/>
    <w:uiPriority w:val="0"/>
    <w:pPr>
      <w:jc w:val="center"/>
    </w:pPr>
  </w:style>
  <w:style w:type="paragraph" w:customStyle="1" w:styleId="17">
    <w:name w:val="样式 样式 四号 左侧:  1.53 厘米 + 首行缩进:  2 字符"/>
    <w:basedOn w:val="18"/>
    <w:qFormat/>
    <w:uiPriority w:val="0"/>
    <w:pPr>
      <w:ind w:left="200" w:leftChars="200"/>
    </w:pPr>
    <w:rPr>
      <w:szCs w:val="20"/>
    </w:rPr>
  </w:style>
  <w:style w:type="paragraph" w:customStyle="1" w:styleId="18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19">
    <w:name w:val="日期 Char"/>
    <w:basedOn w:val="15"/>
    <w:link w:val="10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0">
    <w:name w:val="页脚 Char"/>
    <w:basedOn w:val="15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1494</Characters>
  <Lines>12</Lines>
  <Paragraphs>3</Paragraphs>
  <TotalTime>2</TotalTime>
  <ScaleCrop>false</ScaleCrop>
  <LinksUpToDate>false</LinksUpToDate>
  <CharactersWithSpaces>1752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2023-07-02T03:59:00Z</dcterms:created>
  <dc:creator>市生态环境局审批科</dc:creator>
  <cp:lastModifiedBy>ql</cp:lastModifiedBy>
  <cp:lastPrinted>2023-07-14T14:24:00Z</cp:lastPrinted>
  <dcterms:modified xsi:type="dcterms:W3CDTF">2024-10-29T12:22:56Z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