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left="480" w:firstLine="608"/>
        <w:jc w:val="center"/>
        <w:rPr>
          <w:rFonts w:ascii="方正大标宋简体" w:hAnsi="仿宋_GB2312" w:eastAsia="方正大标宋简体"/>
          <w:sz w:val="32"/>
          <w:szCs w:val="32"/>
        </w:rPr>
      </w:pPr>
      <w:bookmarkStart w:id="0" w:name="bookmark4"/>
      <w:bookmarkStart w:id="1" w:name="bookmark5"/>
      <w:bookmarkStart w:id="2" w:name="bookmark3"/>
    </w:p>
    <w:p>
      <w:pPr>
        <w:tabs>
          <w:tab w:val="left" w:pos="4680"/>
        </w:tabs>
        <w:spacing w:line="780" w:lineRule="exact"/>
        <w:jc w:val="left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ab/>
      </w:r>
    </w:p>
    <w:p>
      <w:pPr>
        <w:spacing w:line="780" w:lineRule="exact"/>
        <w:ind w:right="1120"/>
        <w:rPr>
          <w:sz w:val="32"/>
          <w:szCs w:val="32"/>
        </w:rPr>
      </w:pPr>
    </w:p>
    <w:p>
      <w:pPr>
        <w:tabs>
          <w:tab w:val="left" w:pos="8280"/>
        </w:tabs>
        <w:wordWrap w:val="0"/>
        <w:spacing w:line="780" w:lineRule="exact"/>
        <w:ind w:right="-58" w:firstLine="964" w:firstLineChars="3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       朝环审〔202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bookmarkStart w:id="3" w:name="_GoBack"/>
      <w:bookmarkEnd w:id="3"/>
      <w:r>
        <w:rPr>
          <w:rFonts w:hint="eastAsia" w:ascii="仿宋_GB2312" w:eastAsia="仿宋_GB2312"/>
          <w:sz w:val="32"/>
          <w:szCs w:val="32"/>
        </w:rPr>
        <w:t>号</w:t>
      </w:r>
    </w:p>
    <w:bookmarkEnd w:id="0"/>
    <w:bookmarkEnd w:id="1"/>
    <w:bookmarkEnd w:id="2"/>
    <w:p>
      <w:pPr>
        <w:spacing w:line="500" w:lineRule="exact"/>
        <w:rPr>
          <w:sz w:val="44"/>
          <w:szCs w:val="44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eastAsia="zh-CN"/>
        </w:rPr>
        <w:t>朝阳北票三宝乡三家子村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/>
        </w:rPr>
        <w:t>6.25兆瓦</w:t>
      </w:r>
    </w:p>
    <w:p>
      <w:pPr>
        <w:adjustRightInd w:val="0"/>
        <w:snapToGrid w:val="0"/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/>
        </w:rPr>
        <w:t>分散式风电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eastAsia="zh-CN"/>
        </w:rPr>
        <w:t>项目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环境影响报告表的批复</w:t>
      </w:r>
    </w:p>
    <w:p>
      <w:pPr>
        <w:tabs>
          <w:tab w:val="left" w:pos="4425"/>
        </w:tabs>
        <w:spacing w:line="400" w:lineRule="exact"/>
        <w:rPr>
          <w:rFonts w:ascii="方正大标宋简体" w:hAnsi="仿宋" w:eastAsia="方正大标宋简体" w:cs="仿宋"/>
          <w:sz w:val="32"/>
          <w:szCs w:val="32"/>
        </w:rPr>
      </w:pPr>
    </w:p>
    <w:p>
      <w:pPr>
        <w:tabs>
          <w:tab w:val="left" w:pos="4425"/>
        </w:tabs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北票钜辉能源管理有限公司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</w:p>
    <w:p>
      <w:pPr>
        <w:tabs>
          <w:tab w:val="left" w:pos="4425"/>
        </w:tabs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你单位报送的《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朝阳北票三宝乡三家子村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6.25兆瓦分散式风电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项目</w:t>
      </w:r>
      <w:r>
        <w:rPr>
          <w:rFonts w:hint="eastAsia" w:ascii="仿宋_GB2312" w:hAnsi="仿宋" w:eastAsia="仿宋_GB2312" w:cs="仿宋"/>
          <w:sz w:val="32"/>
          <w:szCs w:val="32"/>
        </w:rPr>
        <w:t>环境影响报告表》（以下简称《报告表》）收悉。根据《环境影响评价法》及有关规定，依据评估意见，经研究，批复如下：</w:t>
      </w:r>
    </w:p>
    <w:p>
      <w:pPr>
        <w:numPr>
          <w:ilvl w:val="0"/>
          <w:numId w:val="1"/>
        </w:numPr>
        <w:tabs>
          <w:tab w:val="left" w:pos="4425"/>
        </w:tabs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朝阳北票三宝乡三家子村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6.25兆瓦分散式风电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项目，建设地点位于辽宁省朝阳市北票市三宝乡三家子村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。本项目总装机容量6.25MW，拟设计安装1台单机容量为6.25MW的风力发电机组，机组配置1台10KV的箱式升压变压器，新建1座10KV开关站，配套建设风电机组基础、箱变基础、开关站预制舱基础、场内道路、集电线路基础等。风电机组通过1回10KV集电线路接入开关站。开关站拟以1回10kV送出线路接入系统侧变电站（本环评不包括此段线路）。项目总投资3491.74万元，其中环保投资46万元，占总投资1.3%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项目经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北票市发展和改革局批复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（北发改发</w:t>
      </w:r>
      <w:r>
        <w:rPr>
          <w:rFonts w:hint="eastAsia" w:ascii="仿宋_GB2312" w:eastAsia="仿宋_GB2312"/>
          <w:sz w:val="32"/>
          <w:szCs w:val="32"/>
        </w:rPr>
        <w:t>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125号）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同意，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符</w:t>
      </w:r>
      <w:r>
        <w:rPr>
          <w:rFonts w:hint="eastAsia" w:ascii="仿宋_GB2312" w:hAnsi="仿宋" w:eastAsia="仿宋_GB2312" w:cs="仿宋"/>
          <w:sz w:val="32"/>
          <w:szCs w:val="32"/>
        </w:rPr>
        <w:t>合国家产业政策，从环境保护角度分析，同意按照《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报告表</w:t>
      </w:r>
      <w:r>
        <w:rPr>
          <w:rFonts w:hint="eastAsia" w:ascii="仿宋_GB2312" w:hAnsi="仿宋" w:eastAsia="仿宋_GB2312" w:cs="仿宋"/>
          <w:sz w:val="32"/>
          <w:szCs w:val="32"/>
        </w:rPr>
        <w:t>》中所列建设项目的性质、规模、地点、污染防治、生态保护措施进行建设。</w:t>
      </w:r>
    </w:p>
    <w:p>
      <w:pPr>
        <w:numPr>
          <w:ilvl w:val="0"/>
          <w:numId w:val="0"/>
        </w:numPr>
        <w:spacing w:line="600" w:lineRule="exact"/>
        <w:ind w:firstLine="640" w:firstLineChars="200"/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二、</w:t>
      </w:r>
      <w:r>
        <w:rPr>
          <w:rFonts w:hint="eastAsia" w:ascii="仿宋_GB2312" w:hAnsi="仿宋" w:eastAsia="仿宋_GB2312" w:cs="仿宋"/>
          <w:sz w:val="32"/>
          <w:szCs w:val="32"/>
        </w:rPr>
        <w:t>项目在全面落实《报告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表</w:t>
      </w:r>
      <w:r>
        <w:rPr>
          <w:rFonts w:hint="eastAsia" w:ascii="仿宋_GB2312" w:hAnsi="仿宋" w:eastAsia="仿宋_GB2312" w:cs="仿宋"/>
          <w:sz w:val="32"/>
          <w:szCs w:val="32"/>
        </w:rPr>
        <w:t>》提出的各项环境保护措施的基础上，建设运营过程中须重点做好以下工作：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（一）落实大气污染防治措施。施工期物料的堆存、搬运等应采取定期洒水等措施，尽量减少对周边环境的影响。施工期扬尘排放应符合《施工及堆料场地扬尘排放标准》（DB21/2642-2016）。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强化水污染防治管理。施工期产生的废水主要是施工生活污水，排入防渗漏旱厕，定期清掏，不外排。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（三）落实噪声污染防治保护措施。</w:t>
      </w:r>
      <w:r>
        <w:rPr>
          <w:rFonts w:hint="eastAsia" w:ascii="仿宋_GB2312" w:hAnsi="仿宋" w:eastAsia="仿宋_GB2312" w:cs="仿宋"/>
          <w:sz w:val="32"/>
          <w:szCs w:val="32"/>
        </w:rPr>
        <w:t>运营期项目噪声防护距离不小于600米，</w:t>
      </w:r>
      <w:r>
        <w:rPr>
          <w:rFonts w:hint="eastAsia" w:ascii="仿宋_GB2312" w:hAnsi="仿宋_GB2312" w:eastAsia="仿宋_GB2312" w:cs="仿宋_GB2312"/>
          <w:sz w:val="32"/>
          <w:szCs w:val="32"/>
        </w:rPr>
        <w:t>优化平面布置，确保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在距离风机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600m以外的区域可满足《声环境质量标准》（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GB3096-2008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四）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施工期固废主要为建筑垃圾、施工人员生活垃圾、废土石等。建筑垃圾主要为包装袋、建筑边角料等，全部送运至市政主管部门指定地点存放；生活垃圾经收集后统一交由环卫部门进行处理；废土石全部用于回填，不外排。运营期固废主要为废变压器、维修产生的废润滑油、废油抹布、变压器维修产生的废变压器油。废变压器定期由厂家更换回收；废润滑油、废变压器等危险废物执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《危险废物贮存污染控制标准》（GB18597-2023）要求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，送有危险废物处置资质的单位进行处置。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三、建设项目需要配套建设的环境保护设施，必须与主体工程同时设计、同时施工、同时投产使用。对配套建设的环境保护设施进行验收，经验收合格，方可投入使用。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四、此批复仅限于《报告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》确定的建设内容，若建设项目的性质、规模、地点、污染防治和生态保护措施发生重大变动的，应重新报批建设项目环境影响评价文件。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自批准之日起超过五年，方决定该项目开工建设的，其环境影响评价文件应报我局重新审核。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五、请朝阳市生态环境局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北票</w:t>
      </w:r>
      <w:r>
        <w:rPr>
          <w:rFonts w:hint="eastAsia" w:ascii="仿宋_GB2312" w:hAnsi="仿宋_GB2312" w:eastAsia="仿宋_GB2312" w:cs="仿宋_GB2312"/>
          <w:sz w:val="32"/>
          <w:szCs w:val="32"/>
        </w:rPr>
        <w:t>分局负责对本项目进行监督管理。</w:t>
      </w:r>
    </w:p>
    <w:p>
      <w:pPr>
        <w:spacing w:line="600" w:lineRule="exact"/>
      </w:pPr>
    </w:p>
    <w:p>
      <w:pPr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朝阳市生态环境局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rPr>
          <w:rFonts w:hint="eastAsia" w:ascii="仿宋_GB2312" w:eastAsia="仿宋_GB2312"/>
          <w:b w:val="0"/>
        </w:rPr>
      </w:pPr>
    </w:p>
    <w:p>
      <w:pPr>
        <w:pStyle w:val="2"/>
        <w:rPr>
          <w:rFonts w:hint="eastAsia" w:ascii="仿宋_GB2312" w:eastAsia="仿宋_GB2312"/>
          <w:b w:val="0"/>
        </w:rPr>
      </w:pPr>
      <w:r>
        <w:rPr>
          <w:rFonts w:hint="eastAsia" w:ascii="仿宋_GB2312" w:eastAsia="仿宋_GB2312"/>
          <w:b w:val="0"/>
        </w:rPr>
        <w:t>（此件主动公开）</w:t>
      </w:r>
    </w:p>
    <w:p>
      <w:pPr>
        <w:rPr>
          <w:rFonts w:hint="eastAsia"/>
        </w:rPr>
      </w:pPr>
    </w:p>
    <w:p>
      <w:pPr>
        <w:spacing w:afterLines="50" w:line="400" w:lineRule="exact"/>
        <w:ind w:right="84" w:rightChars="35"/>
        <w:jc w:val="left"/>
        <w:rPr>
          <w:sz w:val="28"/>
          <w:szCs w:val="28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                                            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>抄送：朝阳市生态环境局</w:t>
      </w:r>
      <w:r>
        <w:rPr>
          <w:rFonts w:hint="eastAsia" w:ascii="仿宋_GB2312" w:hAnsi="仿宋" w:eastAsia="仿宋_GB2312" w:cs="仿宋"/>
          <w:sz w:val="28"/>
          <w:szCs w:val="28"/>
          <w:u w:val="single"/>
          <w:lang w:eastAsia="zh-CN"/>
        </w:rPr>
        <w:t>北票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分局                             </w:t>
      </w:r>
      <w:r>
        <w:rPr>
          <w:rFonts w:ascii="仿宋_GB2312" w:eastAsia="仿宋_GB2312"/>
          <w:sz w:val="28"/>
        </w:rPr>
        <w:pict>
          <v:line id="_x0000_s1026" o:spid="_x0000_s1026" o:spt="20" style="position:absolute;left:0pt;margin-left:0pt;margin-top:0pt;height:0pt;width:414pt;z-index:25166131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</w:rPr>
        <w:pict>
          <v:line id="_x0000_s1027" o:spid="_x0000_s1027" o:spt="20" style="position:absolute;left:0pt;margin-left:0pt;margin-top:0pt;height:0pt;width:414pt;z-index:25166233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028" o:spid="_x0000_s1028" o:spt="20" style="position:absolute;left:0pt;margin-left:0pt;margin-top:0pt;height:0pt;width:414pt;z-index:25166336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029" o:spid="_x0000_s1029" o:spt="20" style="position:absolute;left:0pt;margin-left:0pt;margin-top:0pt;height:0pt;width:414pt;z-index:25166438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030" o:spid="_x0000_s1030" o:spt="20" style="position:absolute;left:0pt;margin-left:0pt;margin-top:0pt;height:0pt;width:414pt;z-index:25166540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031" o:spid="_x0000_s1031" o:spt="20" style="position:absolute;left:0pt;margin-left:0pt;margin-top:0pt;height:0pt;width:414pt;z-index:25166643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032" o:spid="_x0000_s1032" o:spt="20" style="position:absolute;left:0pt;margin-left:0pt;margin-top:0pt;height:0pt;width:414pt;z-index:25166745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</w:rPr>
        <w:pict>
          <v:line id="_x0000_s1033" o:spid="_x0000_s1033" o:spt="20" style="position:absolute;left:0pt;margin-left:0pt;margin-top:0pt;height:0pt;width:414pt;z-index:25166848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034" o:spid="_x0000_s1034" o:spt="20" style="position:absolute;left:0pt;margin-left:0pt;margin-top:0pt;height:0pt;width:414pt;z-index:25166950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</w:rPr>
        <w:pict>
          <v:line id="_x0000_s1035" o:spid="_x0000_s1035" o:spt="20" style="position:absolute;left:0pt;margin-left:0pt;margin-top:0pt;height:0pt;width:414pt;z-index:25166028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66394"/>
    </w:sdtPr>
    <w:sdtContent>
      <w:p>
        <w:pPr>
          <w:pStyle w:val="1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EE568D"/>
    <w:multiLevelType w:val="singleLevel"/>
    <w:tmpl w:val="FFEE568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0OTA3NWI4NGMzNzc0MzZlNTg3ZmMyNzA2YzI5NTUifQ=="/>
  </w:docVars>
  <w:rsids>
    <w:rsidRoot w:val="58CA1C0D"/>
    <w:rsid w:val="0000127D"/>
    <w:rsid w:val="00066C2E"/>
    <w:rsid w:val="00176EC5"/>
    <w:rsid w:val="001E03AF"/>
    <w:rsid w:val="00237876"/>
    <w:rsid w:val="00285A3D"/>
    <w:rsid w:val="003066B1"/>
    <w:rsid w:val="00391E92"/>
    <w:rsid w:val="003A47AF"/>
    <w:rsid w:val="00476C77"/>
    <w:rsid w:val="004A7258"/>
    <w:rsid w:val="005C2074"/>
    <w:rsid w:val="0066299B"/>
    <w:rsid w:val="00664C11"/>
    <w:rsid w:val="007269FE"/>
    <w:rsid w:val="00784C6F"/>
    <w:rsid w:val="00866E47"/>
    <w:rsid w:val="008735AE"/>
    <w:rsid w:val="00A139A1"/>
    <w:rsid w:val="00AD37F3"/>
    <w:rsid w:val="00C51D57"/>
    <w:rsid w:val="00DD6171"/>
    <w:rsid w:val="00EB2A85"/>
    <w:rsid w:val="09EE4B7D"/>
    <w:rsid w:val="232E2261"/>
    <w:rsid w:val="32455C54"/>
    <w:rsid w:val="37FFB69E"/>
    <w:rsid w:val="4F0A0A7E"/>
    <w:rsid w:val="58CA1C0D"/>
    <w:rsid w:val="67D712B7"/>
    <w:rsid w:val="6B894679"/>
    <w:rsid w:val="6E3F68EC"/>
    <w:rsid w:val="6F3FAA0F"/>
    <w:rsid w:val="79DE813E"/>
    <w:rsid w:val="7BFF3C6D"/>
    <w:rsid w:val="7EDF75CA"/>
    <w:rsid w:val="8DFB17BE"/>
    <w:rsid w:val="9EFC5C05"/>
    <w:rsid w:val="9F6917A5"/>
    <w:rsid w:val="B1B3D677"/>
    <w:rsid w:val="BA8FACBE"/>
    <w:rsid w:val="BE7EE382"/>
    <w:rsid w:val="BEBD714F"/>
    <w:rsid w:val="DBCF28FB"/>
    <w:rsid w:val="E77D8AD3"/>
    <w:rsid w:val="EF1F4B37"/>
    <w:rsid w:val="F4F38077"/>
    <w:rsid w:val="F6EF4E10"/>
    <w:rsid w:val="F93EB397"/>
    <w:rsid w:val="F9EF5FFD"/>
    <w:rsid w:val="FB72B125"/>
    <w:rsid w:val="FDFD053E"/>
    <w:rsid w:val="FEBF65D5"/>
    <w:rsid w:val="FFBFB0C9"/>
    <w:rsid w:val="FFF65D46"/>
    <w:rsid w:val="FFFE82D7"/>
    <w:rsid w:val="FF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adjustRightInd w:val="0"/>
      <w:spacing w:line="480" w:lineRule="atLeast"/>
      <w:ind w:firstLine="595"/>
      <w:textAlignment w:val="baseline"/>
    </w:pPr>
    <w:rPr>
      <w:sz w:val="28"/>
      <w:szCs w:val="20"/>
    </w:rPr>
  </w:style>
  <w:style w:type="paragraph" w:customStyle="1" w:styleId="4">
    <w:name w:val="样式 正文文本 + 首行缩进:  2 字符"/>
    <w:basedOn w:val="5"/>
    <w:qFormat/>
    <w:uiPriority w:val="99"/>
    <w:pPr>
      <w:spacing w:after="200" w:line="480" w:lineRule="exact"/>
      <w:ind w:firstLine="480" w:firstLineChars="200"/>
    </w:pPr>
    <w:rPr>
      <w:rFonts w:ascii="宋体" w:hAnsi="宋体"/>
      <w:sz w:val="24"/>
    </w:rPr>
  </w:style>
  <w:style w:type="paragraph" w:styleId="5">
    <w:name w:val="Body Text"/>
    <w:basedOn w:val="1"/>
    <w:next w:val="1"/>
    <w:qFormat/>
    <w:uiPriority w:val="0"/>
    <w:rPr>
      <w:sz w:val="28"/>
    </w:rPr>
  </w:style>
  <w:style w:type="paragraph" w:styleId="6">
    <w:name w:val="Body Text Indent"/>
    <w:basedOn w:val="1"/>
    <w:next w:val="7"/>
    <w:unhideWhenUsed/>
    <w:qFormat/>
    <w:uiPriority w:val="99"/>
    <w:pPr>
      <w:spacing w:after="120"/>
      <w:ind w:left="420" w:leftChars="200"/>
    </w:pPr>
  </w:style>
  <w:style w:type="paragraph" w:styleId="7">
    <w:name w:val="header"/>
    <w:basedOn w:val="1"/>
    <w:next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5"/>
    <w:basedOn w:val="3"/>
    <w:qFormat/>
    <w:uiPriority w:val="99"/>
    <w:pPr>
      <w:snapToGrid w:val="0"/>
      <w:spacing w:line="440" w:lineRule="exact"/>
      <w:ind w:right="-105" w:rightChars="-50" w:firstLine="420" w:firstLineChars="200"/>
      <w:jc w:val="center"/>
      <w:textAlignment w:val="auto"/>
    </w:pPr>
    <w:rPr>
      <w:rFonts w:ascii="宋体" w:hAnsi="宋体"/>
      <w:sz w:val="21"/>
      <w:szCs w:val="24"/>
    </w:rPr>
  </w:style>
  <w:style w:type="paragraph" w:styleId="9">
    <w:name w:val="Date"/>
    <w:basedOn w:val="1"/>
    <w:next w:val="1"/>
    <w:link w:val="20"/>
    <w:qFormat/>
    <w:uiPriority w:val="0"/>
    <w:pPr>
      <w:ind w:left="100" w:leftChars="2500"/>
    </w:pPr>
  </w:style>
  <w:style w:type="paragraph" w:styleId="10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</w:rPr>
  </w:style>
  <w:style w:type="paragraph" w:styleId="11">
    <w:name w:val="Balloon Text"/>
    <w:basedOn w:val="1"/>
    <w:link w:val="22"/>
    <w:qFormat/>
    <w:uiPriority w:val="0"/>
    <w:rPr>
      <w:sz w:val="18"/>
      <w:szCs w:val="18"/>
    </w:rPr>
  </w:style>
  <w:style w:type="paragraph" w:styleId="12">
    <w:name w:val="footer"/>
    <w:basedOn w:val="1"/>
    <w:next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customStyle="1" w:styleId="16">
    <w:name w:val="0正文"/>
    <w:basedOn w:val="6"/>
    <w:next w:val="1"/>
    <w:qFormat/>
    <w:uiPriority w:val="0"/>
    <w:pPr>
      <w:adjustRightInd w:val="0"/>
      <w:snapToGrid w:val="0"/>
      <w:spacing w:after="93"/>
      <w:ind w:firstLine="720"/>
    </w:pPr>
    <w:rPr>
      <w:rFonts w:ascii="Calibri" w:hAnsi="Calibri"/>
      <w:sz w:val="21"/>
      <w:szCs w:val="22"/>
    </w:rPr>
  </w:style>
  <w:style w:type="paragraph" w:customStyle="1" w:styleId="17">
    <w:name w:val="样式 样式 样式 四号 左侧:  1.53 厘米 + 首行缩进:  2 字符 + 居中 左侧:  2 字符 首行缩进:  2..."/>
    <w:basedOn w:val="18"/>
    <w:qFormat/>
    <w:uiPriority w:val="0"/>
    <w:pPr>
      <w:jc w:val="center"/>
    </w:pPr>
  </w:style>
  <w:style w:type="paragraph" w:customStyle="1" w:styleId="18">
    <w:name w:val="样式 样式 四号 左侧:  1.53 厘米 + 首行缩进:  2 字符"/>
    <w:basedOn w:val="19"/>
    <w:qFormat/>
    <w:uiPriority w:val="0"/>
    <w:pPr>
      <w:ind w:left="200" w:leftChars="200"/>
    </w:pPr>
    <w:rPr>
      <w:szCs w:val="20"/>
    </w:rPr>
  </w:style>
  <w:style w:type="paragraph" w:customStyle="1" w:styleId="19">
    <w:name w:val="样式 四号 左侧:  1.53 厘米"/>
    <w:basedOn w:val="1"/>
    <w:qFormat/>
    <w:uiPriority w:val="0"/>
    <w:pPr>
      <w:adjustRightInd w:val="0"/>
    </w:pPr>
    <w:rPr>
      <w:w w:val="90"/>
      <w:sz w:val="28"/>
      <w:szCs w:val="28"/>
    </w:rPr>
  </w:style>
  <w:style w:type="character" w:customStyle="1" w:styleId="20">
    <w:name w:val="日期 Char"/>
    <w:basedOn w:val="15"/>
    <w:link w:val="9"/>
    <w:qFormat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21">
    <w:name w:val="页脚 Char"/>
    <w:basedOn w:val="15"/>
    <w:link w:val="1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2">
    <w:name w:val="批注框文本 Char"/>
    <w:basedOn w:val="15"/>
    <w:link w:val="11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1200</Words>
  <Characters>183</Characters>
  <Lines>1</Lines>
  <Paragraphs>2</Paragraphs>
  <TotalTime>2</TotalTime>
  <ScaleCrop>false</ScaleCrop>
  <LinksUpToDate>false</LinksUpToDate>
  <CharactersWithSpaces>1381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2023-07-03T11:59:00Z</dcterms:created>
  <dc:creator>市生态环境局审批科</dc:creator>
  <cp:lastModifiedBy>Administrator</cp:lastModifiedBy>
  <cp:lastPrinted>2025-03-04T10:56:00Z</cp:lastPrinted>
  <dcterms:modified xsi:type="dcterms:W3CDTF">2025-03-12T01:05:34Z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F90E901FD128445D9678E9FA69E1B7C6_11</vt:lpwstr>
  </property>
</Properties>
</file>